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Stahlbrücke U5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Bauleistung
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