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M-2026-0042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2026-057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Stahlbrücke U5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Bauleistung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