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M-2026-0042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Stahlbrücke U5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2026-057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Bauleistung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