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Stahlbrücke U5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Bauleistung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