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757/2025-SB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19.12.2025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Rahmenvertrag Malerarbeiten für diverse Liegenschaften der FH Aachen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Rahmenvertrag Malerarbeiten für diverse Liegenschaften der FH Aachen mit einer vierjährigen Laufzeit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