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10122000-25-0706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757/2025-SB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Rahmenvertrag Malerarbeiten für diverse Liegenschaften der FH Aachen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Rahmenvertrag Malerarbeiten für diverse Liegenschaften der FH Aachen mit einer vierjährigen Laufzeit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