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757/2025-SB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ahmenvertrag Malerarbeiten für diverse Liegenschaften der FH Aach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ahmenvertrag Malerarbeiten für diverse Liegenschaften der FH Aachen mit einer vierjährigen Laufzeit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