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30BD5F12" w:rsidR="00C41F96" w:rsidRDefault="00AB7E1B" w:rsidP="00B25A7B">
            <w:pPr>
              <w:pStyle w:val="Untertitel"/>
            </w:pPr>
            <w:r>
              <w:t>1070/ 52-26</w:t>
            </w: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5E4D0FEC" w:rsidR="00C41F96" w:rsidRDefault="00AB7E1B" w:rsidP="00B25A7B">
            <w:pPr>
              <w:pStyle w:val="Untertitel"/>
            </w:pPr>
            <w:r>
              <w:t>52-26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E136C6B" w14:textId="0561147C" w:rsidR="00C41F96" w:rsidRDefault="00C41F96" w:rsidP="00C41F96">
      <w:pPr>
        <w:ind w:firstLine="0"/>
      </w:pPr>
      <w:r>
        <w:t>Lieferung/Leistung von</w:t>
      </w:r>
      <w:r w:rsidR="00AB7E1B">
        <w:t xml:space="preserve"> </w:t>
      </w:r>
      <w:r w:rsidR="00AB7E1B" w:rsidRPr="00AB7E1B">
        <w:t>Kanalreinigung und TV-Inspektion 2026-2028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21A8CBC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A330383" w14:textId="77777777" w:rsidR="00C41F96" w:rsidRDefault="00C41F96" w:rsidP="00B25A7B">
            <w:pPr>
              <w:pStyle w:val="KeinLeerraum"/>
              <w:ind w:left="-624"/>
            </w:pPr>
          </w:p>
        </w:tc>
      </w:tr>
      <w:tr w:rsidR="00C41F96" w14:paraId="13F74B8E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F95E176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111A3857" w14:textId="77777777" w:rsidR="00C41F96" w:rsidRDefault="00C41F96" w:rsidP="00C41F96">
      <w:pPr>
        <w:ind w:firstLine="0"/>
      </w:pPr>
    </w:p>
    <w:p w14:paraId="35F02C76" w14:textId="77777777" w:rsidR="00C41F96" w:rsidRDefault="00C41F96" w:rsidP="00C41F96">
      <w:pPr>
        <w:ind w:firstLine="0"/>
      </w:pPr>
      <w:r>
        <w:t>Anfrage zur Abgabe eines Angebotes vom ___________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AB7E1B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AB7E1B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AB7E1B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AB7E1B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AB7E1B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AB7E1B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23155641" w:rsidR="001569F3" w:rsidRDefault="00AB7E1B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AB7E1B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AB7E1B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AB7E1B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AB7E1B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AB7E1B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AB7E1B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43E" w14:textId="77777777" w:rsidR="00311452" w:rsidRDefault="00311452" w:rsidP="00B3223D">
      <w:pPr>
        <w:spacing w:after="0" w:line="240" w:lineRule="auto"/>
      </w:pPr>
      <w:r>
        <w:separator/>
      </w:r>
    </w:p>
  </w:endnote>
  <w:endnote w:type="continuationSeparator" w:id="0">
    <w:p w14:paraId="653E635B" w14:textId="77777777" w:rsidR="00311452" w:rsidRDefault="003114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365405CF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4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1410" w14:textId="77777777" w:rsidR="00311452" w:rsidRDefault="00311452" w:rsidP="00B3223D">
      <w:pPr>
        <w:spacing w:after="0" w:line="240" w:lineRule="auto"/>
      </w:pPr>
      <w:r>
        <w:separator/>
      </w:r>
    </w:p>
  </w:footnote>
  <w:footnote w:type="continuationSeparator" w:id="0">
    <w:p w14:paraId="23FA7060" w14:textId="77777777" w:rsidR="00311452" w:rsidRDefault="0031145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027254F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387968">
    <w:abstractNumId w:val="1"/>
  </w:num>
  <w:num w:numId="2" w16cid:durableId="1520896366">
    <w:abstractNumId w:val="6"/>
  </w:num>
  <w:num w:numId="3" w16cid:durableId="1413893235">
    <w:abstractNumId w:val="0"/>
  </w:num>
  <w:num w:numId="4" w16cid:durableId="1791052553">
    <w:abstractNumId w:val="6"/>
    <w:lvlOverride w:ilvl="0">
      <w:startOverride w:val="1"/>
    </w:lvlOverride>
  </w:num>
  <w:num w:numId="5" w16cid:durableId="1955557175">
    <w:abstractNumId w:val="6"/>
    <w:lvlOverride w:ilvl="0">
      <w:startOverride w:val="1"/>
    </w:lvlOverride>
  </w:num>
  <w:num w:numId="6" w16cid:durableId="833686539">
    <w:abstractNumId w:val="12"/>
  </w:num>
  <w:num w:numId="7" w16cid:durableId="1275557505">
    <w:abstractNumId w:val="4"/>
  </w:num>
  <w:num w:numId="8" w16cid:durableId="574896780">
    <w:abstractNumId w:val="5"/>
  </w:num>
  <w:num w:numId="9" w16cid:durableId="383021710">
    <w:abstractNumId w:val="10"/>
  </w:num>
  <w:num w:numId="10" w16cid:durableId="777872582">
    <w:abstractNumId w:val="7"/>
  </w:num>
  <w:num w:numId="11" w16cid:durableId="2064677447">
    <w:abstractNumId w:val="11"/>
  </w:num>
  <w:num w:numId="12" w16cid:durableId="1026523070">
    <w:abstractNumId w:val="8"/>
  </w:num>
  <w:num w:numId="13" w16cid:durableId="962272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0336741">
    <w:abstractNumId w:val="9"/>
  </w:num>
  <w:num w:numId="15" w16cid:durableId="334193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518453">
    <w:abstractNumId w:val="3"/>
  </w:num>
  <w:num w:numId="17" w16cid:durableId="209743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46A5B"/>
    <w:rsid w:val="000513E2"/>
    <w:rsid w:val="00061D50"/>
    <w:rsid w:val="00076066"/>
    <w:rsid w:val="0007702A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1B4893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333F2"/>
    <w:rsid w:val="00337C4E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85141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5504"/>
    <w:rsid w:val="008466F0"/>
    <w:rsid w:val="00850E29"/>
    <w:rsid w:val="00860C7E"/>
    <w:rsid w:val="00877919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B7E1B"/>
    <w:rsid w:val="00AC0471"/>
    <w:rsid w:val="00AC2585"/>
    <w:rsid w:val="00AC3CCA"/>
    <w:rsid w:val="00AC4068"/>
    <w:rsid w:val="00B3223D"/>
    <w:rsid w:val="00B33D4A"/>
    <w:rsid w:val="00B45E5E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8208F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26F29"/>
    <w:rsid w:val="00E354C7"/>
    <w:rsid w:val="00E36280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01CA1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1E23-C6EA-474F-A80A-8556D5EE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Lüblinghoff, Martin</cp:lastModifiedBy>
  <cp:revision>3</cp:revision>
  <dcterms:created xsi:type="dcterms:W3CDTF">2024-07-08T08:39:00Z</dcterms:created>
  <dcterms:modified xsi:type="dcterms:W3CDTF">2026-05-11T13:48:00Z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