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2025-0190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von 115 iPads inkl. Zubehör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