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539E" w14:textId="4DE84452" w:rsidR="00FD164F" w:rsidRPr="00307437" w:rsidRDefault="00FD164F" w:rsidP="00307437">
      <w:pPr>
        <w:rPr>
          <w:rFonts w:ascii="Arial" w:hAnsi="Arial" w:cs="Arial"/>
          <w:b/>
          <w:u w:val="single"/>
        </w:rPr>
      </w:pPr>
      <w:r w:rsidRPr="00307437">
        <w:rPr>
          <w:rFonts w:ascii="Arial" w:hAnsi="Arial" w:cs="Arial"/>
          <w:b/>
          <w:u w:val="single"/>
        </w:rPr>
        <w:t>Wertungsmatrix</w:t>
      </w:r>
      <w:r w:rsidR="00307437" w:rsidRPr="00307437">
        <w:rPr>
          <w:rFonts w:ascii="Arial" w:hAnsi="Arial" w:cs="Arial"/>
          <w:b/>
          <w:u w:val="single"/>
        </w:rPr>
        <w:t xml:space="preserve"> und Wertungshinweise</w:t>
      </w:r>
    </w:p>
    <w:p w14:paraId="6291D0A8" w14:textId="77777777" w:rsidR="00307437" w:rsidRPr="00307437" w:rsidRDefault="00307437" w:rsidP="00307437">
      <w:pPr>
        <w:rPr>
          <w:rFonts w:ascii="Arial" w:hAnsi="Arial" w:cs="Arial"/>
          <w:b/>
          <w:u w:val="single"/>
        </w:rPr>
      </w:pPr>
    </w:p>
    <w:p w14:paraId="1BCEA360" w14:textId="4B2972B1" w:rsidR="00FD164F" w:rsidRPr="00307437" w:rsidRDefault="00FD164F" w:rsidP="00307437">
      <w:pPr>
        <w:rPr>
          <w:rFonts w:ascii="Arial" w:hAnsi="Arial" w:cs="Arial"/>
          <w:b/>
        </w:rPr>
      </w:pPr>
      <w:r w:rsidRPr="00307437">
        <w:rPr>
          <w:rFonts w:ascii="Arial" w:hAnsi="Arial" w:cs="Arial"/>
          <w:b/>
        </w:rPr>
        <w:t>Name der Maßnahme</w:t>
      </w:r>
      <w:r w:rsidR="00307437">
        <w:rPr>
          <w:rFonts w:ascii="Arial" w:hAnsi="Arial" w:cs="Arial"/>
          <w:b/>
        </w:rPr>
        <w:t>:</w:t>
      </w:r>
      <w:r w:rsidR="00B34ACE">
        <w:rPr>
          <w:rFonts w:ascii="Arial" w:hAnsi="Arial" w:cs="Arial"/>
          <w:b/>
        </w:rPr>
        <w:t xml:space="preserve"> Durchstarten in den Beruf (DiB II)</w:t>
      </w:r>
    </w:p>
    <w:p w14:paraId="7363DD63" w14:textId="366A6827" w:rsidR="00FD164F" w:rsidRPr="00307437" w:rsidRDefault="00FD164F" w:rsidP="00307437">
      <w:pPr>
        <w:rPr>
          <w:rFonts w:ascii="Arial" w:hAnsi="Arial" w:cs="Arial"/>
          <w:b/>
        </w:rPr>
      </w:pPr>
      <w:r w:rsidRPr="00307437">
        <w:rPr>
          <w:rFonts w:ascii="Arial" w:hAnsi="Arial" w:cs="Arial"/>
          <w:b/>
        </w:rPr>
        <w:t>Rechtsgrundlage</w:t>
      </w:r>
      <w:r w:rsidR="00307437">
        <w:rPr>
          <w:rFonts w:ascii="Arial" w:hAnsi="Arial" w:cs="Arial"/>
          <w:b/>
        </w:rPr>
        <w:t>:</w:t>
      </w:r>
      <w:r w:rsidR="00B34ACE">
        <w:rPr>
          <w:rFonts w:ascii="Arial" w:hAnsi="Arial" w:cs="Arial"/>
          <w:b/>
        </w:rPr>
        <w:t xml:space="preserve"> </w:t>
      </w:r>
      <w:r w:rsidR="00B34ACE" w:rsidRPr="00B34ACE">
        <w:rPr>
          <w:rFonts w:ascii="Arial" w:hAnsi="Arial" w:cs="Arial"/>
          <w:b/>
        </w:rPr>
        <w:t>§16 I SGB II i.V.m. § 45 I S 1 Nr. 1 SGB III</w:t>
      </w:r>
    </w:p>
    <w:tbl>
      <w:tblPr>
        <w:tblStyle w:val="Tabellenraster"/>
        <w:tblW w:w="9889" w:type="dxa"/>
        <w:tblLayout w:type="fixed"/>
        <w:tblLook w:val="04A0" w:firstRow="1" w:lastRow="0" w:firstColumn="1" w:lastColumn="0" w:noHBand="0" w:noVBand="1"/>
      </w:tblPr>
      <w:tblGrid>
        <w:gridCol w:w="675"/>
        <w:gridCol w:w="7655"/>
        <w:gridCol w:w="1559"/>
      </w:tblGrid>
      <w:tr w:rsidR="00FD164F" w:rsidRPr="00307437" w14:paraId="3ADB13A7" w14:textId="77777777" w:rsidTr="00C803CB">
        <w:tc>
          <w:tcPr>
            <w:tcW w:w="675" w:type="dxa"/>
            <w:shd w:val="clear" w:color="auto" w:fill="D9D9D9" w:themeFill="background1" w:themeFillShade="D9"/>
          </w:tcPr>
          <w:p w14:paraId="59311D11" w14:textId="77777777" w:rsidR="00FD164F" w:rsidRPr="00307437" w:rsidRDefault="00FD164F" w:rsidP="00307437">
            <w:pPr>
              <w:spacing w:line="276" w:lineRule="auto"/>
              <w:rPr>
                <w:rFonts w:ascii="Arial" w:hAnsi="Arial" w:cs="Arial"/>
                <w:b/>
                <w:sz w:val="22"/>
                <w:szCs w:val="22"/>
              </w:rPr>
            </w:pPr>
            <w:r w:rsidRPr="00307437">
              <w:rPr>
                <w:rFonts w:ascii="Arial" w:hAnsi="Arial" w:cs="Arial"/>
                <w:b/>
                <w:sz w:val="22"/>
                <w:szCs w:val="22"/>
              </w:rPr>
              <w:t>Nr.</w:t>
            </w:r>
          </w:p>
        </w:tc>
        <w:tc>
          <w:tcPr>
            <w:tcW w:w="7655" w:type="dxa"/>
            <w:shd w:val="clear" w:color="auto" w:fill="D9D9D9" w:themeFill="background1" w:themeFillShade="D9"/>
          </w:tcPr>
          <w:p w14:paraId="4C3509FD" w14:textId="77777777" w:rsidR="00FD164F" w:rsidRPr="00307437" w:rsidRDefault="00FD164F" w:rsidP="00307437">
            <w:pPr>
              <w:spacing w:line="276" w:lineRule="auto"/>
              <w:rPr>
                <w:rFonts w:ascii="Arial" w:hAnsi="Arial" w:cs="Arial"/>
                <w:b/>
                <w:sz w:val="22"/>
                <w:szCs w:val="22"/>
              </w:rPr>
            </w:pPr>
          </w:p>
        </w:tc>
        <w:tc>
          <w:tcPr>
            <w:tcW w:w="1559" w:type="dxa"/>
            <w:shd w:val="clear" w:color="auto" w:fill="D9D9D9" w:themeFill="background1" w:themeFillShade="D9"/>
          </w:tcPr>
          <w:p w14:paraId="29CD0F92" w14:textId="77777777" w:rsidR="00FD164F" w:rsidRPr="00307437" w:rsidRDefault="00FD164F" w:rsidP="00307437">
            <w:pPr>
              <w:spacing w:line="276" w:lineRule="auto"/>
              <w:ind w:left="33"/>
              <w:rPr>
                <w:rFonts w:ascii="Arial" w:hAnsi="Arial" w:cs="Arial"/>
                <w:b/>
                <w:sz w:val="22"/>
                <w:szCs w:val="22"/>
              </w:rPr>
            </w:pPr>
            <w:r w:rsidRPr="00307437">
              <w:rPr>
                <w:rFonts w:ascii="Arial" w:hAnsi="Arial" w:cs="Arial"/>
                <w:b/>
                <w:sz w:val="22"/>
                <w:szCs w:val="22"/>
              </w:rPr>
              <w:t>Gewichtung</w:t>
            </w:r>
          </w:p>
        </w:tc>
      </w:tr>
      <w:tr w:rsidR="00B34ACE" w:rsidRPr="00307437" w14:paraId="23C0E3CD" w14:textId="77777777" w:rsidTr="00C803CB">
        <w:trPr>
          <w:trHeight w:val="1633"/>
        </w:trPr>
        <w:tc>
          <w:tcPr>
            <w:tcW w:w="675" w:type="dxa"/>
            <w:vAlign w:val="center"/>
          </w:tcPr>
          <w:p w14:paraId="018DCFAE" w14:textId="77777777" w:rsidR="00B34ACE" w:rsidRPr="00307437" w:rsidRDefault="00B34ACE" w:rsidP="00B34ACE">
            <w:pPr>
              <w:spacing w:line="276" w:lineRule="auto"/>
              <w:rPr>
                <w:rFonts w:ascii="Arial" w:hAnsi="Arial" w:cs="Arial"/>
                <w:sz w:val="22"/>
                <w:szCs w:val="22"/>
              </w:rPr>
            </w:pPr>
            <w:r w:rsidRPr="00307437">
              <w:rPr>
                <w:rFonts w:ascii="Arial" w:hAnsi="Arial" w:cs="Arial"/>
                <w:sz w:val="22"/>
                <w:szCs w:val="22"/>
              </w:rPr>
              <w:t>I.</w:t>
            </w:r>
          </w:p>
        </w:tc>
        <w:tc>
          <w:tcPr>
            <w:tcW w:w="7655" w:type="dxa"/>
            <w:vAlign w:val="center"/>
          </w:tcPr>
          <w:p w14:paraId="5C61630D" w14:textId="77777777" w:rsidR="00B34ACE" w:rsidRPr="006A220D" w:rsidRDefault="00B34ACE" w:rsidP="00B34ACE">
            <w:pPr>
              <w:pStyle w:val="Default"/>
              <w:tabs>
                <w:tab w:val="left" w:pos="567"/>
              </w:tabs>
              <w:jc w:val="both"/>
              <w:rPr>
                <w:b/>
                <w:color w:val="auto"/>
              </w:rPr>
            </w:pPr>
            <w:r w:rsidRPr="006A220D">
              <w:rPr>
                <w:b/>
                <w:color w:val="auto"/>
              </w:rPr>
              <w:t>Auftragsverständnis (Verständnis für die Zielgruppe)</w:t>
            </w:r>
          </w:p>
          <w:p w14:paraId="1F21C36A" w14:textId="77777777" w:rsidR="00B34ACE" w:rsidRPr="00F504C9" w:rsidRDefault="00B34ACE" w:rsidP="00B34ACE">
            <w:pPr>
              <w:pStyle w:val="Default"/>
              <w:tabs>
                <w:tab w:val="left" w:pos="567"/>
              </w:tabs>
              <w:jc w:val="both"/>
              <w:rPr>
                <w:color w:val="auto"/>
              </w:rPr>
            </w:pPr>
          </w:p>
          <w:p w14:paraId="6D527D3E" w14:textId="77777777" w:rsidR="00B34ACE" w:rsidRPr="00F504C9" w:rsidRDefault="00B34ACE" w:rsidP="00B34ACE">
            <w:pPr>
              <w:pStyle w:val="Default"/>
              <w:tabs>
                <w:tab w:val="left" w:pos="567"/>
              </w:tabs>
              <w:jc w:val="both"/>
              <w:rPr>
                <w:color w:val="auto"/>
              </w:rPr>
            </w:pPr>
            <w:r w:rsidRPr="00F504C9">
              <w:rPr>
                <w:color w:val="auto"/>
              </w:rPr>
              <w:t xml:space="preserve">Hier </w:t>
            </w:r>
            <w:r>
              <w:rPr>
                <w:color w:val="auto"/>
              </w:rPr>
              <w:t>ist das</w:t>
            </w:r>
            <w:r w:rsidRPr="00F504C9">
              <w:rPr>
                <w:color w:val="auto"/>
              </w:rPr>
              <w:t xml:space="preserve"> Verständnis für die Zielgruppe dar</w:t>
            </w:r>
            <w:r>
              <w:rPr>
                <w:color w:val="auto"/>
              </w:rPr>
              <w:t>zu</w:t>
            </w:r>
            <w:r w:rsidRPr="00F504C9">
              <w:rPr>
                <w:color w:val="auto"/>
              </w:rPr>
              <w:t>legen</w:t>
            </w:r>
            <w:r>
              <w:rPr>
                <w:color w:val="auto"/>
              </w:rPr>
              <w:t>.</w:t>
            </w:r>
            <w:r w:rsidRPr="00F504C9">
              <w:rPr>
                <w:color w:val="auto"/>
              </w:rPr>
              <w:t xml:space="preserve"> Dabei soll</w:t>
            </w:r>
            <w:r>
              <w:rPr>
                <w:color w:val="auto"/>
              </w:rPr>
              <w:t>en</w:t>
            </w:r>
            <w:r w:rsidRPr="00F504C9">
              <w:rPr>
                <w:color w:val="auto"/>
              </w:rPr>
              <w:t xml:space="preserve"> konkret</w:t>
            </w:r>
            <w:r>
              <w:rPr>
                <w:color w:val="auto"/>
              </w:rPr>
              <w:t>e</w:t>
            </w:r>
            <w:r w:rsidRPr="00F504C9">
              <w:rPr>
                <w:color w:val="auto"/>
              </w:rPr>
              <w:t xml:space="preserve"> Erfahrungen </w:t>
            </w:r>
            <w:r>
              <w:rPr>
                <w:color w:val="auto"/>
              </w:rPr>
              <w:t>aus</w:t>
            </w:r>
            <w:r w:rsidRPr="00F504C9">
              <w:rPr>
                <w:color w:val="auto"/>
              </w:rPr>
              <w:t xml:space="preserve"> </w:t>
            </w:r>
            <w:r>
              <w:rPr>
                <w:color w:val="auto"/>
              </w:rPr>
              <w:t>ähnlichen Maßnahmen oder Projekten mit der</w:t>
            </w:r>
            <w:r w:rsidRPr="00F504C9">
              <w:rPr>
                <w:color w:val="auto"/>
              </w:rPr>
              <w:t xml:space="preserve"> </w:t>
            </w:r>
            <w:r>
              <w:rPr>
                <w:color w:val="auto"/>
              </w:rPr>
              <w:t>relevanten Zielgruppe einbezogen werden. (Fallbeispiele?, Aufzählung von typischen Problemlagen?)</w:t>
            </w:r>
          </w:p>
          <w:p w14:paraId="25CCFD44" w14:textId="77777777" w:rsidR="00B34ACE" w:rsidRPr="00307437" w:rsidRDefault="00B34ACE" w:rsidP="00B34ACE">
            <w:pPr>
              <w:pStyle w:val="Default"/>
              <w:tabs>
                <w:tab w:val="left" w:pos="567"/>
              </w:tabs>
              <w:spacing w:line="276" w:lineRule="auto"/>
              <w:jc w:val="both"/>
              <w:rPr>
                <w:sz w:val="22"/>
                <w:szCs w:val="22"/>
              </w:rPr>
            </w:pPr>
          </w:p>
        </w:tc>
        <w:tc>
          <w:tcPr>
            <w:tcW w:w="1559" w:type="dxa"/>
            <w:vAlign w:val="center"/>
          </w:tcPr>
          <w:p w14:paraId="441CE66E" w14:textId="5C4B8D4F" w:rsidR="00B34ACE" w:rsidRPr="00307437" w:rsidRDefault="00B34ACE" w:rsidP="00B34ACE">
            <w:pPr>
              <w:spacing w:line="276" w:lineRule="auto"/>
              <w:ind w:left="33"/>
              <w:jc w:val="center"/>
              <w:rPr>
                <w:rFonts w:ascii="Arial" w:hAnsi="Arial" w:cs="Arial"/>
                <w:b/>
                <w:sz w:val="22"/>
                <w:szCs w:val="22"/>
              </w:rPr>
            </w:pPr>
            <w:r>
              <w:rPr>
                <w:b/>
                <w:sz w:val="24"/>
              </w:rPr>
              <w:t>30 %</w:t>
            </w:r>
          </w:p>
        </w:tc>
      </w:tr>
      <w:tr w:rsidR="00B34ACE" w:rsidRPr="00307437" w14:paraId="2D4EE15C" w14:textId="77777777" w:rsidTr="00C803CB">
        <w:trPr>
          <w:trHeight w:val="132"/>
        </w:trPr>
        <w:tc>
          <w:tcPr>
            <w:tcW w:w="675" w:type="dxa"/>
            <w:vAlign w:val="center"/>
          </w:tcPr>
          <w:p w14:paraId="39F00125" w14:textId="77777777" w:rsidR="00B34ACE" w:rsidRPr="00307437" w:rsidRDefault="00B34ACE" w:rsidP="00B34ACE">
            <w:pPr>
              <w:spacing w:line="276" w:lineRule="auto"/>
              <w:rPr>
                <w:rFonts w:ascii="Arial" w:hAnsi="Arial" w:cs="Arial"/>
                <w:sz w:val="22"/>
                <w:szCs w:val="22"/>
              </w:rPr>
            </w:pPr>
            <w:r w:rsidRPr="00307437">
              <w:rPr>
                <w:rFonts w:ascii="Arial" w:hAnsi="Arial" w:cs="Arial"/>
                <w:sz w:val="22"/>
                <w:szCs w:val="22"/>
              </w:rPr>
              <w:t>II.</w:t>
            </w:r>
          </w:p>
        </w:tc>
        <w:tc>
          <w:tcPr>
            <w:tcW w:w="7655" w:type="dxa"/>
            <w:vAlign w:val="center"/>
          </w:tcPr>
          <w:p w14:paraId="109B9529" w14:textId="77777777" w:rsidR="00B34ACE" w:rsidRPr="005D23D7" w:rsidRDefault="00B34ACE" w:rsidP="00B34ACE">
            <w:pPr>
              <w:pStyle w:val="Default"/>
              <w:tabs>
                <w:tab w:val="left" w:pos="567"/>
              </w:tabs>
              <w:jc w:val="both"/>
              <w:rPr>
                <w:b/>
              </w:rPr>
            </w:pPr>
            <w:r w:rsidRPr="005D23D7">
              <w:rPr>
                <w:b/>
              </w:rPr>
              <w:t>Durchführung der Maßnahme</w:t>
            </w:r>
          </w:p>
          <w:p w14:paraId="3BB5ED15" w14:textId="77777777" w:rsidR="00B34ACE" w:rsidRDefault="00B34ACE" w:rsidP="00B34ACE">
            <w:pPr>
              <w:pStyle w:val="Default"/>
              <w:tabs>
                <w:tab w:val="left" w:pos="567"/>
              </w:tabs>
              <w:jc w:val="both"/>
            </w:pPr>
            <w:r w:rsidRPr="005D23D7">
              <w:t>An dieser Stelle wird zunächst eine detaillierte Beschreibung der im Rahmen der Maßnahme geplanten vorgeschriebenen und weiteren Inhalte erwartet.</w:t>
            </w:r>
          </w:p>
          <w:p w14:paraId="4D551864" w14:textId="77777777" w:rsidR="00B34ACE" w:rsidRDefault="00B34ACE" w:rsidP="00B34ACE">
            <w:pPr>
              <w:pStyle w:val="Default"/>
              <w:tabs>
                <w:tab w:val="left" w:pos="567"/>
              </w:tabs>
              <w:jc w:val="both"/>
            </w:pPr>
            <w:r>
              <w:t>Bei der Darstellung der Methodik ist Folgendes zu beachten:</w:t>
            </w:r>
          </w:p>
          <w:p w14:paraId="5495A565" w14:textId="77777777" w:rsidR="00B34ACE" w:rsidRDefault="00B34ACE" w:rsidP="00B34ACE">
            <w:pPr>
              <w:pStyle w:val="Default"/>
              <w:tabs>
                <w:tab w:val="left" w:pos="567"/>
              </w:tabs>
              <w:jc w:val="both"/>
            </w:pPr>
            <w:r>
              <w:t xml:space="preserve"> </w:t>
            </w:r>
          </w:p>
          <w:p w14:paraId="0BF6F135" w14:textId="77777777" w:rsidR="00B34ACE" w:rsidRDefault="00B34ACE" w:rsidP="00B34ACE">
            <w:pPr>
              <w:pStyle w:val="Default"/>
              <w:numPr>
                <w:ilvl w:val="0"/>
                <w:numId w:val="3"/>
              </w:numPr>
              <w:tabs>
                <w:tab w:val="left" w:pos="567"/>
              </w:tabs>
              <w:jc w:val="both"/>
            </w:pPr>
            <w:r>
              <w:t xml:space="preserve">Bei der Auswahl der Methoden ist der Bieter frei. Es wird jedoch erwartet, dass verschiedene Methoden zum Einsatz kommen (sog. Methodenmix). Dabei ist wünschenswert, dass innovative Methoden und Ansätze zum Einsatz gebracht werden. </w:t>
            </w:r>
          </w:p>
          <w:p w14:paraId="1B9025BE" w14:textId="77777777" w:rsidR="00B34ACE" w:rsidRDefault="00B34ACE" w:rsidP="00B34ACE">
            <w:pPr>
              <w:pStyle w:val="Default"/>
              <w:numPr>
                <w:ilvl w:val="0"/>
                <w:numId w:val="3"/>
              </w:numPr>
              <w:tabs>
                <w:tab w:val="left" w:pos="567"/>
              </w:tabs>
              <w:jc w:val="both"/>
            </w:pPr>
            <w:r>
              <w:t xml:space="preserve">Es wird erwartet, dass der Bieter jede vorgeschlagene Methodik auf ihre Eignung für die Zielgruppe überprüft und reflektiert, ob ggf. Anpassungen notwendig sind, um z.B. seitens der Teilnehmer zu erwartenden Widerständen zu begegnen bzw. um alle Teilnehmer gleichermaßen dort abzuholen, wo sie stehen. Eine zielorientierte, adressatengerechte Betreuung und Beratung während der Maßnahme wird vorausgesetzt. </w:t>
            </w:r>
          </w:p>
          <w:p w14:paraId="0404B94D" w14:textId="77777777" w:rsidR="00B34ACE" w:rsidRDefault="00B34ACE" w:rsidP="00B34ACE">
            <w:pPr>
              <w:pStyle w:val="Default"/>
              <w:numPr>
                <w:ilvl w:val="0"/>
                <w:numId w:val="3"/>
              </w:numPr>
              <w:tabs>
                <w:tab w:val="left" w:pos="567"/>
              </w:tabs>
              <w:jc w:val="both"/>
            </w:pPr>
            <w:r>
              <w:t xml:space="preserve">Des Weiteren hat der Bieter zu begründen, warum ihm die gewählte Methodik geeignet erscheint, die Ziele der Maßnahme zu erreichen. </w:t>
            </w:r>
          </w:p>
          <w:p w14:paraId="44457931" w14:textId="77777777" w:rsidR="00B34ACE" w:rsidRDefault="00B34ACE" w:rsidP="00B34ACE">
            <w:pPr>
              <w:pStyle w:val="Default"/>
              <w:tabs>
                <w:tab w:val="left" w:pos="567"/>
              </w:tabs>
              <w:jc w:val="both"/>
            </w:pPr>
          </w:p>
          <w:p w14:paraId="38472BD0" w14:textId="77777777" w:rsidR="00B34ACE" w:rsidRPr="006A220D" w:rsidRDefault="00B34ACE" w:rsidP="00B34ACE">
            <w:pPr>
              <w:pStyle w:val="Default"/>
              <w:tabs>
                <w:tab w:val="left" w:pos="567"/>
              </w:tabs>
              <w:jc w:val="both"/>
            </w:pPr>
            <w:r w:rsidRPr="006A220D">
              <w:t>Alle im Rahmen der Maßnahme anvisierten Aktivitäten sind in einem zeitlich und inhaltlich gegliederten Ablaufplan darzustellen. Dabei sind alle Aufgaben und Aktivitäten ausgehend von der Teilnehmerzuweisung in ihrer zeitlichen Dauer und Abfolge umfassend darzustellen.</w:t>
            </w:r>
          </w:p>
          <w:p w14:paraId="1D688A54" w14:textId="77777777" w:rsidR="00B34ACE" w:rsidRDefault="00B34ACE" w:rsidP="00B34ACE">
            <w:pPr>
              <w:pStyle w:val="Default"/>
              <w:tabs>
                <w:tab w:val="left" w:pos="567"/>
              </w:tabs>
              <w:jc w:val="both"/>
              <w:rPr>
                <w:b/>
              </w:rPr>
            </w:pPr>
          </w:p>
          <w:p w14:paraId="7806AF46" w14:textId="77777777" w:rsidR="00B34ACE" w:rsidRPr="00307437" w:rsidRDefault="00B34ACE" w:rsidP="00B34ACE">
            <w:pPr>
              <w:pStyle w:val="Default"/>
              <w:tabs>
                <w:tab w:val="left" w:pos="567"/>
              </w:tabs>
              <w:spacing w:line="276" w:lineRule="auto"/>
              <w:jc w:val="both"/>
              <w:rPr>
                <w:color w:val="auto"/>
                <w:sz w:val="22"/>
                <w:szCs w:val="22"/>
              </w:rPr>
            </w:pPr>
          </w:p>
        </w:tc>
        <w:tc>
          <w:tcPr>
            <w:tcW w:w="1559" w:type="dxa"/>
            <w:vAlign w:val="center"/>
          </w:tcPr>
          <w:p w14:paraId="337F14D4" w14:textId="5978F3BA" w:rsidR="00B34ACE" w:rsidRPr="00307437" w:rsidRDefault="00B34ACE" w:rsidP="00B34ACE">
            <w:pPr>
              <w:spacing w:line="276" w:lineRule="auto"/>
              <w:ind w:left="33"/>
              <w:jc w:val="center"/>
              <w:rPr>
                <w:rFonts w:ascii="Arial" w:hAnsi="Arial" w:cs="Arial"/>
                <w:b/>
                <w:sz w:val="22"/>
                <w:szCs w:val="22"/>
              </w:rPr>
            </w:pPr>
            <w:r>
              <w:rPr>
                <w:b/>
                <w:sz w:val="24"/>
              </w:rPr>
              <w:t>40 %</w:t>
            </w:r>
          </w:p>
        </w:tc>
      </w:tr>
      <w:tr w:rsidR="00B34ACE" w:rsidRPr="00307437" w14:paraId="77F14432" w14:textId="77777777" w:rsidTr="00C803CB">
        <w:trPr>
          <w:trHeight w:val="1684"/>
        </w:trPr>
        <w:tc>
          <w:tcPr>
            <w:tcW w:w="675" w:type="dxa"/>
            <w:vAlign w:val="center"/>
          </w:tcPr>
          <w:p w14:paraId="46283FD1" w14:textId="77777777" w:rsidR="00B34ACE" w:rsidRPr="00307437" w:rsidRDefault="00B34ACE" w:rsidP="00B34ACE">
            <w:pPr>
              <w:spacing w:line="276" w:lineRule="auto"/>
              <w:rPr>
                <w:rFonts w:ascii="Arial" w:hAnsi="Arial" w:cs="Arial"/>
                <w:sz w:val="22"/>
                <w:szCs w:val="22"/>
              </w:rPr>
            </w:pPr>
            <w:r w:rsidRPr="00307437">
              <w:rPr>
                <w:rFonts w:ascii="Arial" w:hAnsi="Arial" w:cs="Arial"/>
                <w:sz w:val="22"/>
                <w:szCs w:val="22"/>
              </w:rPr>
              <w:t>III.</w:t>
            </w:r>
          </w:p>
        </w:tc>
        <w:tc>
          <w:tcPr>
            <w:tcW w:w="7655" w:type="dxa"/>
            <w:vAlign w:val="center"/>
          </w:tcPr>
          <w:p w14:paraId="4E8F8218" w14:textId="77777777" w:rsidR="00B34ACE" w:rsidRPr="005D23D7" w:rsidRDefault="00B34ACE" w:rsidP="00B34ACE">
            <w:pPr>
              <w:pStyle w:val="Default"/>
              <w:tabs>
                <w:tab w:val="left" w:pos="567"/>
              </w:tabs>
              <w:jc w:val="both"/>
              <w:rPr>
                <w:b/>
              </w:rPr>
            </w:pPr>
            <w:r w:rsidRPr="005D23D7">
              <w:rPr>
                <w:b/>
              </w:rPr>
              <w:t>Qualitätssicherung</w:t>
            </w:r>
          </w:p>
          <w:p w14:paraId="73011C8A" w14:textId="727EBACB" w:rsidR="00B34ACE" w:rsidRPr="00307437" w:rsidRDefault="00B34ACE" w:rsidP="00B34ACE">
            <w:pPr>
              <w:pStyle w:val="Default"/>
              <w:tabs>
                <w:tab w:val="left" w:pos="567"/>
              </w:tabs>
              <w:spacing w:line="276" w:lineRule="auto"/>
              <w:jc w:val="both"/>
              <w:rPr>
                <w:sz w:val="22"/>
                <w:szCs w:val="22"/>
              </w:rPr>
            </w:pPr>
            <w:r w:rsidRPr="005D23D7">
              <w:t xml:space="preserve">Unter diesem Punkt sollte der Bieter die aus seiner Sicht wichtigsten Instrumente zur Qualitätssicherung (Qualitätsmanagement hinsichtlich sachlicher, technischer und räumlicher Ausstattung; </w:t>
            </w:r>
            <w:r w:rsidRPr="0033659A">
              <w:rPr>
                <w:b/>
              </w:rPr>
              <w:t>Urlaubs-/Krankheitsvertretung</w:t>
            </w:r>
            <w:r w:rsidRPr="005D23D7">
              <w:t xml:space="preserve">) nennen und darstellen, wie Mängel, </w:t>
            </w:r>
            <w:r w:rsidRPr="005D23D7">
              <w:lastRenderedPageBreak/>
              <w:t>Stundenausfall etc. während der Durchführung der Maßnahme behoben bzw. verhindert werden können.</w:t>
            </w:r>
          </w:p>
        </w:tc>
        <w:tc>
          <w:tcPr>
            <w:tcW w:w="1559" w:type="dxa"/>
            <w:vAlign w:val="center"/>
          </w:tcPr>
          <w:p w14:paraId="0CB0DBE9" w14:textId="102B1338" w:rsidR="00B34ACE" w:rsidRPr="00307437" w:rsidRDefault="00B34ACE" w:rsidP="00B34ACE">
            <w:pPr>
              <w:spacing w:line="276" w:lineRule="auto"/>
              <w:ind w:left="33"/>
              <w:jc w:val="center"/>
              <w:rPr>
                <w:rFonts w:ascii="Arial" w:hAnsi="Arial" w:cs="Arial"/>
                <w:b/>
                <w:sz w:val="22"/>
                <w:szCs w:val="22"/>
              </w:rPr>
            </w:pPr>
            <w:r>
              <w:rPr>
                <w:b/>
                <w:sz w:val="24"/>
              </w:rPr>
              <w:lastRenderedPageBreak/>
              <w:t>10 %</w:t>
            </w:r>
          </w:p>
        </w:tc>
      </w:tr>
      <w:tr w:rsidR="00B34ACE" w:rsidRPr="00307437" w14:paraId="1EBF1F30" w14:textId="77777777" w:rsidTr="00C803CB">
        <w:trPr>
          <w:trHeight w:val="1893"/>
        </w:trPr>
        <w:tc>
          <w:tcPr>
            <w:tcW w:w="675" w:type="dxa"/>
            <w:vAlign w:val="center"/>
          </w:tcPr>
          <w:p w14:paraId="7DD22819" w14:textId="77777777" w:rsidR="00B34ACE" w:rsidRPr="00307437" w:rsidRDefault="00B34ACE" w:rsidP="00B34ACE">
            <w:pPr>
              <w:spacing w:line="276" w:lineRule="auto"/>
              <w:rPr>
                <w:rFonts w:ascii="Arial" w:hAnsi="Arial" w:cs="Arial"/>
                <w:sz w:val="22"/>
                <w:szCs w:val="22"/>
              </w:rPr>
            </w:pPr>
            <w:r w:rsidRPr="00307437">
              <w:rPr>
                <w:rFonts w:ascii="Arial" w:hAnsi="Arial" w:cs="Arial"/>
                <w:sz w:val="22"/>
                <w:szCs w:val="22"/>
              </w:rPr>
              <w:t>IV.</w:t>
            </w:r>
          </w:p>
        </w:tc>
        <w:tc>
          <w:tcPr>
            <w:tcW w:w="7655" w:type="dxa"/>
            <w:vAlign w:val="center"/>
          </w:tcPr>
          <w:p w14:paraId="22A33361" w14:textId="77777777" w:rsidR="00B34ACE" w:rsidRPr="00353FE4" w:rsidRDefault="00B34ACE" w:rsidP="00B34ACE">
            <w:pPr>
              <w:pStyle w:val="Default"/>
              <w:tabs>
                <w:tab w:val="left" w:pos="567"/>
              </w:tabs>
              <w:jc w:val="both"/>
              <w:rPr>
                <w:b/>
              </w:rPr>
            </w:pPr>
            <w:r w:rsidRPr="00353FE4">
              <w:rPr>
                <w:b/>
              </w:rPr>
              <w:t>Berichtspflichten</w:t>
            </w:r>
          </w:p>
          <w:p w14:paraId="3586937A" w14:textId="69F6D8EB" w:rsidR="00B34ACE" w:rsidRPr="00307437" w:rsidRDefault="00B34ACE" w:rsidP="00B34ACE">
            <w:pPr>
              <w:pStyle w:val="Default"/>
              <w:tabs>
                <w:tab w:val="left" w:pos="567"/>
              </w:tabs>
              <w:spacing w:line="276" w:lineRule="auto"/>
              <w:jc w:val="both"/>
              <w:rPr>
                <w:sz w:val="22"/>
                <w:szCs w:val="22"/>
              </w:rPr>
            </w:pPr>
            <w:r w:rsidRPr="00353FE4">
              <w:t>Der Bieter hat in seinem Konzept darzulegen, wie er den Abschlussbericht gestaltet, in dem das geplante Konzept und der Erfolg der Aktivität reflektiert wird. Darüber hinaus sollte die Teilnahme an den Clearinggesprächen / Coachings individuell pro Teilnehmer in einem Prozessbericht festgehalten werden.</w:t>
            </w:r>
          </w:p>
        </w:tc>
        <w:tc>
          <w:tcPr>
            <w:tcW w:w="1559" w:type="dxa"/>
            <w:vAlign w:val="center"/>
          </w:tcPr>
          <w:p w14:paraId="06D46F51" w14:textId="5F8D0D5B" w:rsidR="00B34ACE" w:rsidRPr="00307437" w:rsidRDefault="00B34ACE" w:rsidP="00B34ACE">
            <w:pPr>
              <w:spacing w:line="276" w:lineRule="auto"/>
              <w:ind w:left="33"/>
              <w:jc w:val="center"/>
              <w:rPr>
                <w:rFonts w:ascii="Arial" w:hAnsi="Arial" w:cs="Arial"/>
                <w:b/>
                <w:sz w:val="22"/>
                <w:szCs w:val="22"/>
              </w:rPr>
            </w:pPr>
            <w:r>
              <w:rPr>
                <w:b/>
                <w:sz w:val="24"/>
              </w:rPr>
              <w:t>10 %</w:t>
            </w:r>
          </w:p>
        </w:tc>
      </w:tr>
      <w:tr w:rsidR="00B34ACE" w:rsidRPr="00307437" w14:paraId="67FE043D" w14:textId="77777777" w:rsidTr="00C803CB">
        <w:trPr>
          <w:trHeight w:val="2104"/>
        </w:trPr>
        <w:tc>
          <w:tcPr>
            <w:tcW w:w="675" w:type="dxa"/>
            <w:vAlign w:val="center"/>
          </w:tcPr>
          <w:p w14:paraId="251C4716" w14:textId="77777777" w:rsidR="00B34ACE" w:rsidRPr="00307437" w:rsidRDefault="00B34ACE" w:rsidP="00B34ACE">
            <w:pPr>
              <w:spacing w:line="276" w:lineRule="auto"/>
              <w:rPr>
                <w:rFonts w:ascii="Arial" w:hAnsi="Arial" w:cs="Arial"/>
                <w:sz w:val="22"/>
                <w:szCs w:val="22"/>
              </w:rPr>
            </w:pPr>
            <w:r w:rsidRPr="00307437">
              <w:rPr>
                <w:rFonts w:ascii="Arial" w:hAnsi="Arial" w:cs="Arial"/>
                <w:sz w:val="22"/>
                <w:szCs w:val="22"/>
              </w:rPr>
              <w:t>V.</w:t>
            </w:r>
          </w:p>
        </w:tc>
        <w:tc>
          <w:tcPr>
            <w:tcW w:w="7655" w:type="dxa"/>
            <w:vAlign w:val="center"/>
          </w:tcPr>
          <w:p w14:paraId="3AE4D9EA" w14:textId="77777777" w:rsidR="00B34ACE" w:rsidRPr="008C3687" w:rsidRDefault="00B34ACE" w:rsidP="00B34ACE">
            <w:pPr>
              <w:pStyle w:val="Default"/>
              <w:tabs>
                <w:tab w:val="left" w:pos="567"/>
              </w:tabs>
              <w:jc w:val="both"/>
              <w:rPr>
                <w:b/>
              </w:rPr>
            </w:pPr>
            <w:r w:rsidRPr="005D23D7">
              <w:rPr>
                <w:b/>
              </w:rPr>
              <w:t>Personaleinsatz/Zusammenarbeit mit dem Auftraggeber</w:t>
            </w:r>
          </w:p>
          <w:p w14:paraId="7888ABFD" w14:textId="77777777" w:rsidR="00B34ACE" w:rsidRDefault="00B34ACE" w:rsidP="00B34ACE">
            <w:pPr>
              <w:pStyle w:val="Default"/>
              <w:tabs>
                <w:tab w:val="left" w:pos="567"/>
              </w:tabs>
              <w:jc w:val="both"/>
            </w:pPr>
            <w:r w:rsidRPr="005D23D7">
              <w:t>Der Bieter hat hier die Möglichkeit, Personal mit besonderen Qualifikationen für diese Maßnahme, deren Einsatz in der Maß</w:t>
            </w:r>
            <w:r>
              <w:t xml:space="preserve">nahme geplant ist, darzustellen. </w:t>
            </w:r>
            <w:r w:rsidRPr="008F0598">
              <w:t>Insbesondere ist hier auf die besonderen Kenntnisse des</w:t>
            </w:r>
            <w:r w:rsidRPr="005D23D7">
              <w:t xml:space="preserve"> örtlichen Arbeits- und Ausbildungsmarktes darzustellen.</w:t>
            </w:r>
            <w:r>
              <w:t xml:space="preserve"> </w:t>
            </w:r>
            <w:r w:rsidRPr="005D23D7">
              <w:t>Gleichzeitig kann der Bieter hier die beabsichtigte Zusammenarbeit mit dem Auftraggeber beschreiben</w:t>
            </w:r>
            <w:r>
              <w:t>.</w:t>
            </w:r>
          </w:p>
          <w:p w14:paraId="4E69B81E" w14:textId="3DECA78E" w:rsidR="00B34ACE" w:rsidRPr="00307437" w:rsidRDefault="00B34ACE" w:rsidP="00B34ACE">
            <w:pPr>
              <w:pStyle w:val="Default"/>
              <w:tabs>
                <w:tab w:val="left" w:pos="567"/>
              </w:tabs>
              <w:spacing w:line="276" w:lineRule="auto"/>
              <w:jc w:val="both"/>
              <w:rPr>
                <w:sz w:val="22"/>
                <w:szCs w:val="22"/>
              </w:rPr>
            </w:pPr>
          </w:p>
        </w:tc>
        <w:tc>
          <w:tcPr>
            <w:tcW w:w="1559" w:type="dxa"/>
            <w:vAlign w:val="center"/>
          </w:tcPr>
          <w:p w14:paraId="48C92785" w14:textId="414636DF" w:rsidR="00B34ACE" w:rsidRPr="00307437" w:rsidRDefault="00B34ACE" w:rsidP="00B34ACE">
            <w:pPr>
              <w:spacing w:line="276" w:lineRule="auto"/>
              <w:ind w:left="33"/>
              <w:jc w:val="center"/>
              <w:rPr>
                <w:rFonts w:ascii="Arial" w:hAnsi="Arial" w:cs="Arial"/>
                <w:b/>
                <w:sz w:val="22"/>
                <w:szCs w:val="22"/>
              </w:rPr>
            </w:pPr>
            <w:r>
              <w:rPr>
                <w:b/>
                <w:sz w:val="24"/>
              </w:rPr>
              <w:t>10 %</w:t>
            </w:r>
          </w:p>
        </w:tc>
      </w:tr>
    </w:tbl>
    <w:p w14:paraId="040AE40D" w14:textId="77777777" w:rsidR="00FD164F" w:rsidRDefault="00FD164F" w:rsidP="00FD164F"/>
    <w:p w14:paraId="156D8454" w14:textId="77777777" w:rsidR="001675AC" w:rsidRDefault="001675AC" w:rsidP="001675AC">
      <w:pPr>
        <w:spacing w:after="0" w:line="240" w:lineRule="auto"/>
        <w:rPr>
          <w:rFonts w:ascii="Arial" w:hAnsi="Arial" w:cs="Arial"/>
          <w:color w:val="1F497D"/>
        </w:rPr>
      </w:pPr>
      <w:r>
        <w:rPr>
          <w:rFonts w:ascii="Arial" w:hAnsi="Arial" w:cs="Arial"/>
          <w:bCs/>
          <w:color w:val="000000"/>
        </w:rPr>
        <w:t>Der Umfang des Konzepts –  ohne die in der Vergabeunterlage geforderten Anlagen - darf insgesamt 20 Seiten DIN A4 (Schrift: Calibri; Grad 12 pts;  Zeilenabstand 1,5), einschließlich aller Anlagen, nicht übersteigen. Eine Überschreitung führt zum Ausschluss des Angebots.</w:t>
      </w:r>
    </w:p>
    <w:p w14:paraId="257A39B9" w14:textId="77777777" w:rsidR="001675AC" w:rsidRDefault="001675AC" w:rsidP="001675AC">
      <w:pPr>
        <w:spacing w:line="276" w:lineRule="auto"/>
        <w:jc w:val="both"/>
        <w:rPr>
          <w:rFonts w:ascii="Arial" w:hAnsi="Arial" w:cs="Arial"/>
        </w:rPr>
      </w:pPr>
      <w:r>
        <w:rPr>
          <w:rFonts w:ascii="Arial" w:hAnsi="Arial" w:cs="Arial"/>
        </w:rPr>
        <w:t>Auf die Ausführungen in den Allgemeinen Hinweisen und den Wertungshinweisen wird hingewiesen.</w:t>
      </w:r>
    </w:p>
    <w:p w14:paraId="7B2AA1CC" w14:textId="2D8DFF0E" w:rsidR="00FD164F" w:rsidRDefault="00FD164F" w:rsidP="00FD164F">
      <w:pPr>
        <w:spacing w:line="276" w:lineRule="auto"/>
        <w:jc w:val="both"/>
      </w:pPr>
    </w:p>
    <w:p w14:paraId="3B7E7DF3" w14:textId="7EB2A026" w:rsidR="00FD164F" w:rsidRDefault="00FD164F" w:rsidP="00FD164F">
      <w:pPr>
        <w:spacing w:line="276" w:lineRule="auto"/>
        <w:jc w:val="both"/>
      </w:pPr>
    </w:p>
    <w:p w14:paraId="25B6DFF2" w14:textId="73BA106A" w:rsidR="00FD164F" w:rsidRDefault="00FD164F" w:rsidP="00FD164F">
      <w:pPr>
        <w:spacing w:line="276" w:lineRule="auto"/>
        <w:jc w:val="both"/>
      </w:pPr>
    </w:p>
    <w:p w14:paraId="4414B9FA" w14:textId="6A2F953E" w:rsidR="00FD164F" w:rsidRDefault="00FD164F" w:rsidP="00FD164F">
      <w:pPr>
        <w:spacing w:line="276" w:lineRule="auto"/>
        <w:jc w:val="both"/>
      </w:pPr>
    </w:p>
    <w:p w14:paraId="3E7D5B2B" w14:textId="6A1F4CD2" w:rsidR="00FD164F" w:rsidRDefault="00FD164F" w:rsidP="00FD164F">
      <w:pPr>
        <w:spacing w:line="276" w:lineRule="auto"/>
        <w:jc w:val="both"/>
      </w:pPr>
    </w:p>
    <w:p w14:paraId="4DD30A13" w14:textId="77777777" w:rsidR="00FD164F" w:rsidRDefault="00FD164F" w:rsidP="00FD164F">
      <w:pPr>
        <w:spacing w:line="276" w:lineRule="auto"/>
        <w:jc w:val="both"/>
        <w:rPr>
          <w:rFonts w:cs="Arial"/>
        </w:rPr>
      </w:pPr>
    </w:p>
    <w:p w14:paraId="5C0282C1" w14:textId="77777777" w:rsidR="00307437" w:rsidRDefault="00307437">
      <w:pPr>
        <w:rPr>
          <w:rFonts w:ascii="Arial" w:hAnsi="Arial" w:cs="Arial"/>
          <w:b/>
          <w:u w:val="single"/>
        </w:rPr>
      </w:pPr>
      <w:r>
        <w:rPr>
          <w:rFonts w:ascii="Arial" w:hAnsi="Arial" w:cs="Arial"/>
          <w:b/>
          <w:u w:val="single"/>
        </w:rPr>
        <w:br w:type="page"/>
      </w:r>
    </w:p>
    <w:p w14:paraId="52C389BC" w14:textId="3B58E2D3" w:rsidR="003A0460" w:rsidRPr="005251E6" w:rsidRDefault="00D83A4B" w:rsidP="003A0460">
      <w:pPr>
        <w:rPr>
          <w:rFonts w:ascii="Arial" w:hAnsi="Arial" w:cs="Arial"/>
          <w:b/>
          <w:u w:val="single"/>
        </w:rPr>
      </w:pPr>
      <w:r>
        <w:rPr>
          <w:rFonts w:ascii="Arial" w:hAnsi="Arial" w:cs="Arial"/>
          <w:b/>
          <w:u w:val="single"/>
        </w:rPr>
        <w:lastRenderedPageBreak/>
        <w:t>Wertungshinweise</w:t>
      </w:r>
    </w:p>
    <w:p w14:paraId="52C389BD" w14:textId="77777777" w:rsidR="003A0460" w:rsidRPr="005251E6" w:rsidRDefault="003A0460" w:rsidP="003A0460">
      <w:pPr>
        <w:jc w:val="both"/>
        <w:rPr>
          <w:rFonts w:ascii="Arial" w:hAnsi="Arial" w:cs="Arial"/>
        </w:rPr>
      </w:pPr>
    </w:p>
    <w:p w14:paraId="52C389BE" w14:textId="77777777" w:rsidR="003A0460" w:rsidRPr="005251E6" w:rsidRDefault="003A0460" w:rsidP="003A0460">
      <w:pPr>
        <w:jc w:val="both"/>
        <w:rPr>
          <w:rFonts w:ascii="Arial" w:hAnsi="Arial" w:cs="Arial"/>
        </w:rPr>
      </w:pPr>
      <w:r w:rsidRPr="005251E6">
        <w:rPr>
          <w:rFonts w:ascii="Arial" w:hAnsi="Arial" w:cs="Arial"/>
        </w:rPr>
        <w:t>Das wirtschaftlichste Angebot wird wie folgt ermittelt:</w:t>
      </w:r>
    </w:p>
    <w:p w14:paraId="52C389BF" w14:textId="77777777" w:rsidR="003A0460" w:rsidRPr="005251E6" w:rsidRDefault="003A0460" w:rsidP="003A0460">
      <w:pPr>
        <w:jc w:val="both"/>
        <w:rPr>
          <w:rFonts w:ascii="Arial" w:hAnsi="Arial" w:cs="Arial"/>
        </w:rPr>
      </w:pPr>
      <w:r w:rsidRPr="005251E6">
        <w:rPr>
          <w:rFonts w:ascii="Arial" w:hAnsi="Arial" w:cs="Arial"/>
        </w:rPr>
        <w:t>Es gelangen nur diejenigen Angebote in die inhaltliche Prüfung und Wertung, die sämtliche zwingenden Anforderungen nach diesen Vergabeunterlagen erfüllen.</w:t>
      </w:r>
    </w:p>
    <w:p w14:paraId="52C389C0" w14:textId="77777777" w:rsidR="003A0460" w:rsidRPr="00610184" w:rsidRDefault="003A0460" w:rsidP="003A0460">
      <w:pPr>
        <w:jc w:val="both"/>
        <w:rPr>
          <w:rFonts w:ascii="Arial" w:hAnsi="Arial" w:cs="Arial"/>
        </w:rPr>
      </w:pPr>
      <w:r w:rsidRPr="005251E6">
        <w:rPr>
          <w:rFonts w:ascii="Arial" w:hAnsi="Arial" w:cs="Arial"/>
        </w:rPr>
        <w:t xml:space="preserve">Die danach wertungsfähigen </w:t>
      </w:r>
      <w:r w:rsidR="00AD799F" w:rsidRPr="005251E6">
        <w:rPr>
          <w:rFonts w:ascii="Arial" w:hAnsi="Arial" w:cs="Arial"/>
        </w:rPr>
        <w:t>Angebote werden inhaltlich nach</w:t>
      </w:r>
      <w:r w:rsidRPr="005251E6">
        <w:rPr>
          <w:rFonts w:ascii="Arial" w:hAnsi="Arial" w:cs="Arial"/>
        </w:rPr>
        <w:t>folgenden Zuschlagskriterien mit der angegebenen Gewichtung gewertet:</w:t>
      </w:r>
    </w:p>
    <w:p w14:paraId="52C389C1" w14:textId="77777777" w:rsidR="003A0460" w:rsidRPr="00610184" w:rsidRDefault="003A0460" w:rsidP="003A0460">
      <w:pPr>
        <w:jc w:val="both"/>
        <w:rPr>
          <w:rFonts w:ascii="Arial" w:hAnsi="Arial" w:cs="Arial"/>
        </w:rPr>
      </w:pPr>
      <w:r w:rsidRPr="00610184">
        <w:rPr>
          <w:rFonts w:ascii="Arial" w:hAnsi="Arial" w:cs="Arial"/>
        </w:rPr>
        <w:t>1.</w:t>
      </w:r>
      <w:r w:rsidRPr="00610184">
        <w:rPr>
          <w:rFonts w:ascii="Arial" w:hAnsi="Arial" w:cs="Arial"/>
        </w:rPr>
        <w:tab/>
        <w:t>Zuschlagskriterium „Konzept“</w:t>
      </w:r>
      <w:r w:rsidRPr="00610184">
        <w:rPr>
          <w:rFonts w:ascii="Arial" w:hAnsi="Arial" w:cs="Arial"/>
        </w:rPr>
        <w:tab/>
        <w:t>70%</w:t>
      </w:r>
    </w:p>
    <w:p w14:paraId="52C389C2" w14:textId="5AA87B1C" w:rsidR="003A0460" w:rsidRPr="00610184" w:rsidRDefault="003A0460" w:rsidP="003A0460">
      <w:pPr>
        <w:jc w:val="both"/>
        <w:rPr>
          <w:rFonts w:ascii="Arial" w:hAnsi="Arial" w:cs="Arial"/>
        </w:rPr>
      </w:pPr>
      <w:r w:rsidRPr="00610184">
        <w:rPr>
          <w:rFonts w:ascii="Arial" w:hAnsi="Arial" w:cs="Arial"/>
        </w:rPr>
        <w:t>2.</w:t>
      </w:r>
      <w:r w:rsidRPr="00610184">
        <w:rPr>
          <w:rFonts w:ascii="Arial" w:hAnsi="Arial" w:cs="Arial"/>
        </w:rPr>
        <w:tab/>
        <w:t xml:space="preserve">Zuschlagskriterium „Preis“ </w:t>
      </w:r>
      <w:r w:rsidRPr="00610184">
        <w:rPr>
          <w:rFonts w:ascii="Arial" w:hAnsi="Arial" w:cs="Arial"/>
        </w:rPr>
        <w:tab/>
      </w:r>
      <w:r w:rsidR="005E46A0" w:rsidRPr="00610184">
        <w:rPr>
          <w:rFonts w:ascii="Arial" w:hAnsi="Arial" w:cs="Arial"/>
        </w:rPr>
        <w:tab/>
      </w:r>
      <w:r w:rsidRPr="00610184">
        <w:rPr>
          <w:rFonts w:ascii="Arial" w:hAnsi="Arial" w:cs="Arial"/>
        </w:rPr>
        <w:t>30%</w:t>
      </w:r>
    </w:p>
    <w:p w14:paraId="52C389C3" w14:textId="77777777" w:rsidR="003A0460" w:rsidRPr="00610184" w:rsidRDefault="003A0460" w:rsidP="003A0460">
      <w:pPr>
        <w:jc w:val="both"/>
        <w:rPr>
          <w:rFonts w:ascii="Arial" w:hAnsi="Arial" w:cs="Arial"/>
        </w:rPr>
      </w:pPr>
    </w:p>
    <w:p w14:paraId="52C389C4" w14:textId="40B005A1" w:rsidR="003A0460" w:rsidRPr="00610184" w:rsidRDefault="003A0460" w:rsidP="003A0460">
      <w:pPr>
        <w:jc w:val="both"/>
        <w:rPr>
          <w:rFonts w:ascii="Arial" w:hAnsi="Arial" w:cs="Arial"/>
          <w:b/>
          <w:u w:val="single"/>
        </w:rPr>
      </w:pPr>
      <w:r w:rsidRPr="00610184">
        <w:rPr>
          <w:rFonts w:ascii="Arial" w:hAnsi="Arial" w:cs="Arial"/>
          <w:b/>
          <w:u w:val="single"/>
        </w:rPr>
        <w:t>Bewertung im Zuschlagskriterium „Konzept“</w:t>
      </w:r>
    </w:p>
    <w:p w14:paraId="52C389C5" w14:textId="4AB81E4F" w:rsidR="003A0460" w:rsidRPr="00610184" w:rsidRDefault="003A0460" w:rsidP="003A0460">
      <w:pPr>
        <w:jc w:val="both"/>
        <w:rPr>
          <w:rFonts w:ascii="Arial" w:hAnsi="Arial" w:cs="Arial"/>
        </w:rPr>
      </w:pPr>
      <w:r w:rsidRPr="00610184">
        <w:rPr>
          <w:rFonts w:ascii="Arial" w:hAnsi="Arial" w:cs="Arial"/>
        </w:rPr>
        <w:t>Die Bewertung des Konzeptinhaltes wird anhand der in der Bewertungsmatrix zum Zus</w:t>
      </w:r>
      <w:r w:rsidR="00B37DDC">
        <w:rPr>
          <w:rFonts w:ascii="Arial" w:hAnsi="Arial" w:cs="Arial"/>
        </w:rPr>
        <w:t xml:space="preserve">chlagskriterium „Konzept“ </w:t>
      </w:r>
      <w:r w:rsidRPr="00610184">
        <w:rPr>
          <w:rFonts w:ascii="Arial" w:hAnsi="Arial" w:cs="Arial"/>
        </w:rPr>
        <w:t xml:space="preserve">aufgeführten Unterkriterien (Konzeptteile) und der dort angegebenen Gewichtung vorgenommen. In einem ersten Schritt werden die Konzeptteile mit </w:t>
      </w:r>
      <w:r w:rsidR="00F541AC" w:rsidRPr="00610184">
        <w:rPr>
          <w:rFonts w:ascii="Arial" w:hAnsi="Arial" w:cs="Arial"/>
        </w:rPr>
        <w:t xml:space="preserve">0, </w:t>
      </w:r>
      <w:r w:rsidRPr="00610184">
        <w:rPr>
          <w:rFonts w:ascii="Arial" w:hAnsi="Arial" w:cs="Arial"/>
        </w:rPr>
        <w:t>1, 2 oder 3 Punkten bewertet.</w:t>
      </w:r>
    </w:p>
    <w:p w14:paraId="52C389C6" w14:textId="77777777" w:rsidR="003A0460" w:rsidRPr="00610184" w:rsidRDefault="003A0460" w:rsidP="003A0460">
      <w:pPr>
        <w:jc w:val="both"/>
        <w:rPr>
          <w:rFonts w:ascii="Arial" w:hAnsi="Arial" w:cs="Arial"/>
        </w:rPr>
      </w:pPr>
      <w:r w:rsidRPr="00610184">
        <w:rPr>
          <w:rFonts w:ascii="Arial" w:hAnsi="Arial" w:cs="Arial"/>
        </w:rPr>
        <w:t>Für die Bewertung der Konzepte gelten ausschließlich folgende drei Bewertungsstufen:</w:t>
      </w:r>
    </w:p>
    <w:p w14:paraId="55148792" w14:textId="56201296" w:rsidR="00F541AC" w:rsidRPr="00610184" w:rsidRDefault="00F541AC" w:rsidP="003A0460">
      <w:pPr>
        <w:ind w:left="1416" w:hanging="1416"/>
        <w:jc w:val="both"/>
        <w:rPr>
          <w:rFonts w:ascii="Arial" w:hAnsi="Arial" w:cs="Arial"/>
        </w:rPr>
      </w:pPr>
      <w:r w:rsidRPr="00610184">
        <w:rPr>
          <w:rFonts w:ascii="Arial" w:hAnsi="Arial" w:cs="Arial"/>
        </w:rPr>
        <w:t>0 Punkte:</w:t>
      </w:r>
      <w:r w:rsidRPr="00610184">
        <w:rPr>
          <w:rFonts w:ascii="Arial" w:hAnsi="Arial" w:cs="Arial"/>
        </w:rPr>
        <w:tab/>
        <w:t xml:space="preserve">Ein Konzeptteil wird mit 0 Punkten bewertet, wenn die enthaltenen Ausführungen eine </w:t>
      </w:r>
      <w:r w:rsidR="00F00600" w:rsidRPr="00610184">
        <w:rPr>
          <w:rFonts w:ascii="Arial" w:hAnsi="Arial" w:cs="Arial"/>
        </w:rPr>
        <w:t>mangelhafte, ungenügende</w:t>
      </w:r>
      <w:r w:rsidRPr="00610184">
        <w:rPr>
          <w:rFonts w:ascii="Arial" w:hAnsi="Arial" w:cs="Arial"/>
        </w:rPr>
        <w:t xml:space="preserve"> oder nicht fachgerechte Durchführung der Maßnahme erwarten lassen. Dies ist zutreffend, wenn</w:t>
      </w:r>
      <w:r w:rsidR="003256FF" w:rsidRPr="00610184">
        <w:rPr>
          <w:rFonts w:ascii="Arial" w:hAnsi="Arial" w:cs="Arial"/>
        </w:rPr>
        <w:t xml:space="preserve"> </w:t>
      </w:r>
    </w:p>
    <w:p w14:paraId="767843B2" w14:textId="3C66289B"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maßgebliche Vorgaben aus der Leistungsbeschreibung nicht eingehalten oder unterschritten werden. </w:t>
      </w:r>
    </w:p>
    <w:p w14:paraId="7E1B7EDC" w14:textId="3B2DB2C0"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auf charakteristische Anforderungen aus dem Wertungskriterium und/ oder der Leistungsbeschreibung nicht eingegangen wird </w:t>
      </w:r>
    </w:p>
    <w:p w14:paraId="1F1C61FE" w14:textId="6127CC85"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die Ausführungen nicht dem geforderten Maßnahmeinhalt und/ oder der Zielrichtung der Maßnahme entsprechen oder zuwiderlaufen. </w:t>
      </w:r>
    </w:p>
    <w:p w14:paraId="4EDDF7C9" w14:textId="4455EC44" w:rsidR="00F00600" w:rsidRPr="00610184" w:rsidRDefault="00F00600" w:rsidP="00F541AC">
      <w:pPr>
        <w:pStyle w:val="Listenabsatz"/>
        <w:numPr>
          <w:ilvl w:val="0"/>
          <w:numId w:val="2"/>
        </w:numPr>
        <w:ind w:left="1843" w:hanging="425"/>
        <w:jc w:val="both"/>
        <w:rPr>
          <w:rFonts w:ascii="Arial" w:hAnsi="Arial" w:cs="Arial"/>
        </w:rPr>
      </w:pPr>
      <w:r w:rsidRPr="00610184">
        <w:rPr>
          <w:rFonts w:ascii="Arial" w:hAnsi="Arial" w:cs="Arial"/>
        </w:rPr>
        <w:t xml:space="preserve">zu keiner der im Wertungskriterium geforderten Aspekte Darstellungen vorliegen </w:t>
      </w:r>
    </w:p>
    <w:p w14:paraId="69D7CEE0" w14:textId="2D1B7213" w:rsidR="00F00600" w:rsidRPr="00610184" w:rsidRDefault="003A0460" w:rsidP="003A0460">
      <w:pPr>
        <w:ind w:left="1416" w:hanging="1416"/>
        <w:jc w:val="both"/>
        <w:rPr>
          <w:rFonts w:ascii="Arial" w:hAnsi="Arial" w:cs="Arial"/>
        </w:rPr>
      </w:pPr>
      <w:r w:rsidRPr="00610184">
        <w:rPr>
          <w:rFonts w:ascii="Arial" w:hAnsi="Arial" w:cs="Arial"/>
        </w:rPr>
        <w:t>1 Punkt:</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1 Punkt bewertet, </w:t>
      </w:r>
      <w:r w:rsidR="00F00600" w:rsidRPr="00610184">
        <w:rPr>
          <w:rFonts w:ascii="Arial" w:hAnsi="Arial" w:cs="Arial"/>
        </w:rPr>
        <w:t xml:space="preserve">wenn die Ausführungen eine ausreichende, unterdurchschnittliche </w:t>
      </w:r>
      <w:r w:rsidR="0012443B" w:rsidRPr="00610184">
        <w:rPr>
          <w:rFonts w:ascii="Arial" w:hAnsi="Arial" w:cs="Arial"/>
        </w:rPr>
        <w:t>aber fachgerechte</w:t>
      </w:r>
      <w:r w:rsidR="00F00600" w:rsidRPr="00610184">
        <w:rPr>
          <w:rFonts w:ascii="Arial" w:hAnsi="Arial" w:cs="Arial"/>
        </w:rPr>
        <w:t xml:space="preserve"> Durchführung der Maßnahme erwarten lassen. Dies ist zutreffend, wenn </w:t>
      </w:r>
    </w:p>
    <w:p w14:paraId="52C389C7" w14:textId="3A1FDE57" w:rsidR="003A0460" w:rsidRPr="00610184" w:rsidRDefault="00F00600" w:rsidP="00F00600">
      <w:pPr>
        <w:pStyle w:val="Listenabsatz"/>
        <w:numPr>
          <w:ilvl w:val="0"/>
          <w:numId w:val="2"/>
        </w:numPr>
        <w:ind w:left="1843" w:hanging="425"/>
        <w:jc w:val="both"/>
        <w:rPr>
          <w:rFonts w:ascii="Arial" w:hAnsi="Arial" w:cs="Arial"/>
        </w:rPr>
      </w:pPr>
      <w:r w:rsidRPr="00610184">
        <w:rPr>
          <w:rFonts w:ascii="Arial" w:hAnsi="Arial" w:cs="Arial"/>
        </w:rPr>
        <w:t>d</w:t>
      </w:r>
      <w:r w:rsidR="003A0460" w:rsidRPr="00610184">
        <w:rPr>
          <w:rFonts w:ascii="Arial" w:hAnsi="Arial" w:cs="Arial"/>
        </w:rPr>
        <w:t>ie</w:t>
      </w:r>
      <w:r w:rsidRPr="00610184">
        <w:rPr>
          <w:rFonts w:ascii="Arial" w:hAnsi="Arial" w:cs="Arial"/>
        </w:rPr>
        <w:t xml:space="preserve"> Ausführungen </w:t>
      </w:r>
      <w:r w:rsidR="002B3DF2" w:rsidRPr="00610184">
        <w:rPr>
          <w:rFonts w:ascii="Arial" w:hAnsi="Arial" w:cs="Arial"/>
        </w:rPr>
        <w:t>nicht alle im Wertungskriterium geforderten Aspekte enthalten</w:t>
      </w:r>
    </w:p>
    <w:p w14:paraId="57C9BDCC" w14:textId="567BEA41" w:rsidR="00F00600" w:rsidRPr="00610184" w:rsidRDefault="002B3DF2" w:rsidP="00F00600">
      <w:pPr>
        <w:pStyle w:val="Listenabsatz"/>
        <w:numPr>
          <w:ilvl w:val="0"/>
          <w:numId w:val="2"/>
        </w:numPr>
        <w:ind w:left="1843" w:hanging="425"/>
        <w:jc w:val="both"/>
        <w:rPr>
          <w:rFonts w:ascii="Arial" w:hAnsi="Arial" w:cs="Arial"/>
        </w:rPr>
      </w:pPr>
      <w:r w:rsidRPr="00610184">
        <w:rPr>
          <w:rFonts w:ascii="Arial" w:hAnsi="Arial" w:cs="Arial"/>
        </w:rPr>
        <w:t>die Ausführungen inhaltliche Unschärfen enthalten</w:t>
      </w:r>
    </w:p>
    <w:p w14:paraId="710CA154" w14:textId="77777777" w:rsidR="002B3DF2" w:rsidRPr="00610184" w:rsidRDefault="002B3DF2" w:rsidP="0012443B">
      <w:pPr>
        <w:pStyle w:val="Listenabsatz"/>
        <w:ind w:left="1843"/>
        <w:jc w:val="both"/>
        <w:rPr>
          <w:rFonts w:ascii="Arial" w:hAnsi="Arial" w:cs="Arial"/>
        </w:rPr>
      </w:pPr>
    </w:p>
    <w:p w14:paraId="3903E2C8" w14:textId="1E0EB620" w:rsidR="003256FF" w:rsidRPr="00610184" w:rsidRDefault="003A0460" w:rsidP="003A0460">
      <w:pPr>
        <w:ind w:left="1410" w:hanging="1410"/>
        <w:jc w:val="both"/>
        <w:rPr>
          <w:rFonts w:ascii="Arial" w:hAnsi="Arial" w:cs="Arial"/>
        </w:rPr>
      </w:pPr>
      <w:r w:rsidRPr="00610184">
        <w:rPr>
          <w:rFonts w:ascii="Arial" w:hAnsi="Arial" w:cs="Arial"/>
        </w:rPr>
        <w:t xml:space="preserve">2 Punkte: </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2 Punkten bewertet, wenn </w:t>
      </w:r>
      <w:r w:rsidR="003256FF" w:rsidRPr="00610184">
        <w:rPr>
          <w:rFonts w:ascii="Arial" w:hAnsi="Arial" w:cs="Arial"/>
        </w:rPr>
        <w:t>die Ausführungen insgesamt eine gute bis durchschnittliche Maßnahmedurchführung erwarten lassen. Dies trifft zu, wenn</w:t>
      </w:r>
    </w:p>
    <w:p w14:paraId="4B5234C8" w14:textId="4348CAF1" w:rsidR="003256FF" w:rsidRPr="00610184" w:rsidRDefault="003A0460" w:rsidP="003256FF">
      <w:pPr>
        <w:pStyle w:val="Listenabsatz"/>
        <w:numPr>
          <w:ilvl w:val="0"/>
          <w:numId w:val="2"/>
        </w:numPr>
        <w:ind w:left="1843" w:hanging="425"/>
        <w:jc w:val="both"/>
        <w:rPr>
          <w:rFonts w:ascii="Arial" w:hAnsi="Arial" w:cs="Arial"/>
        </w:rPr>
      </w:pPr>
      <w:r w:rsidRPr="00610184">
        <w:rPr>
          <w:rFonts w:ascii="Arial" w:hAnsi="Arial" w:cs="Arial"/>
        </w:rPr>
        <w:t>es sich um strukturierte</w:t>
      </w:r>
      <w:r w:rsidR="003256FF" w:rsidRPr="00610184">
        <w:rPr>
          <w:rFonts w:ascii="Arial" w:hAnsi="Arial" w:cs="Arial"/>
        </w:rPr>
        <w:t>, schlüssige</w:t>
      </w:r>
      <w:r w:rsidRPr="00610184">
        <w:rPr>
          <w:rFonts w:ascii="Arial" w:hAnsi="Arial" w:cs="Arial"/>
        </w:rPr>
        <w:t xml:space="preserve"> und nachvollziehbare Angaben handelt</w:t>
      </w:r>
    </w:p>
    <w:p w14:paraId="76256222" w14:textId="0A0F6548" w:rsidR="003256FF" w:rsidRPr="00610184" w:rsidRDefault="003256FF" w:rsidP="003256FF">
      <w:pPr>
        <w:pStyle w:val="Listenabsatz"/>
        <w:numPr>
          <w:ilvl w:val="0"/>
          <w:numId w:val="2"/>
        </w:numPr>
        <w:ind w:left="1843" w:hanging="425"/>
        <w:jc w:val="both"/>
        <w:rPr>
          <w:rFonts w:ascii="Arial" w:hAnsi="Arial" w:cs="Arial"/>
        </w:rPr>
      </w:pPr>
      <w:r w:rsidRPr="00610184">
        <w:rPr>
          <w:rFonts w:ascii="Arial" w:hAnsi="Arial" w:cs="Arial"/>
        </w:rPr>
        <w:t>alle im Wertungskriterium geforderten Aspekte passend zur Leistungsbeschreibung dargestellt sind</w:t>
      </w:r>
    </w:p>
    <w:p w14:paraId="537D2F32" w14:textId="5C69CF45" w:rsidR="003256FF" w:rsidRPr="00610184" w:rsidRDefault="003A0460" w:rsidP="003256FF">
      <w:pPr>
        <w:ind w:left="1410" w:hanging="1410"/>
        <w:jc w:val="both"/>
        <w:rPr>
          <w:rFonts w:ascii="Arial" w:hAnsi="Arial" w:cs="Arial"/>
        </w:rPr>
      </w:pPr>
      <w:r w:rsidRPr="00610184">
        <w:rPr>
          <w:rFonts w:ascii="Arial" w:hAnsi="Arial" w:cs="Arial"/>
        </w:rPr>
        <w:lastRenderedPageBreak/>
        <w:t>3 Punkte:</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3 Punkten bewertet</w:t>
      </w:r>
      <w:r w:rsidR="003256FF" w:rsidRPr="00610184">
        <w:rPr>
          <w:rFonts w:ascii="Arial" w:hAnsi="Arial" w:cs="Arial"/>
        </w:rPr>
        <w:t>, wenn die Ausführungen eine weit überdurchschnittliche Maßnahmedurchführung mit innovativen Aspekten erwarten lassen. Dies trifft zu, wenn</w:t>
      </w:r>
    </w:p>
    <w:p w14:paraId="62416F25" w14:textId="2A40D6D7" w:rsidR="003256FF" w:rsidRPr="00610184" w:rsidRDefault="003256FF" w:rsidP="00FC58E7">
      <w:pPr>
        <w:pStyle w:val="Listenabsatz"/>
        <w:numPr>
          <w:ilvl w:val="0"/>
          <w:numId w:val="2"/>
        </w:numPr>
        <w:ind w:left="1843" w:hanging="425"/>
        <w:jc w:val="both"/>
        <w:rPr>
          <w:rFonts w:ascii="Arial" w:hAnsi="Arial" w:cs="Arial"/>
        </w:rPr>
      </w:pPr>
      <w:r w:rsidRPr="00610184">
        <w:rPr>
          <w:rFonts w:ascii="Arial" w:hAnsi="Arial" w:cs="Arial"/>
        </w:rPr>
        <w:t xml:space="preserve">die Darstellungen zum Kriterium in ihrer Qualität </w:t>
      </w:r>
      <w:r w:rsidR="006B458A" w:rsidRPr="00610184">
        <w:rPr>
          <w:rFonts w:ascii="Arial" w:hAnsi="Arial" w:cs="Arial"/>
        </w:rPr>
        <w:t>über das übliche Maß hinausgehen</w:t>
      </w:r>
    </w:p>
    <w:p w14:paraId="48F5EC21" w14:textId="3E49CDF7" w:rsidR="00FC58E7" w:rsidRPr="00610184" w:rsidRDefault="006B458A" w:rsidP="00FC58E7">
      <w:pPr>
        <w:pStyle w:val="Listenabsatz"/>
        <w:numPr>
          <w:ilvl w:val="0"/>
          <w:numId w:val="2"/>
        </w:numPr>
        <w:ind w:left="1843" w:hanging="425"/>
        <w:jc w:val="both"/>
        <w:rPr>
          <w:rFonts w:ascii="Arial" w:hAnsi="Arial" w:cs="Arial"/>
        </w:rPr>
      </w:pPr>
      <w:r w:rsidRPr="00610184">
        <w:rPr>
          <w:rFonts w:ascii="Arial" w:hAnsi="Arial" w:cs="Arial"/>
        </w:rPr>
        <w:t xml:space="preserve">innovative Inhalte/ Darstellungen/ Herangehensweisen, die </w:t>
      </w:r>
      <w:r w:rsidR="00FC58E7" w:rsidRPr="00610184">
        <w:rPr>
          <w:rFonts w:ascii="Arial" w:hAnsi="Arial" w:cs="Arial"/>
        </w:rPr>
        <w:t>in besonderem Maß dem Maßnahmeziel dienen</w:t>
      </w:r>
    </w:p>
    <w:p w14:paraId="5BD2BA81" w14:textId="48CC3E3C" w:rsidR="00FC58E7" w:rsidRPr="00610184" w:rsidRDefault="00F7119C" w:rsidP="00F7119C">
      <w:pPr>
        <w:ind w:left="1418"/>
        <w:jc w:val="both"/>
        <w:rPr>
          <w:rFonts w:ascii="Arial" w:hAnsi="Arial" w:cs="Arial"/>
        </w:rPr>
      </w:pPr>
      <w:r w:rsidRPr="00610184">
        <w:rPr>
          <w:rFonts w:ascii="Arial" w:hAnsi="Arial" w:cs="Arial"/>
        </w:rPr>
        <w:t>Darstellungen, die eine deutliche Anhebung oder Ausweitung des Maßnahmestandards über die Vorgaben der Leistungsbeschreibung hinaus bedeuten (Aushebelung der Vergleichbarkeit der Angebote) und/ oder objektiv eine Erhöhung der Kosten erwarten lassen,</w:t>
      </w:r>
      <w:r w:rsidR="00FC58E7" w:rsidRPr="00610184">
        <w:rPr>
          <w:rFonts w:ascii="Arial" w:hAnsi="Arial" w:cs="Arial"/>
        </w:rPr>
        <w:t xml:space="preserve"> führen nicht zu einer Bewertung mit 3 Punkten. </w:t>
      </w:r>
    </w:p>
    <w:p w14:paraId="11A97270" w14:textId="1D964BCE" w:rsidR="00FC58E7" w:rsidRPr="00610184" w:rsidRDefault="00FC58E7" w:rsidP="00FC58E7">
      <w:pPr>
        <w:jc w:val="both"/>
        <w:rPr>
          <w:rFonts w:ascii="Arial" w:hAnsi="Arial" w:cs="Arial"/>
        </w:rPr>
      </w:pPr>
      <w:r w:rsidRPr="00610184">
        <w:rPr>
          <w:rFonts w:ascii="Arial" w:hAnsi="Arial" w:cs="Arial"/>
        </w:rPr>
        <w:t>Die Aufzählungen in den Erläuterungen zu den Wertungsstufen haben keinen Anspruch au</w:t>
      </w:r>
      <w:r w:rsidR="00F7119C" w:rsidRPr="00610184">
        <w:rPr>
          <w:rFonts w:ascii="Arial" w:hAnsi="Arial" w:cs="Arial"/>
        </w:rPr>
        <w:t>f</w:t>
      </w:r>
      <w:r w:rsidRPr="00610184">
        <w:rPr>
          <w:rFonts w:ascii="Arial" w:hAnsi="Arial" w:cs="Arial"/>
        </w:rPr>
        <w:t xml:space="preserve"> Vollständigkeit. Vielmehr dienen sie der Verdeutlichung und Erläuterung der Erwartungen für die einzelne Bewertung. </w:t>
      </w:r>
    </w:p>
    <w:p w14:paraId="52C389CA" w14:textId="03DB5DC8" w:rsidR="003A0460" w:rsidRPr="00610184" w:rsidRDefault="001501F3" w:rsidP="00FC58E7">
      <w:pPr>
        <w:jc w:val="both"/>
        <w:rPr>
          <w:rFonts w:ascii="Arial" w:hAnsi="Arial" w:cs="Arial"/>
        </w:rPr>
      </w:pPr>
      <w:r w:rsidRPr="00610184">
        <w:rPr>
          <w:rFonts w:ascii="Arial" w:hAnsi="Arial" w:cs="Arial"/>
        </w:rPr>
        <w:t xml:space="preserve">Ausführungen in Konzepten können nur bewertet werden, wenn sie im Wertungskriterium enthalten sind, welches sie thematisch betrifft. Wenn Ausführungen in einem anderen Kriterium enthalten sind, werden sie als „nicht enthalten“ gewertet. </w:t>
      </w:r>
    </w:p>
    <w:p w14:paraId="66F66EB2" w14:textId="300B6AEB" w:rsidR="00FD164F" w:rsidRPr="005251E6" w:rsidRDefault="003A0460" w:rsidP="003A0460">
      <w:pPr>
        <w:jc w:val="both"/>
        <w:rPr>
          <w:rFonts w:ascii="Arial" w:hAnsi="Arial" w:cs="Arial"/>
        </w:rPr>
      </w:pPr>
      <w:r w:rsidRPr="005251E6">
        <w:rPr>
          <w:rFonts w:ascii="Arial" w:hAnsi="Arial" w:cs="Arial"/>
        </w:rPr>
        <w:t>Nach erfolgter Bewertung der Angebote anhand aller Unterkriterien wird die für das jeweilige Unterkriterium vergebene Bewertungspunktzahl von 1 bis 3 mit dem in der Bewertungsmatrix für das Zu</w:t>
      </w:r>
      <w:r w:rsidR="00B37DDC">
        <w:rPr>
          <w:rFonts w:ascii="Arial" w:hAnsi="Arial" w:cs="Arial"/>
        </w:rPr>
        <w:t>schlagskriterium „Konzept“</w:t>
      </w:r>
      <w:r w:rsidRPr="005251E6">
        <w:rPr>
          <w:rFonts w:ascii="Arial" w:hAnsi="Arial" w:cs="Arial"/>
        </w:rPr>
        <w:t xml:space="preserve"> angegebenen jeweiligen Gewichtungsfaktor (%-Angabe) multipliziert.</w:t>
      </w:r>
    </w:p>
    <w:p w14:paraId="52C389CD" w14:textId="4E05B01A" w:rsidR="00B26183" w:rsidRDefault="00FD164F" w:rsidP="003A0460">
      <w:pPr>
        <w:jc w:val="both"/>
        <w:rPr>
          <w:rFonts w:ascii="Arial" w:hAnsi="Arial" w:cs="Arial"/>
        </w:rPr>
      </w:pPr>
      <w:r w:rsidRPr="00FD164F">
        <w:rPr>
          <w:rFonts w:ascii="Arial" w:hAnsi="Arial" w:cs="Arial"/>
          <w:noProof/>
          <w:lang w:eastAsia="de-DE"/>
        </w:rPr>
        <mc:AlternateContent>
          <mc:Choice Requires="wps">
            <w:drawing>
              <wp:anchor distT="45720" distB="45720" distL="114300" distR="114300" simplePos="0" relativeHeight="251659264" behindDoc="0" locked="0" layoutInCell="1" allowOverlap="1" wp14:anchorId="4DAEF67E" wp14:editId="130089D4">
                <wp:simplePos x="0" y="0"/>
                <wp:positionH relativeFrom="column">
                  <wp:posOffset>-42545</wp:posOffset>
                </wp:positionH>
                <wp:positionV relativeFrom="paragraph">
                  <wp:posOffset>582295</wp:posOffset>
                </wp:positionV>
                <wp:extent cx="5819775" cy="16002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600200"/>
                        </a:xfrm>
                        <a:prstGeom prst="rect">
                          <a:avLst/>
                        </a:prstGeom>
                        <a:solidFill>
                          <a:srgbClr val="FFFFFF"/>
                        </a:solidFill>
                        <a:ln w="9525">
                          <a:solidFill>
                            <a:srgbClr val="000000"/>
                          </a:solidFill>
                          <a:miter lim="800000"/>
                          <a:headEnd/>
                          <a:tailEnd/>
                        </a:ln>
                      </wps:spPr>
                      <wps:txbx>
                        <w:txbxContent>
                          <w:p w14:paraId="44AB4D47" w14:textId="5FDDBC8E" w:rsidR="00FD164F" w:rsidRDefault="00FD164F" w:rsidP="00FD164F">
                            <w:pPr>
                              <w:jc w:val="both"/>
                              <w:rPr>
                                <w:rFonts w:ascii="Arial" w:hAnsi="Arial" w:cs="Arial"/>
                              </w:rPr>
                            </w:pPr>
                            <w:r w:rsidRPr="005251E6">
                              <w:rPr>
                                <w:rFonts w:ascii="Arial" w:hAnsi="Arial" w:cs="Arial"/>
                              </w:rPr>
                              <w:t xml:space="preserve">Das Angebot wird von einer weiteren Wertung ausgeschlossen, </w:t>
                            </w:r>
                          </w:p>
                          <w:p w14:paraId="7AC07102" w14:textId="77777777" w:rsidR="00FD164F" w:rsidRDefault="00FD164F" w:rsidP="00FD164F">
                            <w:pPr>
                              <w:pStyle w:val="Listenabsatz"/>
                              <w:numPr>
                                <w:ilvl w:val="0"/>
                                <w:numId w:val="1"/>
                              </w:numPr>
                              <w:jc w:val="both"/>
                              <w:rPr>
                                <w:rFonts w:ascii="Arial" w:hAnsi="Arial" w:cs="Arial"/>
                              </w:rPr>
                            </w:pPr>
                            <w:r w:rsidRPr="00B7797B">
                              <w:rPr>
                                <w:rFonts w:ascii="Arial" w:hAnsi="Arial" w:cs="Arial"/>
                              </w:rPr>
                              <w:t xml:space="preserve">wenn eine Mindestpunktzahl nach der Multiplikation der Bewertungspunkte mit den Unterkriteriengewichtungen von </w:t>
                            </w:r>
                            <w:r>
                              <w:rPr>
                                <w:rFonts w:ascii="Arial" w:hAnsi="Arial" w:cs="Arial"/>
                              </w:rPr>
                              <w:t>100 Punkten nicht erreicht wird</w:t>
                            </w:r>
                          </w:p>
                          <w:p w14:paraId="43BC6039" w14:textId="77777777" w:rsidR="00FD164F" w:rsidRDefault="00FD164F" w:rsidP="00FD164F">
                            <w:pPr>
                              <w:pStyle w:val="Listenabsatz"/>
                              <w:numPr>
                                <w:ilvl w:val="0"/>
                                <w:numId w:val="1"/>
                              </w:numPr>
                              <w:jc w:val="both"/>
                              <w:rPr>
                                <w:rFonts w:ascii="Arial" w:hAnsi="Arial" w:cs="Arial"/>
                              </w:rPr>
                            </w:pPr>
                            <w:r>
                              <w:rPr>
                                <w:rFonts w:ascii="Arial" w:hAnsi="Arial" w:cs="Arial"/>
                              </w:rPr>
                              <w:t>wenn die Gliederung des Konzeptes sich von der vorgegebenen Gliederung (=Wertungskriterien) unterscheidet</w:t>
                            </w:r>
                          </w:p>
                          <w:p w14:paraId="2CC44659" w14:textId="77777777" w:rsidR="00FD164F" w:rsidRPr="00B7797B" w:rsidRDefault="00FD164F" w:rsidP="00FD164F">
                            <w:pPr>
                              <w:pStyle w:val="Listenabsatz"/>
                              <w:numPr>
                                <w:ilvl w:val="0"/>
                                <w:numId w:val="1"/>
                              </w:numPr>
                              <w:jc w:val="both"/>
                              <w:rPr>
                                <w:rFonts w:ascii="Arial" w:hAnsi="Arial" w:cs="Arial"/>
                              </w:rPr>
                            </w:pPr>
                            <w:r>
                              <w:rPr>
                                <w:rFonts w:ascii="Arial" w:hAnsi="Arial" w:cs="Arial"/>
                              </w:rPr>
                              <w:t>wenn in einem Kriterium eine Bewertung mit 0 Punkten erfolgt</w:t>
                            </w:r>
                          </w:p>
                          <w:p w14:paraId="00CB7D6E" w14:textId="77777777" w:rsidR="00FD164F" w:rsidRPr="00B26183" w:rsidRDefault="00FD164F" w:rsidP="00FD164F">
                            <w:pPr>
                              <w:pStyle w:val="Listenabsatz"/>
                              <w:numPr>
                                <w:ilvl w:val="0"/>
                                <w:numId w:val="1"/>
                              </w:numPr>
                              <w:jc w:val="both"/>
                              <w:rPr>
                                <w:rFonts w:ascii="Arial" w:hAnsi="Arial" w:cs="Arial"/>
                              </w:rPr>
                            </w:pPr>
                            <w:r w:rsidRPr="00B7797B">
                              <w:rPr>
                                <w:rFonts w:ascii="Arial" w:hAnsi="Arial" w:cs="Arial"/>
                              </w:rPr>
                              <w:t xml:space="preserve">wenn das Konzept inklusive aller Anlagen, mehr als </w:t>
                            </w:r>
                            <w:r>
                              <w:rPr>
                                <w:rFonts w:ascii="Arial" w:hAnsi="Arial" w:cs="Arial"/>
                              </w:rPr>
                              <w:t>20</w:t>
                            </w:r>
                            <w:r w:rsidRPr="00B7797B">
                              <w:rPr>
                                <w:rFonts w:ascii="Arial" w:hAnsi="Arial" w:cs="Arial"/>
                              </w:rPr>
                              <w:t xml:space="preserve"> Seiten umfasst. Es wird dabei nicht in Fließtext oder Grafiken unterschieden. </w:t>
                            </w:r>
                          </w:p>
                          <w:p w14:paraId="6F902BC1" w14:textId="3AB8D55A" w:rsidR="00FD164F" w:rsidRDefault="00FD16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EF67E" id="_x0000_t202" coordsize="21600,21600" o:spt="202" path="m,l,21600r21600,l21600,xe">
                <v:stroke joinstyle="miter"/>
                <v:path gradientshapeok="t" o:connecttype="rect"/>
              </v:shapetype>
              <v:shape id="Textfeld 2" o:spid="_x0000_s1026" type="#_x0000_t202" style="position:absolute;left:0;text-align:left;margin-left:-3.35pt;margin-top:45.85pt;width:458.25pt;height:1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">
                <v:textbox>
                  <w:txbxContent>
                    <w:p w14:paraId="44AB4D47" w14:textId="5FDDBC8E" w:rsidR="00FD164F" w:rsidRDefault="00FD164F" w:rsidP="00FD164F">
                      <w:pPr>
                        <w:jc w:val="both"/>
                        <w:rPr>
                          <w:rFonts w:ascii="Arial" w:hAnsi="Arial" w:cs="Arial"/>
                        </w:rPr>
                      </w:pPr>
                      <w:r w:rsidRPr="005251E6">
                        <w:rPr>
                          <w:rFonts w:ascii="Arial" w:hAnsi="Arial" w:cs="Arial"/>
                        </w:rPr>
                        <w:t xml:space="preserve">Das Angebot wird von einer weiteren Wertung ausgeschlossen, </w:t>
                      </w:r>
                    </w:p>
                    <w:p w14:paraId="7AC07102" w14:textId="77777777" w:rsidR="00FD164F" w:rsidRDefault="00FD164F" w:rsidP="00FD164F">
                      <w:pPr>
                        <w:pStyle w:val="Listenabsatz"/>
                        <w:numPr>
                          <w:ilvl w:val="0"/>
                          <w:numId w:val="1"/>
                        </w:numPr>
                        <w:jc w:val="both"/>
                        <w:rPr>
                          <w:rFonts w:ascii="Arial" w:hAnsi="Arial" w:cs="Arial"/>
                        </w:rPr>
                      </w:pPr>
                      <w:r w:rsidRPr="00B7797B">
                        <w:rPr>
                          <w:rFonts w:ascii="Arial" w:hAnsi="Arial" w:cs="Arial"/>
                        </w:rPr>
                        <w:t xml:space="preserve">wenn eine Mindestpunktzahl nach der Multiplikation der Bewertungspunkte mit den Unterkriteriengewichtungen von </w:t>
                      </w:r>
                      <w:r>
                        <w:rPr>
                          <w:rFonts w:ascii="Arial" w:hAnsi="Arial" w:cs="Arial"/>
                        </w:rPr>
                        <w:t>100 Punkten nicht erreicht wird</w:t>
                      </w:r>
                    </w:p>
                    <w:p w14:paraId="43BC6039" w14:textId="77777777" w:rsidR="00FD164F" w:rsidRDefault="00FD164F" w:rsidP="00FD164F">
                      <w:pPr>
                        <w:pStyle w:val="Listenabsatz"/>
                        <w:numPr>
                          <w:ilvl w:val="0"/>
                          <w:numId w:val="1"/>
                        </w:numPr>
                        <w:jc w:val="both"/>
                        <w:rPr>
                          <w:rFonts w:ascii="Arial" w:hAnsi="Arial" w:cs="Arial"/>
                        </w:rPr>
                      </w:pPr>
                      <w:r>
                        <w:rPr>
                          <w:rFonts w:ascii="Arial" w:hAnsi="Arial" w:cs="Arial"/>
                        </w:rPr>
                        <w:t>wenn die Gliederung des Konzeptes sich von der vorgegebenen Gliederung (=Wertungskriterien) unterscheidet</w:t>
                      </w:r>
                    </w:p>
                    <w:p w14:paraId="2CC44659" w14:textId="77777777" w:rsidR="00FD164F" w:rsidRPr="00B7797B" w:rsidRDefault="00FD164F" w:rsidP="00FD164F">
                      <w:pPr>
                        <w:pStyle w:val="Listenabsatz"/>
                        <w:numPr>
                          <w:ilvl w:val="0"/>
                          <w:numId w:val="1"/>
                        </w:numPr>
                        <w:jc w:val="both"/>
                        <w:rPr>
                          <w:rFonts w:ascii="Arial" w:hAnsi="Arial" w:cs="Arial"/>
                        </w:rPr>
                      </w:pPr>
                      <w:r>
                        <w:rPr>
                          <w:rFonts w:ascii="Arial" w:hAnsi="Arial" w:cs="Arial"/>
                        </w:rPr>
                        <w:t>wenn in einem Kriterium eine Bewertung mit 0 Punkten erfolgt</w:t>
                      </w:r>
                    </w:p>
                    <w:p w14:paraId="00CB7D6E" w14:textId="77777777" w:rsidR="00FD164F" w:rsidRPr="00B26183" w:rsidRDefault="00FD164F" w:rsidP="00FD164F">
                      <w:pPr>
                        <w:pStyle w:val="Listenabsatz"/>
                        <w:numPr>
                          <w:ilvl w:val="0"/>
                          <w:numId w:val="1"/>
                        </w:numPr>
                        <w:jc w:val="both"/>
                        <w:rPr>
                          <w:rFonts w:ascii="Arial" w:hAnsi="Arial" w:cs="Arial"/>
                        </w:rPr>
                      </w:pPr>
                      <w:r w:rsidRPr="00B7797B">
                        <w:rPr>
                          <w:rFonts w:ascii="Arial" w:hAnsi="Arial" w:cs="Arial"/>
                        </w:rPr>
                        <w:t xml:space="preserve">wenn das Konzept inklusive aller Anlagen, mehr als </w:t>
                      </w:r>
                      <w:r>
                        <w:rPr>
                          <w:rFonts w:ascii="Arial" w:hAnsi="Arial" w:cs="Arial"/>
                        </w:rPr>
                        <w:t>20</w:t>
                      </w:r>
                      <w:r w:rsidRPr="00B7797B">
                        <w:rPr>
                          <w:rFonts w:ascii="Arial" w:hAnsi="Arial" w:cs="Arial"/>
                        </w:rPr>
                        <w:t xml:space="preserve"> Seiten umfasst. Es wird dabei nicht in Fließtext oder Grafiken unterschieden. </w:t>
                      </w:r>
                    </w:p>
                    <w:p w14:paraId="6F902BC1" w14:textId="3AB8D55A" w:rsidR="00FD164F" w:rsidRDefault="00FD164F"/>
                  </w:txbxContent>
                </v:textbox>
                <w10:wrap type="square"/>
              </v:shape>
            </w:pict>
          </mc:Fallback>
        </mc:AlternateContent>
      </w:r>
      <w:r w:rsidR="003A0460" w:rsidRPr="005251E6">
        <w:rPr>
          <w:rFonts w:ascii="Arial" w:hAnsi="Arial" w:cs="Arial"/>
        </w:rPr>
        <w:t>Die ermittelten gewichteten Wertungspunktzahlen aller Unterkriterien werden addiert, um die erreichte Leistungspunktzahl zu ermitteln. Maximal 300 Leistungspunkte sind möglich.</w:t>
      </w:r>
    </w:p>
    <w:p w14:paraId="1AF6EA45" w14:textId="0CD344F6" w:rsidR="00B26183" w:rsidRDefault="00B26183">
      <w:pPr>
        <w:rPr>
          <w:rFonts w:ascii="Arial" w:hAnsi="Arial" w:cs="Arial"/>
        </w:rPr>
      </w:pPr>
      <w:r>
        <w:rPr>
          <w:rFonts w:ascii="Arial" w:hAnsi="Arial" w:cs="Arial"/>
        </w:rPr>
        <w:br w:type="page"/>
      </w:r>
    </w:p>
    <w:p w14:paraId="0AE08B91" w14:textId="77777777" w:rsidR="003A0460" w:rsidRPr="005251E6" w:rsidRDefault="003A0460" w:rsidP="003A0460">
      <w:pPr>
        <w:jc w:val="both"/>
        <w:rPr>
          <w:rFonts w:ascii="Arial" w:hAnsi="Arial" w:cs="Arial"/>
        </w:rPr>
      </w:pPr>
    </w:p>
    <w:p w14:paraId="52C389D2" w14:textId="3BD4B5D3" w:rsidR="003A0460" w:rsidRPr="005251E6" w:rsidRDefault="003A0460" w:rsidP="003A0460">
      <w:pPr>
        <w:jc w:val="both"/>
        <w:rPr>
          <w:rFonts w:ascii="Arial" w:hAnsi="Arial" w:cs="Arial"/>
          <w:b/>
          <w:u w:val="single"/>
        </w:rPr>
      </w:pPr>
      <w:r w:rsidRPr="005251E6">
        <w:rPr>
          <w:rFonts w:ascii="Arial" w:hAnsi="Arial" w:cs="Arial"/>
          <w:b/>
          <w:u w:val="single"/>
        </w:rPr>
        <w:t>Bewertung des Zuschlagskriteriums „Preis“</w:t>
      </w:r>
    </w:p>
    <w:p w14:paraId="52C389D3" w14:textId="77777777" w:rsidR="003A0460" w:rsidRPr="005251E6" w:rsidRDefault="003A0460" w:rsidP="003A0460">
      <w:pPr>
        <w:jc w:val="both"/>
        <w:rPr>
          <w:rFonts w:ascii="Arial" w:hAnsi="Arial" w:cs="Arial"/>
        </w:rPr>
      </w:pPr>
    </w:p>
    <w:p w14:paraId="52C389D4" w14:textId="6F6336CE" w:rsidR="003A0460" w:rsidRPr="005251E6" w:rsidRDefault="003A0460" w:rsidP="003A0460">
      <w:pPr>
        <w:jc w:val="both"/>
        <w:rPr>
          <w:rFonts w:ascii="Arial" w:hAnsi="Arial" w:cs="Arial"/>
        </w:rPr>
      </w:pPr>
      <w:r w:rsidRPr="005251E6">
        <w:rPr>
          <w:rFonts w:ascii="Arial" w:hAnsi="Arial" w:cs="Arial"/>
        </w:rPr>
        <w:t>Die preisliche Bewertung erfolgt auf der G</w:t>
      </w:r>
      <w:r w:rsidR="00B37DDC">
        <w:rPr>
          <w:rFonts w:ascii="Arial" w:hAnsi="Arial" w:cs="Arial"/>
        </w:rPr>
        <w:t>rundlage der im Preisblatt</w:t>
      </w:r>
      <w:r w:rsidRPr="005251E6">
        <w:rPr>
          <w:rFonts w:ascii="Arial" w:hAnsi="Arial" w:cs="Arial"/>
        </w:rPr>
        <w:t xml:space="preserve"> eingetragenen Gesamtsumme der monatlichen Aufwandsvergütung pro Teilnehmerplatz incl. Umsatzsteuer (= Wertungspreis).</w:t>
      </w:r>
    </w:p>
    <w:p w14:paraId="52C389D5" w14:textId="77777777" w:rsidR="003A0460" w:rsidRPr="005251E6" w:rsidRDefault="003A0460" w:rsidP="003A0460">
      <w:pPr>
        <w:jc w:val="both"/>
        <w:rPr>
          <w:rFonts w:ascii="Arial" w:hAnsi="Arial" w:cs="Arial"/>
        </w:rPr>
      </w:pPr>
      <w:r w:rsidRPr="005251E6">
        <w:rPr>
          <w:rFonts w:ascii="Arial" w:hAnsi="Arial" w:cs="Arial"/>
        </w:rPr>
        <w:t>Eine nachträgliche Preisverhandlung ist ausgeschlossen.</w:t>
      </w:r>
    </w:p>
    <w:p w14:paraId="52C389D6" w14:textId="77777777" w:rsidR="003A0460" w:rsidRPr="005251E6" w:rsidRDefault="003A0460" w:rsidP="003A0460">
      <w:pPr>
        <w:jc w:val="both"/>
        <w:rPr>
          <w:rFonts w:ascii="Arial" w:hAnsi="Arial" w:cs="Arial"/>
        </w:rPr>
      </w:pPr>
      <w:r w:rsidRPr="005251E6">
        <w:rPr>
          <w:rFonts w:ascii="Arial" w:hAnsi="Arial" w:cs="Arial"/>
        </w:rPr>
        <w:t xml:space="preserve">Muss gerundet werden, findet das kaufmännische Runden mit zwei Nachkommastellen Anwendung. </w:t>
      </w:r>
    </w:p>
    <w:p w14:paraId="52C389D7" w14:textId="77777777" w:rsidR="003D5AB1" w:rsidRPr="005251E6" w:rsidRDefault="003A0460" w:rsidP="003D5AB1">
      <w:pPr>
        <w:jc w:val="both"/>
        <w:rPr>
          <w:rFonts w:ascii="Arial" w:hAnsi="Arial" w:cs="Arial"/>
        </w:rPr>
      </w:pPr>
      <w:r w:rsidRPr="005251E6">
        <w:rPr>
          <w:rFonts w:ascii="Arial" w:hAnsi="Arial" w:cs="Arial"/>
        </w:rPr>
        <w:t xml:space="preserve">Bsp.: </w:t>
      </w:r>
      <w:r w:rsidR="003D5AB1" w:rsidRPr="005251E6">
        <w:rPr>
          <w:rFonts w:ascii="Arial" w:hAnsi="Arial" w:cs="Arial"/>
        </w:rPr>
        <w:t>70,493 wird kaufmännisch zu 70,49 gerundet</w:t>
      </w:r>
    </w:p>
    <w:p w14:paraId="52C389D8" w14:textId="77777777" w:rsidR="003D5AB1" w:rsidRPr="005251E6" w:rsidRDefault="003D5AB1" w:rsidP="003D5AB1">
      <w:pPr>
        <w:jc w:val="both"/>
        <w:rPr>
          <w:rFonts w:ascii="Arial" w:hAnsi="Arial" w:cs="Arial"/>
        </w:rPr>
      </w:pPr>
      <w:r w:rsidRPr="005251E6">
        <w:rPr>
          <w:rFonts w:ascii="Arial" w:hAnsi="Arial" w:cs="Arial"/>
        </w:rPr>
        <w:t xml:space="preserve">         70,498 wird kaufmännisch zu 70,50 gerundet</w:t>
      </w:r>
    </w:p>
    <w:p w14:paraId="52C389D9" w14:textId="77777777" w:rsidR="003A0460" w:rsidRPr="005251E6" w:rsidRDefault="003A0460" w:rsidP="003D5AB1">
      <w:pPr>
        <w:jc w:val="both"/>
        <w:rPr>
          <w:rFonts w:ascii="Arial" w:hAnsi="Arial" w:cs="Arial"/>
        </w:rPr>
      </w:pPr>
    </w:p>
    <w:p w14:paraId="52C389DA" w14:textId="7F2FB71E" w:rsidR="003A0460" w:rsidRPr="005251E6" w:rsidRDefault="003A0460" w:rsidP="003A0460">
      <w:pPr>
        <w:jc w:val="both"/>
        <w:rPr>
          <w:rFonts w:ascii="Arial" w:hAnsi="Arial" w:cs="Arial"/>
          <w:b/>
          <w:u w:val="single"/>
        </w:rPr>
      </w:pPr>
      <w:r w:rsidRPr="005251E6">
        <w:rPr>
          <w:rFonts w:ascii="Arial" w:hAnsi="Arial" w:cs="Arial"/>
          <w:b/>
          <w:u w:val="single"/>
        </w:rPr>
        <w:t>Gesamtbewertung</w:t>
      </w:r>
    </w:p>
    <w:p w14:paraId="52C389DB" w14:textId="77777777" w:rsidR="003A0460" w:rsidRPr="005251E6" w:rsidRDefault="003A0460" w:rsidP="003A0460">
      <w:pPr>
        <w:jc w:val="both"/>
        <w:rPr>
          <w:rFonts w:ascii="Arial" w:hAnsi="Arial" w:cs="Arial"/>
        </w:rPr>
      </w:pPr>
      <w:r w:rsidRPr="005251E6">
        <w:rPr>
          <w:rFonts w:ascii="Arial" w:hAnsi="Arial" w:cs="Arial"/>
        </w:rPr>
        <w:t>Die Gesamtpunktzahl als Kennzahl für das Leistungs-Preis-Verhältnis wird nach der nachstehenden Formel ermittelt. Das Angebot mit der höchsten Gesamtpunktzahl erhält den Zuschlag.</w:t>
      </w:r>
    </w:p>
    <w:p w14:paraId="52C389DC" w14:textId="77777777" w:rsidR="003A0460" w:rsidRPr="005251E6" w:rsidRDefault="003A0460" w:rsidP="003A0460">
      <w:pPr>
        <w:rPr>
          <w:rFonts w:ascii="Arial" w:hAnsi="Arial" w:cs="Arial"/>
        </w:rPr>
      </w:pPr>
    </w:p>
    <w:p w14:paraId="52C389DE" w14:textId="636EEA61" w:rsidR="003A0460" w:rsidRPr="005251E6" w:rsidRDefault="003A0460" w:rsidP="003A0460">
      <w:pPr>
        <w:rPr>
          <w:rFonts w:ascii="Arial" w:hAnsi="Arial" w:cs="Arial"/>
        </w:rPr>
      </w:pPr>
      <w:r w:rsidRPr="005251E6">
        <w:rPr>
          <w:rFonts w:ascii="Arial" w:hAnsi="Arial" w:cs="Arial"/>
        </w:rPr>
        <w:t>Bewertungsformel</w:t>
      </w:r>
      <w:r w:rsidR="00614258">
        <w:rPr>
          <w:rFonts w:ascii="Arial" w:hAnsi="Arial" w:cs="Arial"/>
        </w:rPr>
        <w:t xml:space="preserve"> </w:t>
      </w:r>
      <w:r w:rsidR="00614258">
        <w:rPr>
          <w:rFonts w:ascii="Arial" w:hAnsi="Arial" w:cs="Arial"/>
        </w:rPr>
        <w:tab/>
      </w:r>
      <m:oMath>
        <m:r>
          <m:rPr>
            <m:sty m:val="p"/>
          </m:rPr>
          <w:rPr>
            <w:rFonts w:ascii="Cambria Math" w:hAnsi="Cambria Math" w:cs="Arial"/>
          </w:rPr>
          <m:t>Z</m:t>
        </m:r>
        <m:r>
          <w:rPr>
            <w:rFonts w:ascii="Cambria Math" w:hAnsi="Cambria Math" w:cs="Arial"/>
          </w:rPr>
          <m:t>=</m:t>
        </m:r>
        <m:f>
          <m:fPr>
            <m:ctrlPr>
              <w:rPr>
                <w:rFonts w:ascii="Cambria Math" w:hAnsi="Cambria Math" w:cs="Arial"/>
              </w:rPr>
            </m:ctrlPr>
          </m:fPr>
          <m:num>
            <m:r>
              <m:rPr>
                <m:sty m:val="p"/>
              </m:rPr>
              <w:rPr>
                <w:rFonts w:ascii="Cambria Math" w:eastAsia="Times New Roman" w:hAnsi="Cambria Math" w:cs="Arial"/>
                <w:color w:val="000000"/>
                <w:sz w:val="24"/>
                <w:szCs w:val="24"/>
                <w:u w:val="single"/>
                <w:lang w:eastAsia="de-DE"/>
              </w:rPr>
              <m:t>ωL * L</m:t>
            </m:r>
          </m:num>
          <m:den>
            <m:r>
              <w:rPr>
                <w:rFonts w:ascii="Cambria Math" w:hAnsi="Cambria Math" w:cs="Arial"/>
              </w:rPr>
              <m:t>Lwmax</m:t>
            </m:r>
          </m:den>
        </m:f>
        <m:r>
          <w:rPr>
            <w:rFonts w:ascii="Cambria Math" w:hAnsi="Cambria Math" w:cs="Arial"/>
          </w:rPr>
          <m:t>+</m:t>
        </m:r>
        <m:r>
          <m:rPr>
            <m:sty m:val="p"/>
          </m:rPr>
          <w:rPr>
            <w:rFonts w:ascii="Cambria Math" w:eastAsia="Times New Roman" w:hAnsi="Cambria Math" w:cs="Arial"/>
            <w:color w:val="000000"/>
            <w:sz w:val="24"/>
            <w:szCs w:val="24"/>
            <w:lang w:eastAsia="de-DE"/>
          </w:rPr>
          <m:t xml:space="preserve"> ωP</m:t>
        </m:r>
        <m:f>
          <m:fPr>
            <m:ctrlPr>
              <w:rPr>
                <w:rFonts w:ascii="Cambria Math" w:hAnsi="Cambria Math" w:cs="Arial"/>
              </w:rPr>
            </m:ctrlPr>
          </m:fPr>
          <m:num>
            <m:d>
              <m:dPr>
                <m:ctrlPr>
                  <w:rPr>
                    <w:rFonts w:ascii="Cambria Math" w:hAnsi="Cambria Math" w:cs="Arial"/>
                  </w:rPr>
                </m:ctrlPr>
              </m:dPr>
              <m:e>
                <m:r>
                  <w:rPr>
                    <w:rFonts w:ascii="Cambria Math" w:hAnsi="Cambria Math" w:cs="Arial"/>
                  </w:rPr>
                  <m:t>2Pmin-P</m:t>
                </m:r>
              </m:e>
            </m:d>
          </m:num>
          <m:den>
            <m:r>
              <w:rPr>
                <w:rFonts w:ascii="Cambria Math" w:hAnsi="Cambria Math" w:cs="Arial"/>
              </w:rPr>
              <m:t>Pmin</m:t>
            </m:r>
          </m:den>
        </m:f>
      </m:oMath>
    </w:p>
    <w:p w14:paraId="52C389DF" w14:textId="77777777" w:rsidR="003A0460" w:rsidRPr="005251E6" w:rsidRDefault="003A0460" w:rsidP="003A0460">
      <w:pPr>
        <w:rPr>
          <w:rFonts w:ascii="Arial" w:hAnsi="Arial" w:cs="Arial"/>
        </w:rPr>
      </w:pPr>
      <w:r w:rsidRPr="005251E6">
        <w:rPr>
          <w:rFonts w:ascii="Arial" w:hAnsi="Arial" w:cs="Arial"/>
        </w:rPr>
        <w:tab/>
      </w:r>
    </w:p>
    <w:p w14:paraId="52C389E0" w14:textId="77777777" w:rsidR="003A0460" w:rsidRPr="005251E6" w:rsidRDefault="003A0460" w:rsidP="003A0460">
      <w:pPr>
        <w:rPr>
          <w:rFonts w:ascii="Arial" w:hAnsi="Arial" w:cs="Arial"/>
        </w:rPr>
      </w:pPr>
      <w:r w:rsidRPr="005251E6">
        <w:rPr>
          <w:rFonts w:ascii="Arial" w:hAnsi="Arial" w:cs="Arial"/>
        </w:rPr>
        <w:t xml:space="preserve">Z = Gesamtpunktzahl </w:t>
      </w:r>
    </w:p>
    <w:p w14:paraId="52C389E1" w14:textId="77777777" w:rsidR="003A0460" w:rsidRPr="005251E6" w:rsidRDefault="003A0460" w:rsidP="003A0460">
      <w:pPr>
        <w:rPr>
          <w:rFonts w:ascii="Arial" w:hAnsi="Arial" w:cs="Arial"/>
        </w:rPr>
      </w:pPr>
      <w:r w:rsidRPr="005251E6">
        <w:rPr>
          <w:rFonts w:ascii="Arial" w:hAnsi="Arial" w:cs="Arial"/>
        </w:rPr>
        <w:t xml:space="preserve">L = erreichte Leistungspunktzahl </w:t>
      </w:r>
    </w:p>
    <w:p w14:paraId="52C389E2" w14:textId="77777777" w:rsidR="003A0460" w:rsidRPr="005251E6" w:rsidRDefault="003A0460" w:rsidP="003A0460">
      <w:pPr>
        <w:rPr>
          <w:rFonts w:ascii="Arial" w:hAnsi="Arial" w:cs="Arial"/>
        </w:rPr>
      </w:pPr>
      <w:r w:rsidRPr="005251E6">
        <w:rPr>
          <w:rFonts w:ascii="Arial" w:hAnsi="Arial" w:cs="Arial"/>
        </w:rPr>
        <w:t>Lwmax = maximal mögliche Leistungspunktzahl =300 Punkte</w:t>
      </w:r>
    </w:p>
    <w:p w14:paraId="52C389E3" w14:textId="77777777" w:rsidR="003A0460" w:rsidRPr="005251E6" w:rsidRDefault="003A0460" w:rsidP="003A0460">
      <w:pPr>
        <w:rPr>
          <w:rFonts w:ascii="Arial" w:hAnsi="Arial" w:cs="Arial"/>
        </w:rPr>
      </w:pPr>
      <w:r w:rsidRPr="005251E6">
        <w:rPr>
          <w:rFonts w:ascii="Arial" w:hAnsi="Arial" w:cs="Arial"/>
        </w:rPr>
        <w:t xml:space="preserve">P = gewerteter Angebotspreis in € </w:t>
      </w:r>
    </w:p>
    <w:p w14:paraId="52C389E4" w14:textId="77777777" w:rsidR="003A0460" w:rsidRPr="005251E6" w:rsidRDefault="003A0460" w:rsidP="003A0460">
      <w:pPr>
        <w:rPr>
          <w:rFonts w:ascii="Arial" w:hAnsi="Arial" w:cs="Arial"/>
        </w:rPr>
      </w:pPr>
      <w:r w:rsidRPr="005251E6">
        <w:rPr>
          <w:rFonts w:ascii="Arial" w:hAnsi="Arial" w:cs="Arial"/>
        </w:rPr>
        <w:t>Pmin = Niedrigster Angebotspreis in €</w:t>
      </w:r>
    </w:p>
    <w:p w14:paraId="52C389E5" w14:textId="77777777" w:rsidR="003A0460" w:rsidRPr="005251E6" w:rsidRDefault="003A0460" w:rsidP="003A0460">
      <w:pPr>
        <w:rPr>
          <w:rFonts w:ascii="Arial" w:hAnsi="Arial" w:cs="Arial"/>
        </w:rPr>
      </w:pPr>
      <w:r w:rsidRPr="005251E6">
        <w:rPr>
          <w:rFonts w:ascii="Arial" w:hAnsi="Arial" w:cs="Arial"/>
        </w:rPr>
        <w:t>ωL = Gewichtungsfaktor für den Leistungsterm = 70</w:t>
      </w:r>
    </w:p>
    <w:p w14:paraId="52C389E6" w14:textId="77777777" w:rsidR="003A0460" w:rsidRPr="005251E6" w:rsidRDefault="003A0460" w:rsidP="003A0460">
      <w:pPr>
        <w:rPr>
          <w:rFonts w:ascii="Arial" w:hAnsi="Arial" w:cs="Arial"/>
        </w:rPr>
      </w:pPr>
      <w:r w:rsidRPr="005251E6">
        <w:rPr>
          <w:rFonts w:ascii="Arial" w:hAnsi="Arial" w:cs="Arial"/>
        </w:rPr>
        <w:t>ωP = Gewichtungsfaktor für den Preisterm = 30</w:t>
      </w:r>
      <w:r w:rsidRPr="005251E6">
        <w:rPr>
          <w:rFonts w:ascii="Arial" w:hAnsi="Arial" w:cs="Arial"/>
        </w:rPr>
        <w:tab/>
      </w:r>
    </w:p>
    <w:p w14:paraId="52C389E7" w14:textId="77777777" w:rsidR="003A0460" w:rsidRPr="005251E6" w:rsidRDefault="003A0460" w:rsidP="003A0460">
      <w:pPr>
        <w:rPr>
          <w:rFonts w:ascii="Arial" w:hAnsi="Arial" w:cs="Arial"/>
        </w:rPr>
      </w:pPr>
      <w:r w:rsidRPr="005251E6">
        <w:rPr>
          <w:rFonts w:ascii="Arial" w:hAnsi="Arial" w:cs="Arial"/>
        </w:rPr>
        <w:t xml:space="preserve"> </w:t>
      </w:r>
    </w:p>
    <w:p w14:paraId="52C389E8" w14:textId="77777777" w:rsidR="003A0460" w:rsidRPr="005251E6" w:rsidRDefault="003A0460" w:rsidP="003A0460">
      <w:pPr>
        <w:jc w:val="both"/>
        <w:rPr>
          <w:rFonts w:ascii="Arial" w:hAnsi="Arial" w:cs="Arial"/>
        </w:rPr>
      </w:pPr>
      <w:r w:rsidRPr="005251E6">
        <w:rPr>
          <w:rFonts w:ascii="Arial" w:hAnsi="Arial" w:cs="Arial"/>
        </w:rPr>
        <w:t>Mindestleistungspunktzahl: Die Angebote müssen im Kriterium „Konzept“ mindestens 100 von maximal 300 möglichen Leistungspunkten erreichen. Angebote, die mit weniger als 100 Punkten bewertet werden, werden zwingend von der weiteren Wertung ausgeschlossen.</w:t>
      </w:r>
    </w:p>
    <w:p w14:paraId="52C389E9" w14:textId="77777777" w:rsidR="003A0460" w:rsidRPr="005251E6" w:rsidRDefault="003A0460" w:rsidP="003A0460">
      <w:pPr>
        <w:jc w:val="both"/>
        <w:rPr>
          <w:rFonts w:ascii="Arial" w:hAnsi="Arial" w:cs="Arial"/>
        </w:rPr>
      </w:pPr>
      <w:r w:rsidRPr="005251E6">
        <w:rPr>
          <w:rFonts w:ascii="Arial" w:hAnsi="Arial" w:cs="Arial"/>
        </w:rPr>
        <w:t>Angebote, die nicht den zwingenden Mindestvorgaben der Leistungsbeschreibung entsprechen, werden von der Wertung ausgeschlossen.</w:t>
      </w:r>
    </w:p>
    <w:p w14:paraId="52C389EA" w14:textId="77777777" w:rsidR="00314A12" w:rsidRPr="005251E6" w:rsidRDefault="003A0460" w:rsidP="003A0460">
      <w:pPr>
        <w:jc w:val="both"/>
        <w:rPr>
          <w:rFonts w:ascii="Arial" w:hAnsi="Arial" w:cs="Arial"/>
        </w:rPr>
      </w:pPr>
      <w:r w:rsidRPr="005251E6">
        <w:rPr>
          <w:rFonts w:ascii="Arial" w:hAnsi="Arial" w:cs="Arial"/>
        </w:rPr>
        <w:t>Gleichstand: Bei identischen Gesamtpunktzahlen erhält das Angebot mit der größeren Leistungspunktzahl den Zuschlag. Führt dies nicht zu einem eindeutigen Zuschlagsergebnis, entscheidet das Los.</w:t>
      </w:r>
    </w:p>
    <w:sectPr w:rsidR="00314A12" w:rsidRPr="005251E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07E9" w14:textId="77777777" w:rsidR="002F0FE7" w:rsidRDefault="002F0FE7" w:rsidP="002F0FE7">
      <w:pPr>
        <w:spacing w:after="0" w:line="240" w:lineRule="auto"/>
      </w:pPr>
      <w:r>
        <w:separator/>
      </w:r>
    </w:p>
  </w:endnote>
  <w:endnote w:type="continuationSeparator" w:id="0">
    <w:p w14:paraId="512121BE" w14:textId="77777777" w:rsidR="002F0FE7" w:rsidRDefault="002F0FE7" w:rsidP="002F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8268" w14:textId="466B28C1" w:rsidR="002F0FE7" w:rsidRDefault="002F0FE7">
    <w:pPr>
      <w:pStyle w:val="Fuzeile"/>
    </w:pPr>
    <w:r w:rsidRPr="00196B7E">
      <w:rPr>
        <w:rFonts w:ascii="Arial" w:hAnsi="Arial" w:cs="Arial"/>
      </w:rPr>
      <w:t xml:space="preserve">Stand: </w:t>
    </w:r>
    <w:r w:rsidR="00B34ACE">
      <w:rPr>
        <w:rFonts w:ascii="Arial" w:hAnsi="Arial" w:cs="Arial"/>
      </w:rPr>
      <w:t>26.02.2026</w:t>
    </w:r>
    <w:r>
      <w:ptab w:relativeTo="margin" w:alignment="center" w:leader="none"/>
    </w:r>
    <w:r>
      <w:rPr>
        <w:rFonts w:ascii="Arial" w:hAnsi="Arial" w:cs="Arial"/>
      </w:rPr>
      <w:t>(ZV) 80-</w:t>
    </w:r>
    <w:r w:rsidR="00B34ACE">
      <w:rPr>
        <w:rFonts w:ascii="Arial" w:hAnsi="Arial" w:cs="Arial"/>
      </w:rPr>
      <w:t>102/26</w:t>
    </w:r>
    <w:r>
      <w:ptab w:relativeTo="margin" w:alignment="right" w:leader="none"/>
    </w:r>
    <w:r w:rsidRPr="00196B7E">
      <w:rPr>
        <w:rFonts w:ascii="Arial" w:hAnsi="Arial" w:cs="Arial"/>
      </w:rPr>
      <w:t xml:space="preserve">Seite </w:t>
    </w:r>
    <w:r w:rsidRPr="00196B7E">
      <w:rPr>
        <w:rFonts w:ascii="Arial" w:hAnsi="Arial" w:cs="Arial"/>
        <w:b/>
        <w:bCs/>
      </w:rPr>
      <w:fldChar w:fldCharType="begin"/>
    </w:r>
    <w:r w:rsidRPr="00196B7E">
      <w:rPr>
        <w:rFonts w:ascii="Arial" w:hAnsi="Arial" w:cs="Arial"/>
        <w:b/>
        <w:bCs/>
      </w:rPr>
      <w:instrText>PAGE  \* Arabic  \* MERGEFORMAT</w:instrText>
    </w:r>
    <w:r w:rsidRPr="00196B7E">
      <w:rPr>
        <w:rFonts w:ascii="Arial" w:hAnsi="Arial" w:cs="Arial"/>
        <w:b/>
        <w:bCs/>
      </w:rPr>
      <w:fldChar w:fldCharType="separate"/>
    </w:r>
    <w:r w:rsidR="001675AC">
      <w:rPr>
        <w:rFonts w:ascii="Arial" w:hAnsi="Arial" w:cs="Arial"/>
        <w:b/>
        <w:bCs/>
        <w:noProof/>
      </w:rPr>
      <w:t>4</w:t>
    </w:r>
    <w:r w:rsidRPr="00196B7E">
      <w:rPr>
        <w:rFonts w:ascii="Arial" w:hAnsi="Arial" w:cs="Arial"/>
        <w:b/>
        <w:bCs/>
      </w:rPr>
      <w:fldChar w:fldCharType="end"/>
    </w:r>
    <w:r w:rsidRPr="00196B7E">
      <w:rPr>
        <w:rFonts w:ascii="Arial" w:hAnsi="Arial" w:cs="Arial"/>
      </w:rPr>
      <w:t xml:space="preserve"> von </w:t>
    </w:r>
    <w:r w:rsidRPr="00196B7E">
      <w:rPr>
        <w:rFonts w:ascii="Arial" w:hAnsi="Arial" w:cs="Arial"/>
        <w:b/>
        <w:bCs/>
      </w:rPr>
      <w:fldChar w:fldCharType="begin"/>
    </w:r>
    <w:r w:rsidRPr="00196B7E">
      <w:rPr>
        <w:rFonts w:ascii="Arial" w:hAnsi="Arial" w:cs="Arial"/>
        <w:b/>
        <w:bCs/>
      </w:rPr>
      <w:instrText>NUMPAGES  \* Arabic  \* MERGEFORMAT</w:instrText>
    </w:r>
    <w:r w:rsidRPr="00196B7E">
      <w:rPr>
        <w:rFonts w:ascii="Arial" w:hAnsi="Arial" w:cs="Arial"/>
        <w:b/>
        <w:bCs/>
      </w:rPr>
      <w:fldChar w:fldCharType="separate"/>
    </w:r>
    <w:r w:rsidR="001675AC">
      <w:rPr>
        <w:rFonts w:ascii="Arial" w:hAnsi="Arial" w:cs="Arial"/>
        <w:b/>
        <w:bCs/>
        <w:noProof/>
      </w:rPr>
      <w:t>5</w:t>
    </w:r>
    <w:r w:rsidRPr="00196B7E">
      <w:rPr>
        <w:rFonts w:ascii="Arial" w:hAnsi="Arial" w:cs="Arial"/>
        <w:b/>
        <w:bCs/>
      </w:rPr>
      <w:fldChar w:fldCharType="end"/>
    </w:r>
    <w:r>
      <w:rPr>
        <w:rFonts w:ascii="Arial" w:hAnsi="Arial" w:cs="Arial"/>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798D" w14:textId="77777777" w:rsidR="002F0FE7" w:rsidRDefault="002F0FE7" w:rsidP="002F0FE7">
      <w:pPr>
        <w:spacing w:after="0" w:line="240" w:lineRule="auto"/>
      </w:pPr>
      <w:r>
        <w:separator/>
      </w:r>
    </w:p>
  </w:footnote>
  <w:footnote w:type="continuationSeparator" w:id="0">
    <w:p w14:paraId="4F36037D" w14:textId="77777777" w:rsidR="002F0FE7" w:rsidRDefault="002F0FE7" w:rsidP="002F0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3F6D"/>
    <w:multiLevelType w:val="hybridMultilevel"/>
    <w:tmpl w:val="42DC41D2"/>
    <w:lvl w:ilvl="0" w:tplc="6F429A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177D4B"/>
    <w:multiLevelType w:val="hybridMultilevel"/>
    <w:tmpl w:val="E17285F2"/>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6CB640B3"/>
    <w:multiLevelType w:val="hybridMultilevel"/>
    <w:tmpl w:val="6D668132"/>
    <w:lvl w:ilvl="0" w:tplc="EB36FA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60"/>
    <w:rsid w:val="00091A9D"/>
    <w:rsid w:val="0012443B"/>
    <w:rsid w:val="001501F3"/>
    <w:rsid w:val="001675AC"/>
    <w:rsid w:val="002B3DF2"/>
    <w:rsid w:val="002F0FE7"/>
    <w:rsid w:val="00307437"/>
    <w:rsid w:val="00314A12"/>
    <w:rsid w:val="003256FF"/>
    <w:rsid w:val="003A0460"/>
    <w:rsid w:val="003D5AB1"/>
    <w:rsid w:val="00400363"/>
    <w:rsid w:val="00503975"/>
    <w:rsid w:val="005115CF"/>
    <w:rsid w:val="005251E6"/>
    <w:rsid w:val="005B7785"/>
    <w:rsid w:val="005E46A0"/>
    <w:rsid w:val="00610184"/>
    <w:rsid w:val="00614258"/>
    <w:rsid w:val="006B458A"/>
    <w:rsid w:val="00AD799F"/>
    <w:rsid w:val="00B26183"/>
    <w:rsid w:val="00B34ACE"/>
    <w:rsid w:val="00B37DDC"/>
    <w:rsid w:val="00B7797B"/>
    <w:rsid w:val="00D83A4B"/>
    <w:rsid w:val="00F00600"/>
    <w:rsid w:val="00F541AC"/>
    <w:rsid w:val="00F7119C"/>
    <w:rsid w:val="00FC58E7"/>
    <w:rsid w:val="00FD16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9BC"/>
  <w15:chartTrackingRefBased/>
  <w15:docId w15:val="{AC593ED4-82C8-443B-B84D-C5AA9C0F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797B"/>
    <w:pPr>
      <w:ind w:left="720"/>
      <w:contextualSpacing/>
    </w:pPr>
  </w:style>
  <w:style w:type="paragraph" w:customStyle="1" w:styleId="Default">
    <w:name w:val="Default"/>
    <w:rsid w:val="00FD164F"/>
    <w:pPr>
      <w:autoSpaceDE w:val="0"/>
      <w:autoSpaceDN w:val="0"/>
      <w:adjustRightInd w:val="0"/>
      <w:spacing w:after="0" w:line="240" w:lineRule="auto"/>
    </w:pPr>
    <w:rPr>
      <w:rFonts w:ascii="Arial" w:eastAsia="Times New Roman" w:hAnsi="Arial" w:cs="Arial"/>
      <w:color w:val="000000"/>
      <w:sz w:val="24"/>
      <w:szCs w:val="24"/>
      <w:lang w:eastAsia="de-DE"/>
    </w:rPr>
  </w:style>
  <w:style w:type="table" w:styleId="Tabellenraster">
    <w:name w:val="Table Grid"/>
    <w:basedOn w:val="NormaleTabelle"/>
    <w:rsid w:val="00FD164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2F0FE7"/>
    <w:pPr>
      <w:tabs>
        <w:tab w:val="center" w:pos="4536"/>
        <w:tab w:val="right" w:pos="9072"/>
      </w:tabs>
      <w:spacing w:after="0" w:line="240" w:lineRule="auto"/>
    </w:pPr>
  </w:style>
  <w:style w:type="character" w:customStyle="1" w:styleId="KopfzeileZchn">
    <w:name w:val="Kopfzeile Zchn"/>
    <w:basedOn w:val="Absatz-Standardschriftart"/>
    <w:link w:val="Kopfzeile"/>
    <w:rsid w:val="002F0FE7"/>
  </w:style>
  <w:style w:type="paragraph" w:styleId="Fuzeile">
    <w:name w:val="footer"/>
    <w:basedOn w:val="Standard"/>
    <w:link w:val="FuzeileZchn"/>
    <w:uiPriority w:val="99"/>
    <w:unhideWhenUsed/>
    <w:rsid w:val="002F0F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21925">
      <w:bodyDiv w:val="1"/>
      <w:marLeft w:val="0"/>
      <w:marRight w:val="0"/>
      <w:marTop w:val="0"/>
      <w:marBottom w:val="0"/>
      <w:divBdr>
        <w:top w:val="none" w:sz="0" w:space="0" w:color="auto"/>
        <w:left w:val="none" w:sz="0" w:space="0" w:color="auto"/>
        <w:bottom w:val="none" w:sz="0" w:space="0" w:color="auto"/>
        <w:right w:val="none" w:sz="0" w:space="0" w:color="auto"/>
      </w:divBdr>
    </w:div>
    <w:div w:id="21170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7453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Arns, Moritz</dc:creator>
  <cp:keywords/>
  <dc:description/>
  <cp:lastModifiedBy>Witt, Sandra</cp:lastModifiedBy>
  <cp:revision>22</cp:revision>
  <dcterms:created xsi:type="dcterms:W3CDTF">2020-02-12T14:05:00Z</dcterms:created>
  <dcterms:modified xsi:type="dcterms:W3CDTF">2026-02-26T14:38:00Z</dcterms:modified>
</cp:coreProperties>
</file>