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6-016-e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RLT-Anlage - Erweiterung der OGS Fahlerweg in Langenfeld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Bauleistung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