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001/202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Gehölz- und Erdarbeiten zur Gewässeroptimierung und Geländemodellierung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