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2026/07/004</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18.02.2026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Gatterbau inkl. Lieferung des Materials in den Forstbetriebsbezirken Elberndorf, Hofginsberg und Lahnhof des Regionalforstamtes Kurkölnisches Sauerland</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Der Landesbetrieb Wald und Holz Nordrhein-Westfalen vergibt den Auftrag über den Bau von Gattern inkl. Materialanlieferung in den Forstbetriebsbezirken (FBB) Hofginsberg (Los 1), Elberndorf (Los 2) und Lahnhof (Los 3) im Staatswald des Regionalforstamtes Kurkölnisches Sauerland</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