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1691" w14:textId="77777777" w:rsidR="00A97641" w:rsidRDefault="00A97641">
      <w:pPr>
        <w:spacing w:after="74" w:line="259" w:lineRule="auto"/>
        <w:ind w:left="0" w:right="80" w:firstLine="0"/>
        <w:jc w:val="center"/>
        <w:rPr>
          <w:color w:val="2E74B5"/>
          <w:sz w:val="28"/>
        </w:rPr>
      </w:pPr>
    </w:p>
    <w:p w14:paraId="5827A818" w14:textId="5BA4A7A8" w:rsidR="00A97641" w:rsidRDefault="00515D00">
      <w:pPr>
        <w:spacing w:after="74" w:line="259" w:lineRule="auto"/>
        <w:ind w:left="0" w:right="80" w:firstLine="0"/>
        <w:jc w:val="center"/>
        <w:rPr>
          <w:color w:val="2E74B5"/>
          <w:sz w:val="28"/>
        </w:rPr>
      </w:pPr>
      <w:r>
        <w:rPr>
          <w:color w:val="2E74B5"/>
          <w:sz w:val="28"/>
        </w:rPr>
        <w:t xml:space="preserve">Vertrag zur Auftragsverarbeitung gemäß Art. 28 DSGVO   </w:t>
      </w:r>
    </w:p>
    <w:p w14:paraId="04687E75" w14:textId="77777777" w:rsidR="00A97641" w:rsidRDefault="00515D00">
      <w:pPr>
        <w:spacing w:after="10" w:line="259" w:lineRule="auto"/>
        <w:ind w:left="2" w:right="0" w:firstLine="0"/>
        <w:rPr>
          <w:b/>
          <w:sz w:val="36"/>
        </w:rPr>
      </w:pPr>
      <w:r>
        <w:rPr>
          <w:b/>
          <w:sz w:val="36"/>
        </w:rPr>
        <w:t xml:space="preserve"> </w:t>
      </w:r>
      <w:r>
        <w:rPr>
          <w:b/>
          <w:sz w:val="36"/>
        </w:rPr>
        <w:tab/>
        <w:t xml:space="preserve"> </w:t>
      </w:r>
      <w:r>
        <w:rPr>
          <w:b/>
          <w:sz w:val="36"/>
        </w:rPr>
        <w:tab/>
      </w:r>
    </w:p>
    <w:p w14:paraId="37C80AE6" w14:textId="77777777" w:rsidR="00A97641" w:rsidRDefault="00515D00">
      <w:pPr>
        <w:spacing w:after="97" w:line="259" w:lineRule="auto"/>
        <w:ind w:left="10" w:right="82"/>
        <w:jc w:val="center"/>
        <w:rPr>
          <w:sz w:val="24"/>
        </w:rPr>
      </w:pPr>
      <w:r>
        <w:rPr>
          <w:sz w:val="24"/>
        </w:rPr>
        <w:t>zwischen dem</w:t>
      </w:r>
    </w:p>
    <w:p w14:paraId="1056DC78" w14:textId="77777777" w:rsidR="00A97641" w:rsidRDefault="00A97641">
      <w:pPr>
        <w:spacing w:after="95" w:line="259" w:lineRule="auto"/>
        <w:ind w:left="635" w:right="0"/>
        <w:jc w:val="center"/>
        <w:rPr>
          <w:b/>
          <w:sz w:val="26"/>
        </w:rPr>
      </w:pPr>
    </w:p>
    <w:p w14:paraId="6F54A2EF" w14:textId="77777777" w:rsidR="00A97641" w:rsidRDefault="00515D00">
      <w:pPr>
        <w:spacing w:after="95" w:line="240" w:lineRule="auto"/>
        <w:ind w:left="625" w:right="0" w:firstLine="0"/>
        <w:jc w:val="center"/>
        <w:rPr>
          <w:b/>
          <w:sz w:val="26"/>
        </w:rPr>
      </w:pPr>
      <w:r>
        <w:rPr>
          <w:b/>
          <w:sz w:val="26"/>
        </w:rPr>
        <w:t>Medizinischen Dienst Westfalen-Lippe</w:t>
      </w:r>
    </w:p>
    <w:p w14:paraId="39B98695" w14:textId="77777777" w:rsidR="00F84A6F" w:rsidRDefault="00515D00">
      <w:pPr>
        <w:spacing w:after="0" w:line="240" w:lineRule="auto"/>
        <w:ind w:left="3718" w:right="3023"/>
        <w:jc w:val="center"/>
        <w:rPr>
          <w:b/>
          <w:sz w:val="26"/>
        </w:rPr>
      </w:pPr>
      <w:proofErr w:type="spellStart"/>
      <w:r>
        <w:rPr>
          <w:b/>
          <w:sz w:val="26"/>
        </w:rPr>
        <w:t>Roddestraße</w:t>
      </w:r>
      <w:proofErr w:type="spellEnd"/>
      <w:r>
        <w:rPr>
          <w:b/>
          <w:sz w:val="26"/>
        </w:rPr>
        <w:t xml:space="preserve"> 12 </w:t>
      </w:r>
    </w:p>
    <w:p w14:paraId="1CFBA5A2" w14:textId="56C0B3AB" w:rsidR="00A97641" w:rsidRDefault="00515D00">
      <w:pPr>
        <w:spacing w:after="0" w:line="240" w:lineRule="auto"/>
        <w:ind w:left="3718" w:right="3023"/>
        <w:jc w:val="center"/>
        <w:rPr>
          <w:b/>
          <w:sz w:val="26"/>
        </w:rPr>
      </w:pPr>
      <w:r>
        <w:rPr>
          <w:b/>
          <w:sz w:val="26"/>
        </w:rPr>
        <w:t>48153 Münster</w:t>
      </w:r>
    </w:p>
    <w:p w14:paraId="7D0E0699" w14:textId="77777777" w:rsidR="00A97641" w:rsidRDefault="00515D00">
      <w:pPr>
        <w:spacing w:after="78" w:line="240" w:lineRule="auto"/>
        <w:ind w:left="685" w:right="0" w:firstLine="0"/>
        <w:jc w:val="center"/>
        <w:rPr>
          <w:b/>
          <w:sz w:val="26"/>
        </w:rPr>
      </w:pPr>
      <w:r>
        <w:rPr>
          <w:b/>
          <w:sz w:val="26"/>
        </w:rPr>
        <w:t xml:space="preserve"> </w:t>
      </w:r>
    </w:p>
    <w:p w14:paraId="1E20181E" w14:textId="77777777" w:rsidR="00A97641" w:rsidRDefault="00515D00">
      <w:pPr>
        <w:numPr>
          <w:ilvl w:val="0"/>
          <w:numId w:val="42"/>
        </w:numPr>
        <w:spacing w:after="97" w:line="240" w:lineRule="auto"/>
        <w:ind w:right="78" w:hanging="130"/>
        <w:jc w:val="center"/>
        <w:rPr>
          <w:sz w:val="24"/>
        </w:rPr>
      </w:pPr>
      <w:r>
        <w:rPr>
          <w:sz w:val="24"/>
        </w:rPr>
        <w:t>Verantwortlicher - nachstehend „Auftraggeber“ genannt -</w:t>
      </w:r>
    </w:p>
    <w:p w14:paraId="5049E62D" w14:textId="77777777" w:rsidR="00A97641" w:rsidRDefault="00515D00">
      <w:pPr>
        <w:spacing w:after="97" w:line="240" w:lineRule="auto"/>
        <w:ind w:left="10" w:right="80"/>
        <w:jc w:val="center"/>
        <w:rPr>
          <w:sz w:val="24"/>
        </w:rPr>
      </w:pPr>
      <w:r>
        <w:rPr>
          <w:sz w:val="24"/>
        </w:rPr>
        <w:t>und der</w:t>
      </w:r>
    </w:p>
    <w:p w14:paraId="3E103DCA" w14:textId="77777777" w:rsidR="00A97641" w:rsidRDefault="00A97641">
      <w:pPr>
        <w:spacing w:after="97" w:line="240" w:lineRule="auto"/>
        <w:ind w:left="10" w:right="80"/>
        <w:jc w:val="center"/>
        <w:rPr>
          <w:sz w:val="24"/>
        </w:rPr>
      </w:pPr>
    </w:p>
    <w:p w14:paraId="101F4860" w14:textId="2C25A65A" w:rsidR="00A97641" w:rsidRDefault="00282ECC">
      <w:pPr>
        <w:spacing w:after="97" w:line="240" w:lineRule="auto"/>
        <w:ind w:left="10" w:right="80"/>
        <w:jc w:val="center"/>
        <w:rPr>
          <w:b/>
          <w:bCs/>
          <w:sz w:val="26"/>
          <w:szCs w:val="26"/>
          <w:shd w:val="clear" w:color="auto" w:fill="00FF00"/>
        </w:rPr>
      </w:pPr>
      <w:r w:rsidRPr="00282ECC">
        <w:rPr>
          <w:b/>
          <w:bCs/>
          <w:color w:val="4F81BD" w:themeColor="accent1"/>
          <w:sz w:val="26"/>
          <w:szCs w:val="26"/>
          <w:highlight w:val="green"/>
          <w:shd w:val="clear" w:color="auto" w:fill="FFFFFF"/>
        </w:rPr>
        <w:t>bitte ergänzen</w:t>
      </w:r>
      <w:r>
        <w:rPr>
          <w:b/>
          <w:bCs/>
          <w:color w:val="4F81BD" w:themeColor="accent1"/>
          <w:sz w:val="26"/>
          <w:szCs w:val="26"/>
          <w:shd w:val="clear" w:color="auto" w:fill="FFFFFF"/>
        </w:rPr>
        <w:t xml:space="preserve"> </w:t>
      </w:r>
      <w:r w:rsidR="00890307">
        <w:rPr>
          <w:b/>
          <w:bCs/>
          <w:sz w:val="26"/>
          <w:szCs w:val="26"/>
          <w:shd w:val="clear" w:color="auto" w:fill="FFFFFF"/>
        </w:rPr>
        <w:br/>
      </w:r>
    </w:p>
    <w:p w14:paraId="1B28441F" w14:textId="77777777" w:rsidR="00A97641" w:rsidRDefault="00515D00">
      <w:pPr>
        <w:numPr>
          <w:ilvl w:val="0"/>
          <w:numId w:val="2"/>
        </w:numPr>
        <w:spacing w:after="97" w:line="240" w:lineRule="auto"/>
        <w:ind w:right="78" w:hanging="130"/>
        <w:jc w:val="center"/>
        <w:rPr>
          <w:sz w:val="24"/>
        </w:rPr>
      </w:pPr>
      <w:r>
        <w:rPr>
          <w:sz w:val="24"/>
        </w:rPr>
        <w:t>Auftragsverarbeiter - nachstehend „Auftragnehmer“ genannt</w:t>
      </w:r>
    </w:p>
    <w:p w14:paraId="72CA2A68" w14:textId="77777777" w:rsidR="00A97641" w:rsidRDefault="00515D00">
      <w:pPr>
        <w:spacing w:after="139" w:line="240" w:lineRule="auto"/>
        <w:ind w:left="0" w:right="29" w:firstLine="0"/>
        <w:jc w:val="center"/>
      </w:pPr>
      <w:r>
        <w:t xml:space="preserve"> </w:t>
      </w:r>
    </w:p>
    <w:p w14:paraId="50C9CD1E" w14:textId="77777777" w:rsidR="00A97641" w:rsidRDefault="00515D00">
      <w:pPr>
        <w:pStyle w:val="berschrift1"/>
        <w:spacing w:after="0"/>
        <w:ind w:left="2" w:firstLine="0"/>
      </w:pPr>
      <w:r>
        <w:t>Präambel</w:t>
      </w:r>
    </w:p>
    <w:p w14:paraId="68CEE31E" w14:textId="1D6CC558" w:rsidR="00A97641" w:rsidRPr="001F1DA9" w:rsidRDefault="00515D00" w:rsidP="001F1DA9">
      <w:pPr>
        <w:spacing w:after="150"/>
        <w:ind w:left="-3" w:right="67"/>
        <w:rPr>
          <w:shd w:val="clear" w:color="auto" w:fill="FFFFFF"/>
        </w:rPr>
      </w:pPr>
      <w:r>
        <w:rPr>
          <w:shd w:val="clear" w:color="auto" w:fill="FFFFFF"/>
        </w:rPr>
        <w:t>Der Auftraggeber hat im Rahmen eine</w:t>
      </w:r>
      <w:r w:rsidR="00890307">
        <w:rPr>
          <w:shd w:val="clear" w:color="auto" w:fill="FFFFFF"/>
        </w:rPr>
        <w:t>r öffentlichen Ausschreibung</w:t>
      </w:r>
      <w:r>
        <w:rPr>
          <w:shd w:val="clear" w:color="auto" w:fill="FFFFFF"/>
        </w:rPr>
        <w:t xml:space="preserve"> zur Beschaffung</w:t>
      </w:r>
      <w:r w:rsidR="005A7AEF">
        <w:rPr>
          <w:shd w:val="clear" w:color="auto" w:fill="FFFFFF"/>
        </w:rPr>
        <w:t xml:space="preserve"> eines</w:t>
      </w:r>
      <w:r>
        <w:rPr>
          <w:shd w:val="clear" w:color="auto" w:fill="FFFFFF"/>
        </w:rPr>
        <w:t xml:space="preserve"> </w:t>
      </w:r>
      <w:proofErr w:type="spellStart"/>
      <w:r w:rsidR="005A7AEF">
        <w:rPr>
          <w:color w:val="4F81BD" w:themeColor="accent1"/>
        </w:rPr>
        <w:t>Managed</w:t>
      </w:r>
      <w:proofErr w:type="spellEnd"/>
      <w:r w:rsidR="005A7AEF">
        <w:rPr>
          <w:color w:val="4F81BD" w:themeColor="accent1"/>
        </w:rPr>
        <w:t xml:space="preserve"> Service Avaya Aura </w:t>
      </w:r>
      <w:r>
        <w:rPr>
          <w:shd w:val="clear" w:color="auto" w:fill="FFFFFF"/>
        </w:rPr>
        <w:t xml:space="preserve">den Zuschlag auf das Angebot </w:t>
      </w:r>
      <w:proofErr w:type="gramStart"/>
      <w:r>
        <w:rPr>
          <w:shd w:val="clear" w:color="auto" w:fill="FFFFFF"/>
        </w:rPr>
        <w:t>des Auftragnehmer</w:t>
      </w:r>
      <w:proofErr w:type="gramEnd"/>
      <w:r>
        <w:rPr>
          <w:shd w:val="clear" w:color="auto" w:fill="FFFFFF"/>
        </w:rPr>
        <w:t xml:space="preserve"> erteilt. Diese Vereinbarung konkretisiert die Verpflichtungen der Vertragsparteien zum Datenschutz, die sich aus diesem Vertragsverhältnis ergeben und dessen Vertragsgrundlage die</w:t>
      </w:r>
      <w:r w:rsidR="001F1DA9" w:rsidRPr="001F1DA9">
        <w:t xml:space="preserve"> </w:t>
      </w:r>
      <w:r w:rsidR="001F1DA9" w:rsidRPr="001F1DA9">
        <w:rPr>
          <w:shd w:val="clear" w:color="auto" w:fill="FFFFFF"/>
        </w:rPr>
        <w:t xml:space="preserve">Vergabeunterlagen </w:t>
      </w:r>
      <w:r w:rsidR="001F1DA9" w:rsidRPr="001F1DA9">
        <w:rPr>
          <w:color w:val="4F81BD" w:themeColor="accent1"/>
          <w:shd w:val="clear" w:color="auto" w:fill="FFFFFF"/>
        </w:rPr>
        <w:t>„</w:t>
      </w:r>
      <w:proofErr w:type="spellStart"/>
      <w:r w:rsidR="001F1DA9" w:rsidRPr="001F1DA9">
        <w:rPr>
          <w:color w:val="4F81BD" w:themeColor="accent1"/>
          <w:shd w:val="clear" w:color="auto" w:fill="FFFFFF"/>
        </w:rPr>
        <w:t>Managed</w:t>
      </w:r>
      <w:proofErr w:type="spellEnd"/>
      <w:r w:rsidR="001F1DA9" w:rsidRPr="001F1DA9">
        <w:rPr>
          <w:color w:val="4F81BD" w:themeColor="accent1"/>
          <w:shd w:val="clear" w:color="auto" w:fill="FFFFFF"/>
        </w:rPr>
        <w:t xml:space="preserve"> Service Avaya Aura (X-MDWL-2026-E01)“ </w:t>
      </w:r>
      <w:r w:rsidRPr="001F1DA9">
        <w:rPr>
          <w:shd w:val="clear" w:color="auto" w:fill="FFFFFF"/>
        </w:rPr>
        <w:t>sind.</w:t>
      </w:r>
    </w:p>
    <w:p w14:paraId="63EBF354" w14:textId="70DB71D2" w:rsidR="00A97641" w:rsidRDefault="00515D00">
      <w:pPr>
        <w:spacing w:after="170" w:line="247" w:lineRule="auto"/>
        <w:ind w:left="2" w:right="36" w:firstLine="0"/>
      </w:pPr>
      <w:r>
        <w:t>Da nicht ausgeschlossen werden kann, dass der Auftragnehmer im Rahmen der</w:t>
      </w:r>
      <w:r w:rsidR="001F1DA9">
        <w:t xml:space="preserve"> </w:t>
      </w:r>
      <w:r w:rsidR="001F1DA9" w:rsidRPr="001F1DA9">
        <w:rPr>
          <w:color w:val="4F81BD" w:themeColor="accent1"/>
        </w:rPr>
        <w:t>Durchführung der Service</w:t>
      </w:r>
      <w:r w:rsidR="001F1DA9">
        <w:rPr>
          <w:color w:val="4F81BD" w:themeColor="accent1"/>
        </w:rPr>
        <w:t>-</w:t>
      </w:r>
      <w:r w:rsidR="001F1DA9" w:rsidRPr="001F1DA9">
        <w:rPr>
          <w:color w:val="4F81BD" w:themeColor="accent1"/>
        </w:rPr>
        <w:t xml:space="preserve"> &amp; Upgrade</w:t>
      </w:r>
      <w:r w:rsidR="001F1DA9">
        <w:rPr>
          <w:color w:val="4F81BD" w:themeColor="accent1"/>
        </w:rPr>
        <w:t>-L</w:t>
      </w:r>
      <w:r w:rsidR="001F1DA9" w:rsidRPr="001F1DA9">
        <w:rPr>
          <w:color w:val="4F81BD" w:themeColor="accent1"/>
        </w:rPr>
        <w:t>eistungen</w:t>
      </w:r>
      <w:r>
        <w:t xml:space="preserve"> auf die beim Auftraggeber verarbeiteten und personenbezogenen Daten im Sinne des Art. </w:t>
      </w:r>
      <w:proofErr w:type="gramStart"/>
      <w:r>
        <w:t>4  Nr.</w:t>
      </w:r>
      <w:proofErr w:type="gramEnd"/>
      <w:r>
        <w:t xml:space="preserve"> 1 </w:t>
      </w:r>
      <w:r w:rsidR="001F1DA9">
        <w:t>DSGVO Einsicht</w:t>
      </w:r>
      <w:r>
        <w:t xml:space="preserve"> erhält, liegt eine Auftragsverarbeitung im Sinne des </w:t>
      </w:r>
      <w:r w:rsidR="001F1DA9">
        <w:t>Art. 28 DSGVO v</w:t>
      </w:r>
      <w:r>
        <w:t xml:space="preserve">or. Aus diesem Grund treffen die Parteien die nachfolgende Vereinbarung zur Auftragsdatenverarbeitung.  </w:t>
      </w:r>
    </w:p>
    <w:p w14:paraId="6DE2B9E6" w14:textId="77777777" w:rsidR="00A97641" w:rsidRDefault="00515D00">
      <w:pPr>
        <w:spacing w:after="0"/>
        <w:ind w:left="-3" w:right="67"/>
      </w:pPr>
      <w:r>
        <w:t>Diese Vereinbarung findet Anwendung auf alle Tätigkeiten, die mit der Leistungserbringung in Zusammenhang stehen, und bei denen Beschäftigte/Mitarbeiter des Auftragnehmers oder durch den Auftragnehmer Beauftragte mit Daten des Auftraggebers in Berührung kommen.</w:t>
      </w:r>
    </w:p>
    <w:p w14:paraId="2E02AB56" w14:textId="77777777" w:rsidR="00A97641" w:rsidRDefault="00515D00">
      <w:pPr>
        <w:spacing w:after="216" w:line="259" w:lineRule="auto"/>
        <w:ind w:left="2" w:right="0" w:firstLine="0"/>
      </w:pPr>
      <w:r>
        <w:t xml:space="preserve"> </w:t>
      </w:r>
    </w:p>
    <w:p w14:paraId="3773C29B" w14:textId="77777777" w:rsidR="00A97641" w:rsidRDefault="00515D00">
      <w:pPr>
        <w:pStyle w:val="berschrift1"/>
        <w:ind w:left="-3"/>
        <w:jc w:val="both"/>
      </w:pPr>
      <w:r>
        <w:t>1.</w:t>
      </w:r>
      <w:r>
        <w:rPr>
          <w:rFonts w:ascii="Arial" w:eastAsia="Arial" w:hAnsi="Arial" w:cs="Arial"/>
        </w:rPr>
        <w:t xml:space="preserve"> </w:t>
      </w:r>
      <w:r>
        <w:t>Gegenstand und Dauer des Auftrags</w:t>
      </w:r>
    </w:p>
    <w:p w14:paraId="6EFD8F45" w14:textId="26D377E2" w:rsidR="00A97641" w:rsidRDefault="00515D00">
      <w:pPr>
        <w:pStyle w:val="Listenabsatz"/>
        <w:numPr>
          <w:ilvl w:val="0"/>
          <w:numId w:val="43"/>
        </w:numPr>
      </w:pPr>
      <w:r>
        <w:t>Der Gegenstand des Auftrags ergibt sich aus dem Hauptvertrag (Vergabeunterlagen zum Vergabeverfahren</w:t>
      </w:r>
      <w:r w:rsidR="001F1DA9">
        <w:t xml:space="preserve"> </w:t>
      </w:r>
      <w:r w:rsidR="001F1DA9" w:rsidRPr="001F1DA9">
        <w:rPr>
          <w:color w:val="4F81BD" w:themeColor="accent1"/>
          <w:shd w:val="clear" w:color="auto" w:fill="FFFFFF"/>
        </w:rPr>
        <w:t>„</w:t>
      </w:r>
      <w:proofErr w:type="spellStart"/>
      <w:r w:rsidR="001F1DA9" w:rsidRPr="001F1DA9">
        <w:rPr>
          <w:color w:val="4F81BD" w:themeColor="accent1"/>
          <w:shd w:val="clear" w:color="auto" w:fill="FFFFFF"/>
        </w:rPr>
        <w:t>Managed</w:t>
      </w:r>
      <w:proofErr w:type="spellEnd"/>
      <w:r w:rsidR="001F1DA9" w:rsidRPr="001F1DA9">
        <w:rPr>
          <w:color w:val="4F81BD" w:themeColor="accent1"/>
          <w:shd w:val="clear" w:color="auto" w:fill="FFFFFF"/>
        </w:rPr>
        <w:t xml:space="preserve"> Service Avaya Aura (X-MDWL-2026-E01)“</w:t>
      </w:r>
      <w:r>
        <w:t>), der dieser Vereinbarung zugrunde liegt.</w:t>
      </w:r>
    </w:p>
    <w:p w14:paraId="106E378A" w14:textId="77777777" w:rsidR="00A97641" w:rsidRDefault="00A97641">
      <w:pPr>
        <w:pStyle w:val="Listenabsatz"/>
        <w:ind w:left="722" w:firstLine="0"/>
      </w:pPr>
    </w:p>
    <w:p w14:paraId="6F556B24" w14:textId="77777777" w:rsidR="00A97641" w:rsidRDefault="00515D00">
      <w:pPr>
        <w:pStyle w:val="Listenabsatz"/>
        <w:numPr>
          <w:ilvl w:val="0"/>
          <w:numId w:val="31"/>
        </w:numPr>
        <w:spacing w:after="227"/>
        <w:ind w:right="67"/>
      </w:pPr>
      <w:r>
        <w:t>Die Dauer dieses Auftrags entspricht der Laufzeit des Hauptvertrages oder dem Zeitpunkt, zu dem eine Kündigung des Hauptvertrages durch den Auftraggeber rechtswirksam geworden ist.</w:t>
      </w:r>
    </w:p>
    <w:p w14:paraId="3AFC4541" w14:textId="77777777" w:rsidR="00A97641" w:rsidRDefault="00A97641">
      <w:pPr>
        <w:pStyle w:val="Listenabsatz"/>
        <w:spacing w:after="227"/>
        <w:ind w:left="722" w:right="67" w:hanging="360"/>
      </w:pPr>
    </w:p>
    <w:p w14:paraId="7AF9AE25" w14:textId="77777777" w:rsidR="00A97641" w:rsidRDefault="00515D00">
      <w:pPr>
        <w:pStyle w:val="Listenabsatz"/>
        <w:numPr>
          <w:ilvl w:val="0"/>
          <w:numId w:val="31"/>
        </w:numPr>
      </w:pPr>
      <w:r>
        <w:t>Die Möglichkeit zur fristlosen Kündigung bleibt unberührt.</w:t>
      </w:r>
    </w:p>
    <w:p w14:paraId="579AB1FC" w14:textId="77777777" w:rsidR="00A97641" w:rsidRDefault="00A97641">
      <w:pPr>
        <w:pStyle w:val="Listenabsatz"/>
        <w:ind w:left="722" w:hanging="360"/>
      </w:pPr>
    </w:p>
    <w:p w14:paraId="64AAE3CA" w14:textId="77777777" w:rsidR="00A97641" w:rsidRDefault="00515D00">
      <w:pPr>
        <w:pStyle w:val="Listenabsatz"/>
        <w:ind w:left="722" w:hanging="360"/>
      </w:pPr>
      <w:r>
        <w:lastRenderedPageBreak/>
        <w:t>Die Verletzung von gesetzlichen oder vertraglichen Datenschutzbestimmungen durch den Auftragsverarbeiter ist stets ein wichtiger Grund für den Auftraggeber, das Recht zur außerordentlichen Kündigung auszuüben. Der Verantwortliche kann aus wichtigem Grund ohne Einhaltung einer Frist kündigen, insbesondere wenn</w:t>
      </w:r>
    </w:p>
    <w:p w14:paraId="0AF1B505" w14:textId="77777777" w:rsidR="00A97641" w:rsidRDefault="00515D00">
      <w:pPr>
        <w:spacing w:after="227"/>
        <w:ind w:left="1413" w:right="67" w:hanging="705"/>
      </w:pPr>
      <w:r>
        <w:t>a.</w:t>
      </w:r>
      <w:r>
        <w:tab/>
        <w:t>der Auftragsverarbeiter eine gesetzeskonforme Weisung des Auftraggebers nicht ausführen kann oder will,</w:t>
      </w:r>
    </w:p>
    <w:p w14:paraId="75BA4539" w14:textId="77777777" w:rsidR="00A97641" w:rsidRDefault="00515D00">
      <w:pPr>
        <w:spacing w:after="227"/>
        <w:ind w:left="1413" w:right="67" w:hanging="705"/>
      </w:pPr>
      <w:r>
        <w:t>b.</w:t>
      </w:r>
      <w:r>
        <w:tab/>
      </w:r>
      <w:r>
        <w:t>der Auftragsverarbeiter gegen den Inhalt des Auftragsverhältnisses (insbesondere dieser Vereinbarung) oder gegen Datenschutzbestimmungen, insbesondere gegen die aus Art. 28 DSGVO abgeleiteten Pflichten verstößt oder wenn</w:t>
      </w:r>
    </w:p>
    <w:p w14:paraId="05FE95B2" w14:textId="77777777" w:rsidR="00A97641" w:rsidRDefault="00515D00">
      <w:pPr>
        <w:spacing w:after="227"/>
        <w:ind w:left="1413" w:right="67" w:hanging="705"/>
      </w:pPr>
      <w:r>
        <w:t>c.</w:t>
      </w:r>
      <w:r>
        <w:tab/>
        <w:t>die Grundlage der Vertragserfüllung aufgrund einer Änderung der Rechts- oder Gesetzeslage oder wegen aufsichtsrechtlicher Maßnahmen wesentlich verändert oder entfällt.</w:t>
      </w:r>
    </w:p>
    <w:p w14:paraId="12C1760E" w14:textId="77777777" w:rsidR="00A97641" w:rsidRDefault="00515D00">
      <w:pPr>
        <w:pStyle w:val="berschrift1"/>
        <w:ind w:left="-3"/>
        <w:jc w:val="both"/>
      </w:pPr>
      <w:r>
        <w:t>2.</w:t>
      </w:r>
      <w:r>
        <w:rPr>
          <w:rFonts w:ascii="Arial" w:eastAsia="Arial" w:hAnsi="Arial" w:cs="Arial"/>
        </w:rPr>
        <w:t xml:space="preserve"> </w:t>
      </w:r>
      <w:r>
        <w:t>Konkretisierung des Auftragsinhalts</w:t>
      </w:r>
    </w:p>
    <w:p w14:paraId="22DAA6E4" w14:textId="1C448397" w:rsidR="00A97641" w:rsidRDefault="00515D00">
      <w:pPr>
        <w:pStyle w:val="Listenabsatz"/>
        <w:numPr>
          <w:ilvl w:val="0"/>
          <w:numId w:val="44"/>
        </w:numPr>
        <w:spacing w:after="152" w:line="247" w:lineRule="auto"/>
        <w:ind w:right="36"/>
      </w:pPr>
      <w:r>
        <w:t xml:space="preserve">Art und Zweck der Verarbeitung personenbezogener Daten (im Sinne des Art. 4 Nr. 2 DSGVO) durch den Auftragnehmer für den Auftraggeber sind in der vorgenannten Leistungsvereinbarung konkret beschrieben. </w:t>
      </w:r>
    </w:p>
    <w:p w14:paraId="39414E52" w14:textId="77777777" w:rsidR="00A97641" w:rsidRDefault="00515D00">
      <w:pPr>
        <w:ind w:left="707" w:right="67" w:hanging="345"/>
      </w:pPr>
      <w:r>
        <w:t>(2)</w:t>
      </w:r>
      <w:r>
        <w:tab/>
      </w:r>
      <w:r>
        <w:t>Die Erbringung der vertraglich vereinbarten Datenverarbeitung darf nur erfolgen, wenn die Datenverarbeitung ausschließlich im Inland, in einem anderen Mitgliedsstaat der Europäischen Union oder in einem anderen Vertragsstaat des Abkommens über den Europäischen Wirtschaftsraum oder der Schweiz statt. Jede Verlagerung in ein Drittland oder einer internationalen Organisation ist ausgeschlossen.</w:t>
      </w:r>
    </w:p>
    <w:p w14:paraId="1966834C" w14:textId="77777777" w:rsidR="00A97641" w:rsidRDefault="00515D00">
      <w:pPr>
        <w:pStyle w:val="Listenabsatz"/>
        <w:numPr>
          <w:ilvl w:val="0"/>
          <w:numId w:val="45"/>
        </w:numPr>
        <w:ind w:right="67"/>
      </w:pPr>
      <w:r>
        <w:t>Art der Daten</w:t>
      </w:r>
    </w:p>
    <w:p w14:paraId="0CC7B67B" w14:textId="3755D126" w:rsidR="00A97641" w:rsidRPr="00FC3665" w:rsidRDefault="00515D00">
      <w:pPr>
        <w:ind w:left="708" w:right="67" w:firstLine="0"/>
      </w:pPr>
      <w:r w:rsidRPr="00FC3665">
        <w:t>Gegenstand der Verarbeitung personenbezogener Daten sind folgende Datenarten/-kategorien (Aufzählung/Beschreibung der Datenkategorien)</w:t>
      </w:r>
      <w:r w:rsidR="006B6569" w:rsidRPr="00FC3665">
        <w:t>:</w:t>
      </w:r>
    </w:p>
    <w:p w14:paraId="0B99E8BE" w14:textId="77777777" w:rsidR="00A97641" w:rsidRPr="00FC3665" w:rsidRDefault="00515D00">
      <w:pPr>
        <w:ind w:left="-3" w:right="67" w:firstLine="711"/>
        <w:rPr>
          <w:rFonts w:asciiTheme="minorHAnsi" w:eastAsia="Segoe UI Symbol" w:hAnsiTheme="minorHAnsi" w:cstheme="minorHAnsi"/>
        </w:rPr>
      </w:pPr>
      <w:r w:rsidRPr="00FC3665">
        <w:rPr>
          <w:rFonts w:ascii="Segoe UI Symbol" w:eastAsia="Segoe UI Symbol" w:hAnsi="Segoe UI Symbol" w:cs="Segoe UI Symbol"/>
        </w:rPr>
        <w:t>☒</w:t>
      </w:r>
      <w:r w:rsidRPr="00FC3665">
        <w:rPr>
          <w:rFonts w:asciiTheme="minorHAnsi" w:eastAsia="Segoe UI Symbol" w:hAnsiTheme="minorHAnsi" w:cstheme="minorHAnsi"/>
        </w:rPr>
        <w:t xml:space="preserve"> Personenstammdaten</w:t>
      </w:r>
    </w:p>
    <w:p w14:paraId="2A8281FD" w14:textId="77777777" w:rsidR="00A97641" w:rsidRPr="00FC3665" w:rsidRDefault="00515D00">
      <w:pPr>
        <w:ind w:left="-3" w:right="67" w:firstLine="711"/>
        <w:rPr>
          <w:rFonts w:asciiTheme="minorHAnsi" w:eastAsia="Segoe UI Symbol" w:hAnsiTheme="minorHAnsi" w:cstheme="minorHAnsi"/>
        </w:rPr>
      </w:pPr>
      <w:r w:rsidRPr="00FC3665">
        <w:rPr>
          <w:rFonts w:ascii="Segoe UI Symbol" w:eastAsia="Segoe UI Symbol" w:hAnsi="Segoe UI Symbol" w:cs="Segoe UI Symbol"/>
        </w:rPr>
        <w:t>☒</w:t>
      </w:r>
      <w:r w:rsidRPr="00FC3665">
        <w:rPr>
          <w:rFonts w:asciiTheme="minorHAnsi" w:eastAsia="Segoe UI Symbol" w:hAnsiTheme="minorHAnsi" w:cstheme="minorHAnsi"/>
        </w:rPr>
        <w:t xml:space="preserve"> Kommunikationsdaten (z.B. Telefon, E-Mail)</w:t>
      </w:r>
    </w:p>
    <w:p w14:paraId="7B46F9B1" w14:textId="34435746" w:rsidR="00A97641" w:rsidRPr="00FC3665" w:rsidRDefault="00515D00" w:rsidP="00FC3665">
      <w:pPr>
        <w:ind w:left="-3" w:right="67" w:firstLine="711"/>
        <w:rPr>
          <w:rFonts w:asciiTheme="minorHAnsi" w:eastAsia="Segoe UI Symbol" w:hAnsiTheme="minorHAnsi" w:cstheme="minorHAnsi"/>
        </w:rPr>
      </w:pPr>
      <w:r w:rsidRPr="00FC3665">
        <w:rPr>
          <w:rFonts w:ascii="Segoe UI Symbol" w:eastAsia="Segoe UI Symbol" w:hAnsi="Segoe UI Symbol" w:cs="Segoe UI Symbol"/>
        </w:rPr>
        <w:t>☒</w:t>
      </w:r>
      <w:r w:rsidRPr="00FC3665">
        <w:rPr>
          <w:rFonts w:asciiTheme="minorHAnsi" w:eastAsia="Segoe UI Symbol" w:hAnsiTheme="minorHAnsi" w:cstheme="minorHAnsi"/>
        </w:rPr>
        <w:t xml:space="preserve"> Zugriffsprotokolle (inkl. Datum und Uhrzeit)</w:t>
      </w:r>
    </w:p>
    <w:p w14:paraId="6CE5E6AC" w14:textId="77777777" w:rsidR="00A97641" w:rsidRDefault="00515D00">
      <w:pPr>
        <w:pStyle w:val="Listenabsatz"/>
        <w:numPr>
          <w:ilvl w:val="0"/>
          <w:numId w:val="46"/>
        </w:numPr>
        <w:ind w:right="67"/>
      </w:pPr>
      <w:r>
        <w:t>Kategorien betroffener Personen</w:t>
      </w:r>
    </w:p>
    <w:p w14:paraId="4ACF3990" w14:textId="77777777" w:rsidR="00A97641" w:rsidRDefault="00515D00">
      <w:pPr>
        <w:ind w:left="-3" w:right="67" w:firstLine="711"/>
      </w:pPr>
      <w:r>
        <w:t>Die Kategorien der durch die Verarbeitung betroffenen Personen umfassen:</w:t>
      </w:r>
    </w:p>
    <w:p w14:paraId="30870703" w14:textId="77777777" w:rsidR="00A97641" w:rsidRPr="00FC3665" w:rsidRDefault="00515D00">
      <w:pPr>
        <w:ind w:left="-3" w:right="67" w:firstLine="711"/>
      </w:pPr>
      <w:r w:rsidRPr="00FC3665">
        <w:rPr>
          <w:rFonts w:ascii="Segoe UI Symbol" w:eastAsia="Segoe UI Symbol" w:hAnsi="Segoe UI Symbol" w:cs="Segoe UI Symbol"/>
        </w:rPr>
        <w:t>☒</w:t>
      </w:r>
      <w:r w:rsidRPr="00FC3665">
        <w:t xml:space="preserve"> Beschäftigte des Medizinischen Dienstes</w:t>
      </w:r>
    </w:p>
    <w:p w14:paraId="4724D72E" w14:textId="77777777" w:rsidR="00A97641" w:rsidRDefault="00515D00">
      <w:pPr>
        <w:ind w:left="-3" w:right="67" w:firstLine="711"/>
      </w:pPr>
      <w:r w:rsidRPr="00FC3665">
        <w:rPr>
          <w:rFonts w:ascii="Segoe UI Symbol" w:eastAsia="Segoe UI Symbol" w:hAnsi="Segoe UI Symbol" w:cs="Segoe UI Symbol"/>
        </w:rPr>
        <w:t>☒</w:t>
      </w:r>
      <w:r w:rsidRPr="00FC3665">
        <w:t xml:space="preserve"> Externe Gutachter</w:t>
      </w:r>
    </w:p>
    <w:p w14:paraId="56FEA9D5" w14:textId="77777777" w:rsidR="00A97641" w:rsidRDefault="00515D00">
      <w:pPr>
        <w:pStyle w:val="Listenabsatz"/>
        <w:numPr>
          <w:ilvl w:val="0"/>
          <w:numId w:val="39"/>
        </w:numPr>
      </w:pPr>
      <w:r>
        <w:t>Änderungen des Verarbeitungsgegenstandes, der Art und des Zwecks der Verarbeitung sowie der Datenarten/-kategorien sind gemeinsam zwischen Auftraggeber und Auftragsverarbeiter abzustimmen und schriftlich oder in einem dokumentierten elektronischen Format in einer Ergänzung-/Änderungsvereinbarung festzulegen.</w:t>
      </w:r>
    </w:p>
    <w:p w14:paraId="02C6414D" w14:textId="77777777" w:rsidR="00A97641" w:rsidRDefault="00515D00">
      <w:pPr>
        <w:pStyle w:val="berschrift1"/>
        <w:ind w:left="-3"/>
        <w:jc w:val="both"/>
      </w:pPr>
      <w:r>
        <w:t>3.</w:t>
      </w:r>
      <w:r>
        <w:rPr>
          <w:rFonts w:ascii="Arial" w:eastAsia="Arial" w:hAnsi="Arial" w:cs="Arial"/>
        </w:rPr>
        <w:t xml:space="preserve"> </w:t>
      </w:r>
      <w:r>
        <w:t>Technisch-organisatorische Maßnahmen</w:t>
      </w:r>
    </w:p>
    <w:p w14:paraId="0AC3D030" w14:textId="77777777" w:rsidR="00A97641" w:rsidRDefault="00515D00">
      <w:pPr>
        <w:numPr>
          <w:ilvl w:val="0"/>
          <w:numId w:val="47"/>
        </w:numPr>
        <w:ind w:right="67" w:hanging="358"/>
      </w:pPr>
      <w:r>
        <w:t xml:space="preserve">Der Auftragnehmer hat die Umsetzung der im Vorfeld der Auftragsvergabe dargelegten und erforderlichen technischen und organisatorischen Maßnahmen vor Beginn der Verarbeitung, </w:t>
      </w:r>
      <w:r>
        <w:lastRenderedPageBreak/>
        <w:t>insbesondere hinsichtlich der konkreten Auftragsdurchführung zu dokumentieren und dem Auftraggeber zur Prüfung zu übergeben. Bei Akzeptanz durch den Auftraggeber werden die dokumentierten Maßnahmen Grundlage des Auftrags. Soweit die Prüfung/ein Audit des Auftraggebers einen Anpassungsbedarf ergibt, ist dieser einvernehmlich umzusetzen.</w:t>
      </w:r>
    </w:p>
    <w:p w14:paraId="1516712C" w14:textId="77777777" w:rsidR="00A97641" w:rsidRDefault="00515D00">
      <w:pPr>
        <w:numPr>
          <w:ilvl w:val="0"/>
          <w:numId w:val="5"/>
        </w:numPr>
        <w:ind w:right="67" w:hanging="358"/>
      </w:pPr>
      <w:r>
        <w:t>Der Auftragnehmer gewährleistet die Wahrung der Vertraulichkeit gemäß Art. 28 Abs. 3 S. 2 Buchst. b, 29, 32 Abs. 4 DSGVO und § 203 StGB. Der Auftragnehmer setzt bei der Durchführung der Arbeiten nur Beschäftigte ein, die auf die Vertraulichkeit verpflichtet und zuvor mit den für sie relevanten Bestimmungen zum Datenschutz vertraut gemacht wurden. Der Auftragnehmer und jede dem Auftragnehmer unterstellte Person, die Zugang zu personenbezogenen Daten/Sozialdaten hat, dürfen diese Daten ausschließlich entsprec</w:t>
      </w:r>
      <w:r>
        <w:t>hend der Weisung des Auftraggebers verarbeiten, einschließlich der in diesem Vertrag eingeräumten Befugnisse, es sei denn, dass sie gesetzlich zur Verarbeitung verpflichtet sind.</w:t>
      </w:r>
    </w:p>
    <w:p w14:paraId="19006424" w14:textId="77777777" w:rsidR="00A97641" w:rsidRDefault="00515D00">
      <w:pPr>
        <w:numPr>
          <w:ilvl w:val="0"/>
          <w:numId w:val="5"/>
        </w:numPr>
        <w:ind w:right="67" w:hanging="358"/>
      </w:pPr>
      <w:r>
        <w:t xml:space="preserve">Der Auftragnehmer hat die Sicherheit gem. Art. 28 Abs. </w:t>
      </w:r>
      <w:proofErr w:type="gramStart"/>
      <w:r>
        <w:t>3</w:t>
      </w:r>
      <w:proofErr w:type="gramEnd"/>
      <w:r>
        <w:t xml:space="preserve"> S. 2 Buchst. c, 32 DSGVO insbesondere in Verbindung mit Art. 5 DSGVO zu gewährleisten. [Mindestanforderungen in Anlage 1]. Diese Maßnahmen sind vom Auftragnehmer als Anlage zu diesem Vertrag nachzuweisen.</w:t>
      </w:r>
    </w:p>
    <w:p w14:paraId="3F0E8864" w14:textId="77777777" w:rsidR="00A97641" w:rsidRDefault="00515D00">
      <w:pPr>
        <w:numPr>
          <w:ilvl w:val="0"/>
          <w:numId w:val="5"/>
        </w:numPr>
        <w:ind w:right="67" w:hanging="358"/>
      </w:pPr>
      <w:r>
        <w:t>Die technischen und organisatorischen Maßnahmen unterliegen dem technischen Fortschritt und der Weiterentwicklung. Insoweit ist es dem Auftragnehmer gestattet, alternative adäquate Maßnahmen umzusetzen. Dabei darf das Sicherheitsniveau, welches im Vorfeld zwischen Auftraggeber und Auftragnehmer abgestimmt wurde, nicht unterschritten werden. Änderungen sind zu dokumentieren.</w:t>
      </w:r>
    </w:p>
    <w:p w14:paraId="2B933537" w14:textId="77777777" w:rsidR="00A97641" w:rsidRDefault="00515D00">
      <w:pPr>
        <w:numPr>
          <w:ilvl w:val="0"/>
          <w:numId w:val="5"/>
        </w:numPr>
        <w:ind w:right="67" w:hanging="358"/>
      </w:pPr>
      <w:r>
        <w:t>Vereinbarungen zu den technischen und organisatorischen Maßnahmen sind von beiden Vertragspartnern für ihre Geltungsdauer und anschließend noch für fünf volle Kalenderjahre aufzubewahren.</w:t>
      </w:r>
    </w:p>
    <w:p w14:paraId="496D48B6" w14:textId="77777777" w:rsidR="00A97641" w:rsidRDefault="00515D00">
      <w:pPr>
        <w:pStyle w:val="berschrift1"/>
        <w:ind w:left="-3"/>
        <w:jc w:val="both"/>
      </w:pPr>
      <w:r>
        <w:t>4.</w:t>
      </w:r>
      <w:r>
        <w:rPr>
          <w:rFonts w:ascii="Arial" w:eastAsia="Arial" w:hAnsi="Arial" w:cs="Arial"/>
        </w:rPr>
        <w:t xml:space="preserve"> </w:t>
      </w:r>
      <w:r>
        <w:t>Berichtigung, Einschränkung und Löschung von Daten</w:t>
      </w:r>
    </w:p>
    <w:p w14:paraId="008B3DC5" w14:textId="77777777" w:rsidR="00A97641" w:rsidRDefault="00515D00">
      <w:pPr>
        <w:numPr>
          <w:ilvl w:val="0"/>
          <w:numId w:val="48"/>
        </w:numPr>
        <w:ind w:right="67" w:hanging="358"/>
      </w:pPr>
      <w:r>
        <w:t>Der Auftragnehmer darf die Daten, die im Auftrag verarbeitet werden, nicht eigenmächtig, sondern nur nach dokumentierter Weisung des Auftraggebers berichtigen, löschen oder deren Verarbeitung einschränken. Soweit eine betroffene Person sich diesbezüglich unmittelbar an den Auftragnehmer wendet, wird der Auftragnehmer dieses Ersuchen unverzüglich an den Auftraggeber weiterleiten.</w:t>
      </w:r>
    </w:p>
    <w:p w14:paraId="78CD6543" w14:textId="77777777" w:rsidR="00A97641" w:rsidRDefault="00515D00">
      <w:pPr>
        <w:numPr>
          <w:ilvl w:val="0"/>
          <w:numId w:val="6"/>
        </w:numPr>
        <w:spacing w:after="231"/>
        <w:ind w:right="67" w:hanging="358"/>
      </w:pPr>
      <w:r>
        <w:t xml:space="preserve">Die Umsetzung des Löschkonzeptes und die Gewährleistung der Rechte des Betroffenen (u. a. gem. Art 12 </w:t>
      </w:r>
      <w:proofErr w:type="spellStart"/>
      <w:r>
        <w:t>i.V.m</w:t>
      </w:r>
      <w:proofErr w:type="spellEnd"/>
      <w:r>
        <w:t>. Art 13 bis 14, 15 bis 22 und 34 DSGVO) sind, nach dokumentierter Weisung des Auftraggebers, unmittelbar durch den Auftragnehmer sicherzustellen.</w:t>
      </w:r>
    </w:p>
    <w:p w14:paraId="7AB2AC1B" w14:textId="77777777" w:rsidR="00A97641" w:rsidRDefault="00515D00">
      <w:pPr>
        <w:pStyle w:val="berschrift1"/>
        <w:spacing w:after="16"/>
        <w:ind w:left="-3"/>
        <w:jc w:val="both"/>
      </w:pPr>
      <w:r>
        <w:t>5.</w:t>
      </w:r>
      <w:r>
        <w:rPr>
          <w:rFonts w:ascii="Arial" w:eastAsia="Arial" w:hAnsi="Arial" w:cs="Arial"/>
        </w:rPr>
        <w:t xml:space="preserve"> </w:t>
      </w:r>
      <w:r>
        <w:t>Qualitätssicherung und sonstige Pflichten des Auftragnehmers</w:t>
      </w:r>
    </w:p>
    <w:p w14:paraId="33817B6D" w14:textId="77777777" w:rsidR="00A97641" w:rsidRDefault="00515D00">
      <w:pPr>
        <w:spacing w:after="222"/>
        <w:ind w:left="362" w:right="67" w:firstLine="0"/>
      </w:pPr>
      <w:r>
        <w:t>Der Auftragnehmer hat zusätzlich zu der Einhaltung der Regelungen dieses Auftrags gesetzliche Pflichten gemäß Art. 28 bis 36 DSGVO; insofern gewährleistet er insbesondere die Einhaltung folgender Vorgaben:</w:t>
      </w:r>
    </w:p>
    <w:p w14:paraId="0968C291" w14:textId="77777777" w:rsidR="00A97641" w:rsidRDefault="00515D00">
      <w:pPr>
        <w:numPr>
          <w:ilvl w:val="0"/>
          <w:numId w:val="49"/>
        </w:numPr>
        <w:spacing w:after="222"/>
        <w:ind w:right="67" w:hanging="360"/>
      </w:pPr>
      <w:r>
        <w:t xml:space="preserve">Der Auftragnehmer benennt einen Datenschutzbeauftragten, der seine Tätigkeit gemäß Art. 38 und 39 DSGVO ausübt. Ein Datenschutzbeauftragter ist bestellt (Einzelheiten in Anlage 2). </w:t>
      </w:r>
      <w:r>
        <w:t>Ein Wechsel des Datenschutzbeauftragten beim Auftragnehmer ist dem Auftraggeber unverzüglich durch Aktualisierung der Anlage 2 mitzuteilen.</w:t>
      </w:r>
    </w:p>
    <w:p w14:paraId="12FCF079" w14:textId="77777777" w:rsidR="00A97641" w:rsidRDefault="00515D00">
      <w:pPr>
        <w:numPr>
          <w:ilvl w:val="0"/>
          <w:numId w:val="7"/>
        </w:numPr>
        <w:spacing w:after="219"/>
        <w:ind w:right="67" w:hanging="360"/>
      </w:pPr>
      <w:r>
        <w:t>Der Auftragnehmer ermöglicht und unterstützt Kontrolltätigkeiten des Datenschutzbeauftragten des Auftraggebers sowie des Landesdatenschutzbeauftragten.</w:t>
      </w:r>
    </w:p>
    <w:p w14:paraId="0CA2037D" w14:textId="77777777" w:rsidR="00A97641" w:rsidRDefault="00515D00">
      <w:pPr>
        <w:numPr>
          <w:ilvl w:val="0"/>
          <w:numId w:val="7"/>
        </w:numPr>
        <w:spacing w:after="219"/>
        <w:ind w:right="67" w:hanging="360"/>
      </w:pPr>
      <w:r>
        <w:lastRenderedPageBreak/>
        <w:t>Der Auftragnehmer gewährleistet die Wahrung der Vertraulichkeit gemäß Art. 28 Abs. 3 S. 2 b, Art. 29 und Art. 32 Abs. 4 DSGVO und § 203 StGB. Der Auftragnehmer setzt bei der Durchführung der Arbeiten nur Beschäftigte ein, die auf die Vertraulichkeit verpflichtet und zuvor mit den für sie relevanten Bestimmungen zum Datenschutz vertraut gemacht wurden. Der Auftragnehmer und jede dem Auftragnehmer unterstellte Person, die Zugang zu personenbezogenen Daten hat, dürfen diese Daten ausschließlich entsprechend de</w:t>
      </w:r>
      <w:r>
        <w:t>r Weisung des Auftraggebers verarbeiten, einschließlich der in diesem Vertrag eingeräumten Befugnisse, es sei denn, dass sie gesetzlich zur Verarbeitung verpflichtet sind.</w:t>
      </w:r>
    </w:p>
    <w:p w14:paraId="3E6C885C" w14:textId="77777777" w:rsidR="00A97641" w:rsidRDefault="00515D00">
      <w:pPr>
        <w:numPr>
          <w:ilvl w:val="0"/>
          <w:numId w:val="7"/>
        </w:numPr>
        <w:ind w:right="67" w:hanging="360"/>
      </w:pPr>
      <w:r>
        <w:t>Der Auftragnehmer unterstützt den Auftraggeber bei der Beantwortung von Anfragen der Aufsichtsbehörde.</w:t>
      </w:r>
    </w:p>
    <w:p w14:paraId="64B802DE" w14:textId="77777777" w:rsidR="00A97641" w:rsidRDefault="00515D00">
      <w:pPr>
        <w:numPr>
          <w:ilvl w:val="0"/>
          <w:numId w:val="7"/>
        </w:numPr>
        <w:spacing w:after="219"/>
        <w:ind w:right="67" w:hanging="360"/>
      </w:pPr>
      <w:r>
        <w:t>Der Auftragnehmer informiert unverzüglich in Textform den Auftraggeber über Kontrollhandlungen und Maßnahmen der Aufsichtsbehörde, soweit sie sich auf diesen Auftrag beziehen. Dies gilt auch, soweit eine zuständige Behörde im Rahmen eines Ordnungswidrigkeits- oder Strafverfahrens in Bezug auf die Verarbeitung personenbezogener Daten bei der Auftragsverarbeitung beim Auftragnehmer ermittelt.</w:t>
      </w:r>
    </w:p>
    <w:p w14:paraId="0252E980" w14:textId="77777777" w:rsidR="00A97641" w:rsidRDefault="00515D00">
      <w:pPr>
        <w:numPr>
          <w:ilvl w:val="0"/>
          <w:numId w:val="7"/>
        </w:numPr>
        <w:spacing w:after="220"/>
        <w:ind w:right="67" w:hanging="360"/>
      </w:pPr>
      <w:r>
        <w:t>Soweit der Auftraggeber seinerseits einer Kontrolle der Aufsichtsbehörde, einem Ordnungswidrigkeits- oder Strafverfahren, dem Haftungsanspruch einer betroffenen Person oder eines Dritten oder einem anderen Anspruch im Zusammenhang mit der Auftragsverarbeitung beim Auftragnehmer ausgesetzt ist, hat ihn der Auftragnehmer nach besten Kräften zu unterstützen.</w:t>
      </w:r>
    </w:p>
    <w:p w14:paraId="41D487BA" w14:textId="77777777" w:rsidR="00A97641" w:rsidRDefault="00515D00">
      <w:pPr>
        <w:numPr>
          <w:ilvl w:val="0"/>
          <w:numId w:val="7"/>
        </w:numPr>
        <w:spacing w:after="222"/>
        <w:ind w:right="67" w:hanging="360"/>
      </w:pPr>
      <w:r>
        <w:t>Der Auftragnehmer kontrolliert regelmäßig die internen Prozesse sowie die technischen und organisatorischen Maßnahmen, um zu gewährleisten, dass die Verarbeitung in seinem Verantwortungsbereich im Einklang mit den Anforderungen des geltenden Datenschutzrechts erfolgt und der Schutz der Rechte der betroffenen Person gewährleistet wird.</w:t>
      </w:r>
    </w:p>
    <w:p w14:paraId="1167B534" w14:textId="77777777" w:rsidR="00A97641" w:rsidRDefault="00515D00">
      <w:pPr>
        <w:numPr>
          <w:ilvl w:val="0"/>
          <w:numId w:val="7"/>
        </w:numPr>
        <w:spacing w:after="222"/>
        <w:ind w:right="67" w:hanging="360"/>
      </w:pPr>
      <w:r>
        <w:t xml:space="preserve">Der Auftragnehmer hat bei der Erfüllung der Rechte der Betroffenen (z. B. nach Art. 12 bis 22 DSGVO), mitzuwirken und den Auftraggeber im erforderlichen Umfang zu unterstützen. Ferner hat er bei der Erstellung der Verzeichnisse von Verarbeitungstätigkeiten, Datenschutz-Folgeabschätzungen und zugehöriger Konsultation im erforderlichen Umfang mitzuwirken und den Auftraggeber zu unterstützen (Art. 28 Abs. 3 Satz 2 </w:t>
      </w:r>
      <w:proofErr w:type="spellStart"/>
      <w:r>
        <w:t>lit</w:t>
      </w:r>
      <w:proofErr w:type="spellEnd"/>
      <w:r>
        <w:t>. e und f, i. V. m. Art. 35 und 36 DSGVO).</w:t>
      </w:r>
    </w:p>
    <w:p w14:paraId="529F5312" w14:textId="77777777" w:rsidR="00A97641" w:rsidRDefault="00515D00">
      <w:pPr>
        <w:numPr>
          <w:ilvl w:val="0"/>
          <w:numId w:val="7"/>
        </w:numPr>
        <w:spacing w:after="219"/>
        <w:ind w:right="67" w:hanging="360"/>
      </w:pPr>
      <w:r>
        <w:t>Der Auftragnehmer hat die Verpflichtung, Verletzungen personenbezogener Daten unverzüglich an den Auftraggeber zu melden und bei der Bearbeitung des Meldevorgangs an die Aufsichtsbehörden, im erforderlichen Rahmen, zu unterstützen.</w:t>
      </w:r>
    </w:p>
    <w:p w14:paraId="4542C8CF" w14:textId="77777777" w:rsidR="00A97641" w:rsidRDefault="00515D00">
      <w:pPr>
        <w:numPr>
          <w:ilvl w:val="0"/>
          <w:numId w:val="7"/>
        </w:numPr>
        <w:spacing w:after="219"/>
        <w:ind w:right="67" w:hanging="360"/>
      </w:pPr>
      <w:r>
        <w:t xml:space="preserve">Der Auftragnehmer hat den Auftraggeber im Rahmen seiner Benachrichtigungspflicht gegenüber dem Betroffenen, zu unterstützen und ihm in diesem Zusammenhang sämtliche relevanten Informationen unverzüglich zur Verfügung zu stellen.  </w:t>
      </w:r>
    </w:p>
    <w:p w14:paraId="2E1E7CED" w14:textId="77777777" w:rsidR="00A97641" w:rsidRDefault="00515D00">
      <w:pPr>
        <w:numPr>
          <w:ilvl w:val="0"/>
          <w:numId w:val="7"/>
        </w:numPr>
        <w:spacing w:after="219"/>
        <w:ind w:right="67" w:hanging="360"/>
      </w:pPr>
      <w:r>
        <w:t>Der Auftragnehmer unterstützt den Auftraggeber im Rahmen der weitergehenden Kommunikation mit den Aufsichtsbehörden.</w:t>
      </w:r>
    </w:p>
    <w:p w14:paraId="62AB4DC3" w14:textId="77777777" w:rsidR="00A97641" w:rsidRDefault="00515D00">
      <w:pPr>
        <w:numPr>
          <w:ilvl w:val="0"/>
          <w:numId w:val="7"/>
        </w:numPr>
        <w:ind w:right="67" w:hanging="360"/>
      </w:pPr>
      <w:r>
        <w:t>Kopien oder Duplikate der Daten werden ohne Wissen des Auftraggebers nicht erstellt.</w:t>
      </w:r>
    </w:p>
    <w:p w14:paraId="60D31E7C" w14:textId="77777777" w:rsidR="00A97641" w:rsidRDefault="00515D00">
      <w:pPr>
        <w:numPr>
          <w:ilvl w:val="0"/>
          <w:numId w:val="7"/>
        </w:numPr>
        <w:spacing w:after="227"/>
        <w:ind w:right="67" w:hanging="360"/>
      </w:pPr>
      <w:r>
        <w:t xml:space="preserve">Der Auftragnehmer stellt sicher, dass sich der Auftraggeber von der Einhaltung der Pflichten des Auftragnehmers nach Art. 28 DSGVO überzeugen kann. Der Auftragnehmer verpflichtet sich, dem Auftraggeber auf Anforderung die erforderlichen Auskünfte zu erteilen und </w:t>
      </w:r>
      <w:r>
        <w:lastRenderedPageBreak/>
        <w:t>insbesondere die Umsetzung der technischen und organisatorischen Maßnahmen nachzuweisen.</w:t>
      </w:r>
    </w:p>
    <w:p w14:paraId="1E45636D" w14:textId="77777777" w:rsidR="00A97641" w:rsidRDefault="00515D00">
      <w:pPr>
        <w:pStyle w:val="berschrift1"/>
        <w:ind w:left="-3"/>
        <w:jc w:val="both"/>
      </w:pPr>
      <w:r>
        <w:t>6.</w:t>
      </w:r>
      <w:r>
        <w:rPr>
          <w:rFonts w:ascii="Arial" w:eastAsia="Arial" w:hAnsi="Arial" w:cs="Arial"/>
        </w:rPr>
        <w:t xml:space="preserve"> </w:t>
      </w:r>
      <w:r>
        <w:t>Unterauftragsverhältnisse</w:t>
      </w:r>
    </w:p>
    <w:p w14:paraId="6704010C" w14:textId="77777777" w:rsidR="00A97641" w:rsidRDefault="00515D00">
      <w:pPr>
        <w:numPr>
          <w:ilvl w:val="0"/>
          <w:numId w:val="50"/>
        </w:numPr>
        <w:ind w:right="67" w:hanging="360"/>
      </w:pPr>
      <w:r>
        <w:t xml:space="preserve">Als Unterauftragsverhältnisse im Sinne dieser Regelung sind solche Dienstleistungen zu verstehen, die sich unmittelbar auf die Erbringung der Hauptleistung beziehen. Hierzu gehören auch Aufträge für Hard- und Software-Wartung, Benutzerservice oder die Entsorgung von Datenträgern sowie sonstige Maßnahmen zur Sicherstellung der Vertraulichkeit, Verfügbarkeit, Integrität und Belastbarkeit der Hard- und Software von </w:t>
      </w:r>
      <w:proofErr w:type="gramStart"/>
      <w:r>
        <w:t>Datenverarbeitungsanlagen</w:t>
      </w:r>
      <w:proofErr w:type="gramEnd"/>
      <w:r>
        <w:t xml:space="preserve"> bei denen die Möglichkeit besteht, dass personenbezogene Daten/Sozialdaten des Auftraggebers zur Kenntnis genommen werden könnten.  </w:t>
      </w:r>
    </w:p>
    <w:p w14:paraId="1FA908E5" w14:textId="77777777" w:rsidR="00A97641" w:rsidRDefault="00515D00">
      <w:pPr>
        <w:numPr>
          <w:ilvl w:val="0"/>
          <w:numId w:val="8"/>
        </w:numPr>
        <w:ind w:right="67" w:hanging="360"/>
      </w:pPr>
      <w:r>
        <w:t xml:space="preserve">Der Auftragnehmer hat zur Gewährleistung des Datenschutzes und der Datensicherheit, auch bei ausgelagerten Nebenleistungen, angemessene und gesetzeskonforme vertragliche Vereinbarungen sowie Kontrollmaßnahmen zu ergreifen.  </w:t>
      </w:r>
    </w:p>
    <w:p w14:paraId="32C7035F" w14:textId="77777777" w:rsidR="00A97641" w:rsidRDefault="00515D00">
      <w:pPr>
        <w:numPr>
          <w:ilvl w:val="0"/>
          <w:numId w:val="8"/>
        </w:numPr>
        <w:ind w:right="67" w:hanging="360"/>
      </w:pPr>
      <w:r>
        <w:t>Regelung zur Unterbeauftragung</w:t>
      </w:r>
    </w:p>
    <w:p w14:paraId="17D9269C" w14:textId="77777777" w:rsidR="00A97641" w:rsidRDefault="00515D00">
      <w:pPr>
        <w:numPr>
          <w:ilvl w:val="1"/>
          <w:numId w:val="8"/>
        </w:numPr>
        <w:spacing w:after="224" w:line="247" w:lineRule="auto"/>
        <w:ind w:right="36" w:hanging="355"/>
      </w:pPr>
      <w:r>
        <w:t xml:space="preserve">Der Auftraggeber stimmt der Beauftragung der in Anlage 3 aufgeführten Unterauftragnehmer, unter der Bedingung einer vertraglichen Vereinbarung nach Maßgabe des Art. 28 Abs. 2 bis 4 DSGVO, zu.  </w:t>
      </w:r>
    </w:p>
    <w:p w14:paraId="00AAF303" w14:textId="77777777" w:rsidR="00A97641" w:rsidRDefault="00515D00">
      <w:pPr>
        <w:numPr>
          <w:ilvl w:val="1"/>
          <w:numId w:val="8"/>
        </w:numPr>
        <w:spacing w:after="224" w:line="247" w:lineRule="auto"/>
        <w:ind w:right="36" w:hanging="355"/>
      </w:pPr>
      <w:r>
        <w:t>Der Auftragnehmer darf weitere Unterauftragnehmer (Auftragsverarbeiter) beauftragen einschließlich des Wechsels bestehender Unterauftragnehmer. Dazu hat der Auftragnehmer dem Auftraggeber mit einer Frist von 2 Wochen vor Unterzeichnung einer vertraglichen Vereinbarung diese mindestens in Textform anzuzeigen. Der Auftraggeber kann der Beauftragung innerhalb einer Frist von 3 Wochen nach Zugang der Anzeige der vorgesehenen Beauftragung mindestens in Textform widersprechen. Der Beauftragung muss eine vertragli</w:t>
      </w:r>
      <w:r>
        <w:t xml:space="preserve">che Vereinbarung nach Art. 28 Abs. 2 bis 4 DSGVO zu Grunde liegen.  </w:t>
      </w:r>
    </w:p>
    <w:p w14:paraId="39396061" w14:textId="77777777" w:rsidR="00A97641" w:rsidRDefault="00515D00">
      <w:pPr>
        <w:numPr>
          <w:ilvl w:val="1"/>
          <w:numId w:val="8"/>
        </w:numPr>
        <w:spacing w:after="187" w:line="247" w:lineRule="auto"/>
        <w:ind w:right="36" w:hanging="355"/>
      </w:pPr>
      <w:r>
        <w:t>Daneben wird der Auftragnehmer den Auftraggeber unverzüglich über anstehende bzw. geplante weitere Unterbeauftragungen einschließlich des Wechsels bestehender Unterauftragnehmer informieren.</w:t>
      </w:r>
    </w:p>
    <w:p w14:paraId="69333C1C" w14:textId="77777777" w:rsidR="00A97641" w:rsidRDefault="00515D00">
      <w:pPr>
        <w:numPr>
          <w:ilvl w:val="1"/>
          <w:numId w:val="8"/>
        </w:numPr>
        <w:ind w:right="67" w:hanging="360"/>
      </w:pPr>
      <w:r>
        <w:t>Die Weitergabe von personenbezogenen Daten/Sozialdaten des Auftraggebers an den Unterauftragnehmer und dessen erstmaliges Tätigwerden sind erst gestattet, wenn aller Voraussetzungen für eine Unterbeauftragung vorliegen und der Auftraggeber der Beauftragung nicht widersprochen hat.</w:t>
      </w:r>
    </w:p>
    <w:p w14:paraId="6D95DF6D" w14:textId="77777777" w:rsidR="00A97641" w:rsidRDefault="00515D00">
      <w:pPr>
        <w:numPr>
          <w:ilvl w:val="0"/>
          <w:numId w:val="8"/>
        </w:numPr>
        <w:ind w:right="67" w:hanging="360"/>
      </w:pPr>
      <w:r>
        <w:t>Die Beauftragung der vertraglich vereinbarten Leistung darf nur erfolgen, wenn die Voraussetzungen der Ziffer 2 Abs. 2 dieses Vertrages erfüllt sind.</w:t>
      </w:r>
    </w:p>
    <w:p w14:paraId="29A94FF6" w14:textId="77777777" w:rsidR="00A97641" w:rsidRDefault="00515D00">
      <w:pPr>
        <w:numPr>
          <w:ilvl w:val="0"/>
          <w:numId w:val="8"/>
        </w:numPr>
        <w:ind w:right="67" w:hanging="360"/>
      </w:pPr>
      <w:r>
        <w:t xml:space="preserve">Eine weitere Auslagerung durch Unterauftragnehmer bedarf der ausdrücklichen Zustimmung des Auftraggebers (mind. in Textform). Es gelten auch hierbei die Regelungen aus Nummer 6 Abs. 3 Buchstabe b letzter Satz und Buchstabe c) und es ist vom Auftragnehmer sicherzustellen, dass die Fristen entsprechend (3) b) eingehalten werden können. Darüber hinaus darf eine </w:t>
      </w:r>
      <w:r>
        <w:t>weitere Auslagerung durch Unterauftragnehmer nur erfolge, wenn die Datenverarbeitung weiterhin unter den Voraussetzungen der Ziffer 2 Abs. 2 dieses Vertrages erfolgt.</w:t>
      </w:r>
    </w:p>
    <w:p w14:paraId="5F6D517A" w14:textId="77777777" w:rsidR="00A97641" w:rsidRDefault="00515D00">
      <w:pPr>
        <w:numPr>
          <w:ilvl w:val="0"/>
          <w:numId w:val="8"/>
        </w:numPr>
        <w:spacing w:after="227"/>
        <w:ind w:right="67" w:hanging="360"/>
      </w:pPr>
      <w:r>
        <w:t xml:space="preserve">Die durch den Auftraggeber bestätigten Unterauftragnehmer gemäß der Regelungen nach Punkt 3 b) und c) sind anschließend unverzüglich in die Anlage 3 aufzunehmen. Bei Ende der vertraglichen Vereinbarungen mit einem Unterauftragnehmer oder Änderung des Ortes der </w:t>
      </w:r>
      <w:r>
        <w:lastRenderedPageBreak/>
        <w:t>Leistungserbringung ist dies dem Auftraggeber unverzüglich durch Aktualisierung der Anlage 3 mitzuteilen.</w:t>
      </w:r>
    </w:p>
    <w:p w14:paraId="7FDBAF9A" w14:textId="77777777" w:rsidR="00A97641" w:rsidRDefault="00515D00">
      <w:pPr>
        <w:pStyle w:val="berschrift1"/>
        <w:ind w:left="-3"/>
        <w:jc w:val="both"/>
      </w:pPr>
      <w:r>
        <w:t>7.</w:t>
      </w:r>
      <w:r>
        <w:rPr>
          <w:rFonts w:ascii="Arial" w:eastAsia="Arial" w:hAnsi="Arial" w:cs="Arial"/>
        </w:rPr>
        <w:t xml:space="preserve"> </w:t>
      </w:r>
      <w:r>
        <w:t>Kontrollrechte des Auftraggebers</w:t>
      </w:r>
    </w:p>
    <w:p w14:paraId="29EC9192" w14:textId="77777777" w:rsidR="00A97641" w:rsidRDefault="00515D00">
      <w:pPr>
        <w:numPr>
          <w:ilvl w:val="0"/>
          <w:numId w:val="51"/>
        </w:numPr>
        <w:ind w:right="67" w:hanging="374"/>
      </w:pPr>
      <w:r>
        <w:t xml:space="preserve">Der Auftraggeber hat das Recht, im Benehmen mit dem Auftragnehmer Überprüfungen durchzuführen oder durch im Einzelfall zu benennende Prüfer durchführen zu lassen. Er hat das Recht, sich durch Kontrollen, die in der Regel rechtzeitig anzumelden sind, von der Einhaltung dieses Vertrages durch den Auftragnehmer in dessen Geschäftsbetrieb zu überzeugen.  </w:t>
      </w:r>
    </w:p>
    <w:p w14:paraId="739953CB" w14:textId="77777777" w:rsidR="00A97641" w:rsidRDefault="00515D00">
      <w:pPr>
        <w:numPr>
          <w:ilvl w:val="0"/>
          <w:numId w:val="9"/>
        </w:numPr>
        <w:ind w:right="67" w:hanging="374"/>
      </w:pPr>
      <w:r>
        <w:t>Liegt bereits ein Verdacht auf einen Verstoß des Auftragnehmers oder der bei ihm beschäftigten Personen gegen Vorschriften zum Schutz personenbezogener Daten/Sozialdaten des Auftraggebers oder der im Vertrag getroffenen Festlegungen vor, so kann eine darauf bezogene Prüfung auch ohne rechtzeitige Anmeldung vorgenommen werden. Eine Störung des Betriebsablaufs beim Auftragnehmer sollte auch hierbei weitestgehend vermieden werden.</w:t>
      </w:r>
    </w:p>
    <w:p w14:paraId="5C309711" w14:textId="77777777" w:rsidR="00A97641" w:rsidRDefault="00515D00">
      <w:pPr>
        <w:numPr>
          <w:ilvl w:val="0"/>
          <w:numId w:val="9"/>
        </w:numPr>
        <w:ind w:right="67" w:hanging="374"/>
      </w:pPr>
      <w:r>
        <w:t>Der Auftragnehmer stellt sicher, dass sich der Auftraggeber von der Einhaltung der Pflichten des Auftragnehmers nach Art. 28 DSGVO überzeugen kann. Der Auftragnehmer verpflichtet sich, dem Auftraggeber auf Anforderung die erforderlichen Auskünfte zu erteilen und insbesondere die Umsetzung der technischen und organisatorischen Maßnahmen nachzuweisen. Auf Anforderung sind die Auskünfte und Nachweise an den Auftraggeber in Textform zu übermitteln.</w:t>
      </w:r>
    </w:p>
    <w:p w14:paraId="4F205EFC" w14:textId="77777777" w:rsidR="00A97641" w:rsidRDefault="00515D00">
      <w:pPr>
        <w:numPr>
          <w:ilvl w:val="0"/>
          <w:numId w:val="9"/>
        </w:numPr>
        <w:spacing w:after="9"/>
        <w:ind w:right="67" w:hanging="374"/>
      </w:pPr>
      <w:r>
        <w:t xml:space="preserve">Der Nachweis der technischen und organisatorischen Maßnahmen, die nicht nur den konkreten Auftrag betreffen, kann erfolgen durch  </w:t>
      </w:r>
    </w:p>
    <w:p w14:paraId="27E8D465" w14:textId="77777777" w:rsidR="00A97641" w:rsidRDefault="00515D00">
      <w:pPr>
        <w:numPr>
          <w:ilvl w:val="1"/>
          <w:numId w:val="9"/>
        </w:numPr>
        <w:ind w:right="67" w:hanging="355"/>
      </w:pPr>
      <w:r>
        <w:t>die Einhaltung genehmigter Verhaltensregeln gemäß Art. 40 DSGVO;</w:t>
      </w:r>
    </w:p>
    <w:p w14:paraId="2A290148" w14:textId="77777777" w:rsidR="00A97641" w:rsidRDefault="00515D00">
      <w:pPr>
        <w:numPr>
          <w:ilvl w:val="1"/>
          <w:numId w:val="9"/>
        </w:numPr>
        <w:ind w:right="67" w:hanging="355"/>
      </w:pPr>
      <w:r>
        <w:t>die Zertifizierung nach einem genehmigten Zertifizierungsverfahren gemäß Art. 42 DSGVO;</w:t>
      </w:r>
    </w:p>
    <w:p w14:paraId="0222F1CA" w14:textId="77777777" w:rsidR="00A97641" w:rsidRDefault="00515D00">
      <w:pPr>
        <w:numPr>
          <w:ilvl w:val="1"/>
          <w:numId w:val="9"/>
        </w:numPr>
        <w:ind w:right="67" w:hanging="355"/>
      </w:pPr>
      <w:r>
        <w:t xml:space="preserve">aktuelle Testate, Berichte oder Berichtsauszüge unabhängiger Instanzen,  </w:t>
      </w:r>
    </w:p>
    <w:p w14:paraId="11A28291" w14:textId="77777777" w:rsidR="00A97641" w:rsidRDefault="00515D00">
      <w:pPr>
        <w:numPr>
          <w:ilvl w:val="1"/>
          <w:numId w:val="9"/>
        </w:numPr>
        <w:ind w:right="67" w:hanging="355"/>
      </w:pPr>
      <w:r>
        <w:t>eine geeignete Zertifizierung durch IT-Sicherheits- oder Datenschutzaudits (z.B. nach BSI-Grundschutz).</w:t>
      </w:r>
    </w:p>
    <w:p w14:paraId="2277A04A" w14:textId="77777777" w:rsidR="00A97641" w:rsidRDefault="00515D00">
      <w:pPr>
        <w:numPr>
          <w:ilvl w:val="0"/>
          <w:numId w:val="9"/>
        </w:numPr>
        <w:ind w:right="67" w:hanging="374"/>
      </w:pPr>
      <w:r>
        <w:t>Der Auftraggeber hat den Auftragnehmer unverzüglich und vollständig zu informieren, wenn er bei der Prüfung Fehler oder Unregelmäßigkeiten bzgl. datenschutzrechtlicher Bestimmungen feststellt.</w:t>
      </w:r>
    </w:p>
    <w:p w14:paraId="624CF66C" w14:textId="77777777" w:rsidR="00A97641" w:rsidRDefault="00515D00">
      <w:pPr>
        <w:numPr>
          <w:ilvl w:val="0"/>
          <w:numId w:val="9"/>
        </w:numPr>
        <w:spacing w:after="230"/>
        <w:ind w:right="67" w:hanging="374"/>
      </w:pPr>
      <w:r>
        <w:t xml:space="preserve">Der Auftragnehmer hat sicherzustellen, dass der Auftraggeber gegenüber jedem Unterauftragnehmer bzw. dessen weiteren Unterauftragnehmern seine Kontrollrechte aus dieser Vereinbarung unmittelbar selbst ausüben kann. Dabei unterstützt der Auftragnehmer den Auftraggeber. Das Prüfrecht des Datenschutzbeauftragten des Auftraggebers bleibt davon unberührt. Dies gilt auch für das Kontrollrecht der zuständigen Aufsichtsbehörden.  </w:t>
      </w:r>
    </w:p>
    <w:p w14:paraId="3D966846" w14:textId="77777777" w:rsidR="00A97641" w:rsidRDefault="00515D00">
      <w:pPr>
        <w:pStyle w:val="berschrift1"/>
        <w:ind w:left="-3"/>
        <w:jc w:val="both"/>
      </w:pPr>
      <w:r>
        <w:t>8.</w:t>
      </w:r>
      <w:r>
        <w:rPr>
          <w:rFonts w:ascii="Arial" w:eastAsia="Arial" w:hAnsi="Arial" w:cs="Arial"/>
        </w:rPr>
        <w:t xml:space="preserve"> </w:t>
      </w:r>
      <w:r>
        <w:t>Weisungsbefugnis des Auftraggebers</w:t>
      </w:r>
    </w:p>
    <w:p w14:paraId="4E2B1381" w14:textId="77777777" w:rsidR="00A97641" w:rsidRDefault="00515D00">
      <w:pPr>
        <w:numPr>
          <w:ilvl w:val="0"/>
          <w:numId w:val="52"/>
        </w:numPr>
        <w:ind w:right="67" w:hanging="360"/>
      </w:pPr>
      <w:r>
        <w:t xml:space="preserve">Weisungen des Auftraggebers sind mindestens in Textform zu dokumentieren (siehe auch Punkt 4 dieser Vereinbarung).  </w:t>
      </w:r>
    </w:p>
    <w:p w14:paraId="6598200A" w14:textId="77777777" w:rsidR="00A97641" w:rsidRDefault="00515D00">
      <w:pPr>
        <w:numPr>
          <w:ilvl w:val="0"/>
          <w:numId w:val="10"/>
        </w:numPr>
        <w:ind w:right="67" w:hanging="360"/>
      </w:pPr>
      <w:r>
        <w:t xml:space="preserve">Mündliche Weisungen wird der Auftraggeber unverzüglich mindestens in Textform bestätigen.  </w:t>
      </w:r>
    </w:p>
    <w:p w14:paraId="18121A38" w14:textId="77777777" w:rsidR="00A97641" w:rsidRDefault="00515D00">
      <w:pPr>
        <w:numPr>
          <w:ilvl w:val="0"/>
          <w:numId w:val="10"/>
        </w:numPr>
        <w:ind w:right="67" w:hanging="360"/>
      </w:pPr>
      <w:r>
        <w:t>Der Auftragnehmer notiert sich Datum, Uhrzeit und Person, welche die mündliche Weisung erteilte, sowie den Grund, warum keine Beauftragung in Textform erfolgen konnte.</w:t>
      </w:r>
    </w:p>
    <w:p w14:paraId="0984901E" w14:textId="77777777" w:rsidR="00A97641" w:rsidRDefault="00515D00">
      <w:pPr>
        <w:numPr>
          <w:ilvl w:val="0"/>
          <w:numId w:val="10"/>
        </w:numPr>
        <w:spacing w:after="184" w:line="247" w:lineRule="auto"/>
        <w:ind w:right="67" w:hanging="360"/>
      </w:pPr>
      <w:r>
        <w:lastRenderedPageBreak/>
        <w:t xml:space="preserve">Der Auftragnehmer hat den Auftraggeber unverzüglich zu informieren, wenn er der Meinung ist, eine Weisung verstoße gegen Datenschutzvorschriften. Der Auftragnehmer ist berechtigt, die Durchführung der entsprechenden Weisung </w:t>
      </w:r>
      <w:proofErr w:type="gramStart"/>
      <w:r>
        <w:t>solange</w:t>
      </w:r>
      <w:proofErr w:type="gramEnd"/>
      <w:r>
        <w:t xml:space="preserve"> auszusetzen, bis sie durch den Auftraggeber bestätigt oder geändert wird.</w:t>
      </w:r>
    </w:p>
    <w:p w14:paraId="3D998419" w14:textId="77777777" w:rsidR="00A97641" w:rsidRDefault="00515D00">
      <w:pPr>
        <w:numPr>
          <w:ilvl w:val="0"/>
          <w:numId w:val="10"/>
        </w:numPr>
        <w:spacing w:after="9"/>
        <w:ind w:right="67" w:hanging="360"/>
      </w:pPr>
      <w:r>
        <w:t>Weisungsberechtigte Personen und deren Änderung werden mindestens in Textform mitgeteilt. Die Anlage 2 ist bei Änderung unverzüglich zu aktualisieren.</w:t>
      </w:r>
    </w:p>
    <w:p w14:paraId="456D8B93" w14:textId="77777777" w:rsidR="00A97641" w:rsidRDefault="00A97641">
      <w:pPr>
        <w:spacing w:after="9"/>
        <w:ind w:left="720" w:right="67" w:firstLine="0"/>
      </w:pPr>
    </w:p>
    <w:p w14:paraId="16904DBD" w14:textId="77777777" w:rsidR="00A97641" w:rsidRDefault="00515D00">
      <w:pPr>
        <w:pStyle w:val="berschrift1"/>
        <w:ind w:left="-3"/>
        <w:jc w:val="both"/>
      </w:pPr>
      <w:r>
        <w:t>9.</w:t>
      </w:r>
      <w:r>
        <w:rPr>
          <w:rFonts w:ascii="Arial" w:eastAsia="Arial" w:hAnsi="Arial" w:cs="Arial"/>
        </w:rPr>
        <w:t xml:space="preserve"> </w:t>
      </w:r>
      <w:r>
        <w:t>Finale Löschung und Rückgabe von personenbezogenen Daten/Sozialdaten</w:t>
      </w:r>
    </w:p>
    <w:p w14:paraId="3902FC24" w14:textId="77777777" w:rsidR="00A97641" w:rsidRDefault="00515D00">
      <w:pPr>
        <w:pStyle w:val="Listenabsatz"/>
        <w:numPr>
          <w:ilvl w:val="0"/>
          <w:numId w:val="53"/>
        </w:numPr>
        <w:spacing w:after="0" w:line="276" w:lineRule="auto"/>
        <w:ind w:right="0"/>
      </w:pPr>
      <w:bookmarkStart w:id="0" w:name="_Hlk128737148"/>
      <w:r>
        <w:rPr>
          <w:rFonts w:eastAsia="Times New Roman" w:cs="Times New Roman"/>
          <w:color w:val="auto"/>
        </w:rPr>
        <w:t>Kopien oder Duplikate der Daten werden ohne Wissen des Auftraggebers nicht erstellt. Hiervon ausgenommen sind Sicherheitskopien, soweit sie zur Gewährleistung einer ordnungsgemäßen Datenverarbeitung erforderlich sind.</w:t>
      </w:r>
    </w:p>
    <w:p w14:paraId="428FB88F" w14:textId="77777777" w:rsidR="00A97641" w:rsidRDefault="00A97641">
      <w:pPr>
        <w:spacing w:after="0" w:line="276" w:lineRule="auto"/>
        <w:ind w:left="360" w:right="0" w:firstLine="0"/>
        <w:contextualSpacing/>
        <w:rPr>
          <w:rFonts w:eastAsia="Times New Roman" w:cs="Arial"/>
          <w:color w:val="auto"/>
        </w:rPr>
      </w:pPr>
    </w:p>
    <w:p w14:paraId="1EA82ABB" w14:textId="77777777" w:rsidR="00A97641" w:rsidRDefault="00515D00">
      <w:pPr>
        <w:numPr>
          <w:ilvl w:val="0"/>
          <w:numId w:val="28"/>
        </w:numPr>
        <w:spacing w:after="0" w:line="276" w:lineRule="auto"/>
        <w:ind w:right="0"/>
        <w:contextualSpacing/>
      </w:pPr>
      <w:r>
        <w:rPr>
          <w:rFonts w:eastAsia="Times New Roman" w:cs="Arial"/>
          <w:color w:val="auto"/>
        </w:rPr>
        <w:t>Nach Abschluss der vertraglich vereinbarten Arbeiten oder früher nach Aufforderung durch den Auftraggeber – spätestens mit Beendigung der Leistungsvereinbarung – hat der Auftragnehmer sämtliche in seinen Besitz gelangten Unterlagen, erstellte Verarbeitungs- und Nutzungsergebnisse sowie Datenbestände, die im Zusammenhang mit dem Auftragsverhältnis stehen, dem Auftraggeber auszuhändigen oder nach vorheriger Zustimmung (mindestens in Textform) datenschutzgerecht zu löschen bzw. den Datenträger zu vernichten. G</w:t>
      </w:r>
      <w:r>
        <w:rPr>
          <w:rFonts w:eastAsia="Times New Roman" w:cs="Arial"/>
          <w:color w:val="auto"/>
        </w:rPr>
        <w:t>leiches gilt für Test- und Ausschussmaterial. Ein Nachweis der Löschung/Vernichtung ist dem Auftraggeber vorzulegen.</w:t>
      </w:r>
    </w:p>
    <w:p w14:paraId="347C072D" w14:textId="77777777" w:rsidR="00A97641" w:rsidRDefault="00A97641">
      <w:pPr>
        <w:spacing w:after="200" w:line="276" w:lineRule="auto"/>
        <w:ind w:left="360" w:right="0" w:firstLine="0"/>
        <w:contextualSpacing/>
        <w:rPr>
          <w:rFonts w:eastAsia="Times New Roman" w:cs="Arial"/>
          <w:color w:val="auto"/>
        </w:rPr>
      </w:pPr>
    </w:p>
    <w:p w14:paraId="152C0884" w14:textId="77777777" w:rsidR="00A97641" w:rsidRDefault="00515D00">
      <w:pPr>
        <w:numPr>
          <w:ilvl w:val="0"/>
          <w:numId w:val="28"/>
        </w:numPr>
        <w:spacing w:after="200" w:line="276" w:lineRule="auto"/>
        <w:ind w:right="0"/>
        <w:contextualSpacing/>
      </w:pPr>
      <w:r>
        <w:rPr>
          <w:rFonts w:eastAsia="Times New Roman" w:cs="Arial"/>
          <w:color w:val="auto"/>
        </w:rPr>
        <w:t xml:space="preserve">Dokumentationen, die dem Nachweis der auftrags- und ordnungsgemäßen Datenverarbeitung dienen, sind durch den Auftragnehmer entsprechend </w:t>
      </w:r>
      <w:proofErr w:type="gramStart"/>
      <w:r>
        <w:rPr>
          <w:rFonts w:eastAsia="Times New Roman" w:cs="Arial"/>
          <w:color w:val="auto"/>
        </w:rPr>
        <w:t>der jeweiligen Aufbewahrungsfristen</w:t>
      </w:r>
      <w:proofErr w:type="gramEnd"/>
      <w:r>
        <w:rPr>
          <w:rFonts w:eastAsia="Times New Roman" w:cs="Arial"/>
          <w:color w:val="auto"/>
        </w:rPr>
        <w:t xml:space="preserve"> über das Vertragsende hinaus aufzubewahren. Er kann sie zu seiner Entlastung bei Vertragsende dem Auftraggeber übergeben.</w:t>
      </w:r>
      <w:bookmarkEnd w:id="0"/>
    </w:p>
    <w:p w14:paraId="554F6826" w14:textId="77777777" w:rsidR="00A97641" w:rsidRDefault="00515D00">
      <w:pPr>
        <w:spacing w:after="0" w:line="259" w:lineRule="auto"/>
        <w:ind w:left="0" w:right="0" w:firstLine="0"/>
      </w:pPr>
      <w:r>
        <w:t xml:space="preserve"> </w:t>
      </w:r>
    </w:p>
    <w:p w14:paraId="625B5C7C" w14:textId="77777777" w:rsidR="00A97641" w:rsidRDefault="00515D00">
      <w:pPr>
        <w:pStyle w:val="berschrift1"/>
        <w:spacing w:after="19"/>
        <w:ind w:left="-3"/>
        <w:jc w:val="both"/>
      </w:pPr>
      <w:r>
        <w:t>10.</w:t>
      </w:r>
      <w:r>
        <w:rPr>
          <w:rFonts w:ascii="Arial" w:eastAsia="Arial" w:hAnsi="Arial" w:cs="Arial"/>
        </w:rPr>
        <w:t xml:space="preserve"> </w:t>
      </w:r>
      <w:r>
        <w:t>Fernzugriff bei Prüfung/Wartung eines Systems oder anderen Dienstleistungen</w:t>
      </w:r>
    </w:p>
    <w:p w14:paraId="65F7E35A" w14:textId="77777777" w:rsidR="00A97641" w:rsidRDefault="00515D00">
      <w:pPr>
        <w:spacing w:after="220"/>
        <w:ind w:left="345" w:right="67" w:firstLine="0"/>
      </w:pPr>
      <w:r>
        <w:t>Für die Durchführung von Fernzugriffen ist ein Verfahren zwischen Auftraggeber und Auftragnehmer festzulegen. Für dieses gelten folgende Rechte/Pflichten des Auftraggebers/Auftragnehmers:</w:t>
      </w:r>
    </w:p>
    <w:p w14:paraId="71D9D985" w14:textId="77777777" w:rsidR="00A97641" w:rsidRDefault="00515D00">
      <w:pPr>
        <w:numPr>
          <w:ilvl w:val="0"/>
          <w:numId w:val="54"/>
        </w:numPr>
        <w:spacing w:after="224" w:line="247" w:lineRule="auto"/>
        <w:ind w:right="36" w:hanging="355"/>
      </w:pPr>
      <w:r>
        <w:t>Fernzugriffe im Rahmen von Prüfungs- und/oder Wartungsarbeiten an Servern und Arbeitsplatzsystemen werden erst nach Zustimmung durch den jeweiligen berechtigten/zuständigen Mitarbeiter des Auftraggebers durchgeführt.</w:t>
      </w:r>
    </w:p>
    <w:p w14:paraId="4D7ABDC0" w14:textId="77777777" w:rsidR="00A97641" w:rsidRDefault="00515D00">
      <w:pPr>
        <w:numPr>
          <w:ilvl w:val="0"/>
          <w:numId w:val="12"/>
        </w:numPr>
        <w:spacing w:after="224" w:line="247" w:lineRule="auto"/>
        <w:ind w:right="36" w:hanging="355"/>
      </w:pPr>
      <w:r>
        <w:t>Fernzugriffe im Rahmen von Prüfungs- und/oder Wartungsarbeiten von automatisierten Verfahren oder von Datenverarbeitungsanlagen werden, sofern hierbei ein Zugriff auf personenbezogene Daten/Sozialdaten nicht sicher ausgeschlossen werden kann, ausschließlich mit dokumentierter Zustimmung des Auftraggebers ausgeführt.</w:t>
      </w:r>
    </w:p>
    <w:p w14:paraId="78CE4118" w14:textId="77777777" w:rsidR="00A97641" w:rsidRDefault="00515D00">
      <w:pPr>
        <w:numPr>
          <w:ilvl w:val="0"/>
          <w:numId w:val="12"/>
        </w:numPr>
        <w:spacing w:after="219"/>
        <w:ind w:right="36" w:hanging="355"/>
      </w:pPr>
      <w:r>
        <w:t>Die Zustimmung zu einem Fernzugriff muss mit einem Verfahren erfolgen, mit welchem nachweisbar ist, dass sie erteilt wurde.</w:t>
      </w:r>
    </w:p>
    <w:p w14:paraId="1BA42776" w14:textId="77777777" w:rsidR="00A97641" w:rsidRDefault="00515D00">
      <w:pPr>
        <w:numPr>
          <w:ilvl w:val="0"/>
          <w:numId w:val="12"/>
        </w:numPr>
        <w:spacing w:after="221"/>
        <w:ind w:right="36" w:hanging="355"/>
      </w:pPr>
      <w:r>
        <w:t>Die Mitarbeiter des Auftragnehmers verwenden angemessene Identifizierungs- und Verschlüsselungsverfahren.</w:t>
      </w:r>
    </w:p>
    <w:p w14:paraId="038AA985" w14:textId="77777777" w:rsidR="00A97641" w:rsidRDefault="00515D00">
      <w:pPr>
        <w:numPr>
          <w:ilvl w:val="0"/>
          <w:numId w:val="12"/>
        </w:numPr>
        <w:spacing w:after="224" w:line="247" w:lineRule="auto"/>
        <w:ind w:right="36" w:hanging="355"/>
      </w:pPr>
      <w:r>
        <w:lastRenderedPageBreak/>
        <w:t>Vor Durchführung von Fernzugriffen werden sich Auftraggeber und Auftragnehmer über etwaig notwendige Datensicherheitsmaßnahmen in ihren jeweiligen Verantwortungsbereichen verständigen.</w:t>
      </w:r>
    </w:p>
    <w:p w14:paraId="79960A03" w14:textId="77777777" w:rsidR="00A97641" w:rsidRDefault="00515D00">
      <w:pPr>
        <w:numPr>
          <w:ilvl w:val="0"/>
          <w:numId w:val="12"/>
        </w:numPr>
        <w:spacing w:after="224" w:line="247" w:lineRule="auto"/>
        <w:ind w:right="36" w:hanging="355"/>
      </w:pPr>
      <w:r>
        <w:t>Fernzugriffe im Rahmen von Prüfungs- und/oder Wartungsarbeiten werden dokumentiert und protokolliert. Der Auftraggeber ist berechtigt, Prüfungs- und Wartungsarbeiten vor, bei und nach Durchführung zu kontrollieren. Bei Fernzugriffen ist der Auftraggeber - soweit technisch möglich - berechtigt, diese von einem Kontrollbildschirm aus zu verfolgen und jederzeit abzubrechen.</w:t>
      </w:r>
    </w:p>
    <w:p w14:paraId="0C0B05DC" w14:textId="77777777" w:rsidR="00A97641" w:rsidRDefault="00515D00">
      <w:pPr>
        <w:spacing w:after="227"/>
        <w:ind w:left="708" w:right="67" w:firstLine="0"/>
      </w:pPr>
      <w:r>
        <w:t xml:space="preserve">Der Auftragnehmer wird von den ihm eingeräumten Zugriffsrechten auf Arbeitsplatzsysteme, automatisierte Verfahren oder Datenverarbeitungsanlagen (insb. IT-Systeme, Anwendungen) des Auftraggebers nur in dem Umfang - auch in zeitlicher Hinsicht - Gebrauch machen, wie Regelungen </w:t>
      </w:r>
      <w:proofErr w:type="gramStart"/>
      <w:r>
        <w:t>handelt</w:t>
      </w:r>
      <w:proofErr w:type="gramEnd"/>
      <w:r>
        <w:t>. Das Schriftformerfordernis gilt auch für den Verzicht auf dieses Formerfordernis.</w:t>
      </w:r>
    </w:p>
    <w:p w14:paraId="1DEC8AA3" w14:textId="77777777" w:rsidR="00A97641" w:rsidRDefault="00515D00">
      <w:pPr>
        <w:pStyle w:val="berschrift1"/>
        <w:ind w:left="-3"/>
        <w:jc w:val="both"/>
      </w:pPr>
      <w:r>
        <w:t>14.</w:t>
      </w:r>
      <w:r>
        <w:rPr>
          <w:rFonts w:ascii="Arial" w:eastAsia="Arial" w:hAnsi="Arial" w:cs="Arial"/>
        </w:rPr>
        <w:t xml:space="preserve"> </w:t>
      </w:r>
      <w:r>
        <w:t>Salvatorische Klausel</w:t>
      </w:r>
    </w:p>
    <w:p w14:paraId="168F4E28" w14:textId="77777777" w:rsidR="00A97641" w:rsidRDefault="00515D00">
      <w:pPr>
        <w:numPr>
          <w:ilvl w:val="0"/>
          <w:numId w:val="55"/>
        </w:numPr>
        <w:ind w:right="67" w:hanging="427"/>
      </w:pPr>
      <w:r>
        <w:t>Sollten sich einzelne Bestimmungen dieser Vereinbarung ganz oder teilweise als unwirksam oder undurchführbar erweisen oder infolge von Änderungen der Gesetzgebung nach Vertragsabschluss unwirksam oder undurchführbar werden, bleiben die übrigen Vertragsbestimmungen und die Wirksamkeit des Vertrages im Ganzen hiervon unberührt.</w:t>
      </w:r>
    </w:p>
    <w:p w14:paraId="12B61E30" w14:textId="77777777" w:rsidR="00A97641" w:rsidRDefault="00515D00">
      <w:pPr>
        <w:numPr>
          <w:ilvl w:val="0"/>
          <w:numId w:val="14"/>
        </w:numPr>
        <w:ind w:right="67" w:hanging="427"/>
      </w:pPr>
      <w:r>
        <w:t>An die Stelle der unwirksamen oder undurchführbaren Bestimmung soll die wirksame und durchführbare Bestimmung treten, die dem Sinn und Zweck der nichtigen Bestimmung möglichst nahekommt.</w:t>
      </w:r>
    </w:p>
    <w:p w14:paraId="6FB0E01E" w14:textId="77777777" w:rsidR="00A97641" w:rsidRDefault="00515D00">
      <w:pPr>
        <w:numPr>
          <w:ilvl w:val="0"/>
          <w:numId w:val="14"/>
        </w:numPr>
        <w:ind w:right="67" w:hanging="427"/>
      </w:pPr>
      <w:r>
        <w:t xml:space="preserve">Erweist sich der Vertrag als lückenhaft, gelten die Bestimmungen als vereinbart, die dem Sinn und Zweck des Vertrages entsprechen und im Falle des </w:t>
      </w:r>
      <w:proofErr w:type="spellStart"/>
      <w:r>
        <w:t>Bedachtwerdens</w:t>
      </w:r>
      <w:proofErr w:type="spellEnd"/>
      <w:r>
        <w:t xml:space="preserve"> vereinbart worden wären.</w:t>
      </w:r>
    </w:p>
    <w:p w14:paraId="6F92C014" w14:textId="77777777" w:rsidR="00A97641" w:rsidRDefault="00515D00">
      <w:pPr>
        <w:numPr>
          <w:ilvl w:val="0"/>
          <w:numId w:val="14"/>
        </w:numPr>
        <w:spacing w:after="50"/>
        <w:ind w:right="67" w:hanging="427"/>
      </w:pPr>
      <w:r>
        <w:t>Existieren mehrere wirksame und durchführbare Bestimmungen, welche die unter Punkt 14 (2) genannte unwirksame Regelung ersetzen können, so muss die Bestimmung gewählt werden, welche den Schutz der personenbezogenen Daten im Sinne dieses Vertrages gewährleistet.</w:t>
      </w:r>
    </w:p>
    <w:p w14:paraId="6BDFAFBB" w14:textId="77777777" w:rsidR="00A97641" w:rsidRDefault="00A97641">
      <w:pPr>
        <w:spacing w:after="50"/>
        <w:ind w:left="427" w:right="67" w:firstLine="0"/>
        <w:rPr>
          <w:color w:val="2E74B5"/>
          <w:sz w:val="26"/>
        </w:rPr>
      </w:pPr>
    </w:p>
    <w:p w14:paraId="7F658B7F" w14:textId="77777777" w:rsidR="00A97641" w:rsidRDefault="00515D00">
      <w:pPr>
        <w:spacing w:after="50"/>
        <w:ind w:left="0" w:right="67" w:firstLine="0"/>
        <w:rPr>
          <w:color w:val="2E74B5"/>
          <w:sz w:val="26"/>
        </w:rPr>
      </w:pPr>
      <w:r>
        <w:rPr>
          <w:color w:val="2E74B5"/>
          <w:sz w:val="26"/>
        </w:rPr>
        <w:t>15.Rechtswahl, Gerichtsstand, Inkrafttreten</w:t>
      </w:r>
    </w:p>
    <w:p w14:paraId="75A57CFF" w14:textId="77777777" w:rsidR="00A97641" w:rsidRDefault="00515D00">
      <w:pPr>
        <w:numPr>
          <w:ilvl w:val="0"/>
          <w:numId w:val="56"/>
        </w:numPr>
        <w:ind w:right="67" w:hanging="358"/>
      </w:pPr>
      <w:r>
        <w:t>Es gilt deutsches Recht.</w:t>
      </w:r>
    </w:p>
    <w:p w14:paraId="68B93832" w14:textId="77777777" w:rsidR="00A97641" w:rsidRDefault="00515D00">
      <w:pPr>
        <w:numPr>
          <w:ilvl w:val="0"/>
          <w:numId w:val="15"/>
        </w:numPr>
        <w:ind w:right="67" w:hanging="358"/>
      </w:pPr>
      <w:r>
        <w:t xml:space="preserve">Gerichtsstand ist der Sitz des Auftraggebers.  </w:t>
      </w:r>
    </w:p>
    <w:p w14:paraId="24ADD638" w14:textId="77777777" w:rsidR="00A97641" w:rsidRDefault="00515D00">
      <w:pPr>
        <w:numPr>
          <w:ilvl w:val="0"/>
          <w:numId w:val="15"/>
        </w:numPr>
        <w:spacing w:after="152"/>
        <w:ind w:right="67" w:hanging="358"/>
      </w:pPr>
      <w:r>
        <w:t>Diese Vereinbarung tritt mit dem Datum ihrer Unterzeichnung in Kraft und ersetzt ältere Versionen dieser Vereinbarung.</w:t>
      </w:r>
    </w:p>
    <w:p w14:paraId="3BFFE614" w14:textId="77777777" w:rsidR="00A97641" w:rsidRDefault="00515D00">
      <w:pPr>
        <w:numPr>
          <w:ilvl w:val="0"/>
          <w:numId w:val="12"/>
        </w:numPr>
        <w:spacing w:after="224" w:line="247" w:lineRule="auto"/>
        <w:ind w:right="36" w:hanging="355"/>
      </w:pPr>
      <w:r>
        <w:t>dies für die ordnungsgemäße Durchführung der beauftragten Wartungs- und Prüfungsarbeiten notwendig ist.</w:t>
      </w:r>
    </w:p>
    <w:p w14:paraId="632A6EE5" w14:textId="77777777" w:rsidR="00A97641" w:rsidRDefault="00515D00">
      <w:pPr>
        <w:numPr>
          <w:ilvl w:val="0"/>
          <w:numId w:val="12"/>
        </w:numPr>
        <w:spacing w:after="224" w:line="247" w:lineRule="auto"/>
        <w:ind w:right="36" w:hanging="355"/>
      </w:pPr>
      <w:r>
        <w:t xml:space="preserve">Fernzugriffe im Rahmen von Prüfungs- und/oder Wartungsarbeiten sowie sämtliche in diesem Zusammenhang erforderlichen Tätigkeiten, insbesondere Tätigkeiten wie Löschen, Datentransfer oder eine Fehleranalyse, werden unter Berücksichtigung von technischen und organisatorischen Maßnahmen zum Schutz personenbezogener Daten/Sozialdaten </w:t>
      </w:r>
      <w:r>
        <w:lastRenderedPageBreak/>
        <w:t>durchgeführt. In diesem Zusammenhang wird der Auftragnehmer die technischen und organisatorischen Maßnahmen, mindestens wie in Anlage 1 beschrieben, ergreifen.</w:t>
      </w:r>
    </w:p>
    <w:p w14:paraId="6DED3B07" w14:textId="77777777" w:rsidR="00A97641" w:rsidRDefault="00515D00">
      <w:pPr>
        <w:pStyle w:val="berschrift1"/>
        <w:spacing w:after="17"/>
        <w:ind w:left="0" w:firstLine="0"/>
        <w:jc w:val="both"/>
      </w:pPr>
      <w:r>
        <w:t>16.</w:t>
      </w:r>
      <w:r>
        <w:rPr>
          <w:rFonts w:ascii="Arial" w:eastAsia="Arial" w:hAnsi="Arial" w:cs="Arial"/>
        </w:rPr>
        <w:t xml:space="preserve"> </w:t>
      </w:r>
      <w:r>
        <w:t>Zurückbehaltungsrecht</w:t>
      </w:r>
    </w:p>
    <w:p w14:paraId="40FE74B4" w14:textId="77777777" w:rsidR="00A97641" w:rsidRDefault="00515D00">
      <w:pPr>
        <w:spacing w:after="224" w:line="247" w:lineRule="auto"/>
        <w:ind w:left="708" w:right="36" w:firstLine="0"/>
      </w:pPr>
      <w:r>
        <w:t>Die Einrede des Zurückbehaltungsrechts, gleich aus welchem Rechtsgrund, an den vertragsgegenständlichen Daten sowie an evtl. vorhandenen Datenträgern wird ausgeschlossen. Sollten das Eigentum oder die zu verarbeitenden personenbezogenen Daten des Auftraggebers beim Auftragnehmer durch Maßnahmen Dritter (etwa durch Pfändung oder Beschlagnahme), durch ein Insolvenz- oder Vergleichsverfahren oder durch sonstige Ereignisse gefährdet werden, so hat der Auftragnehmer den Auftraggeber unverzüglich zu verständigen.</w:t>
      </w:r>
    </w:p>
    <w:p w14:paraId="7CCFEC49" w14:textId="77777777" w:rsidR="00A97641" w:rsidRDefault="00515D00">
      <w:pPr>
        <w:pStyle w:val="berschrift1"/>
        <w:ind w:left="-3"/>
        <w:jc w:val="both"/>
      </w:pPr>
      <w:r>
        <w:t>17.</w:t>
      </w:r>
      <w:r>
        <w:rPr>
          <w:rFonts w:ascii="Arial" w:eastAsia="Arial" w:hAnsi="Arial" w:cs="Arial"/>
        </w:rPr>
        <w:t xml:space="preserve"> </w:t>
      </w:r>
      <w:r>
        <w:t>Haftung</w:t>
      </w:r>
    </w:p>
    <w:p w14:paraId="4FA8B6FD" w14:textId="77777777" w:rsidR="00A97641" w:rsidRDefault="00515D00">
      <w:pPr>
        <w:numPr>
          <w:ilvl w:val="0"/>
          <w:numId w:val="57"/>
        </w:numPr>
        <w:ind w:right="67" w:hanging="360"/>
      </w:pPr>
      <w:r>
        <w:t xml:space="preserve">Auftraggeber und Auftragnehmer haften gemeinsam im Außenverhältnis gegenüber der jeweiligen betroffenen Person für </w:t>
      </w:r>
      <w:proofErr w:type="gramStart"/>
      <w:r>
        <w:t>Schäden</w:t>
      </w:r>
      <w:proofErr w:type="gramEnd"/>
      <w:r>
        <w:t xml:space="preserve"> die durch eine nicht datenschutzkonforme Verarbeitung verursacht werden.</w:t>
      </w:r>
    </w:p>
    <w:p w14:paraId="1680D52A" w14:textId="77777777" w:rsidR="00A97641" w:rsidRDefault="00515D00">
      <w:pPr>
        <w:numPr>
          <w:ilvl w:val="0"/>
          <w:numId w:val="13"/>
        </w:numPr>
        <w:spacing w:after="222"/>
        <w:ind w:right="67" w:hanging="360"/>
      </w:pPr>
      <w:r>
        <w:t>Der Auftragnehmer haftet für Schäden, die auf einer von ihm durchgeführten Verarbeitung beruhen, bei der</w:t>
      </w:r>
    </w:p>
    <w:p w14:paraId="677E6A26" w14:textId="77777777" w:rsidR="00A97641" w:rsidRDefault="00515D00">
      <w:pPr>
        <w:numPr>
          <w:ilvl w:val="1"/>
          <w:numId w:val="13"/>
        </w:numPr>
        <w:spacing w:after="219"/>
        <w:ind w:right="67" w:hanging="355"/>
      </w:pPr>
      <w:r>
        <w:t xml:space="preserve">er </w:t>
      </w:r>
      <w:proofErr w:type="spellStart"/>
      <w:r>
        <w:t>den</w:t>
      </w:r>
      <w:proofErr w:type="spellEnd"/>
      <w:r>
        <w:t xml:space="preserve"> aus gesetzlichen Pflichten resultierenden und speziell für Auftragsverarbeiter auferlegten Pflichten nicht nachgekommen ist oder</w:t>
      </w:r>
    </w:p>
    <w:p w14:paraId="77BB0EFD" w14:textId="77777777" w:rsidR="00A97641" w:rsidRDefault="00515D00">
      <w:pPr>
        <w:numPr>
          <w:ilvl w:val="1"/>
          <w:numId w:val="13"/>
        </w:numPr>
        <w:spacing w:after="219"/>
        <w:ind w:right="67" w:hanging="355"/>
      </w:pPr>
      <w:r>
        <w:t>er unter Nichtbeachtung der rechtmäßig erteilten Anweisungen des Auftraggebers handelte oder</w:t>
      </w:r>
    </w:p>
    <w:p w14:paraId="5E3B0249" w14:textId="77777777" w:rsidR="00A97641" w:rsidRDefault="00515D00">
      <w:pPr>
        <w:numPr>
          <w:ilvl w:val="1"/>
          <w:numId w:val="13"/>
        </w:numPr>
        <w:spacing w:after="162"/>
        <w:ind w:right="67" w:hanging="355"/>
      </w:pPr>
      <w:r>
        <w:t>er gegen die rechtmäßig erteilten Anweisungen des Auftraggebers gehandelt hat.</w:t>
      </w:r>
    </w:p>
    <w:p w14:paraId="18D38676" w14:textId="77777777" w:rsidR="00A97641" w:rsidRDefault="00515D00">
      <w:pPr>
        <w:numPr>
          <w:ilvl w:val="0"/>
          <w:numId w:val="13"/>
        </w:numPr>
        <w:ind w:right="67" w:hanging="360"/>
      </w:pPr>
      <w:r>
        <w:t>Soweit der Auftraggeber zum Schadensersatz gegenüber dem Betroffenen verpflichtet ist, bleibt ihm der Rückgriff auf den Auftragnehmer vorbehalten.</w:t>
      </w:r>
    </w:p>
    <w:p w14:paraId="05DA0B7A" w14:textId="77777777" w:rsidR="00A97641" w:rsidRDefault="00515D00">
      <w:pPr>
        <w:numPr>
          <w:ilvl w:val="0"/>
          <w:numId w:val="13"/>
        </w:numPr>
        <w:spacing w:after="218"/>
        <w:ind w:right="67" w:hanging="360"/>
      </w:pPr>
      <w:r>
        <w:t>Im Innenverhältnis haftet der Auftragnehmer für den durch eine Verarbeitung verursachten Schaden, wenn er</w:t>
      </w:r>
    </w:p>
    <w:p w14:paraId="18F6FA0D" w14:textId="77777777" w:rsidR="00A97641" w:rsidRDefault="00515D00">
      <w:pPr>
        <w:numPr>
          <w:ilvl w:val="1"/>
          <w:numId w:val="13"/>
        </w:numPr>
        <w:ind w:right="67" w:hanging="355"/>
      </w:pPr>
      <w:r>
        <w:t>seinen gesetzlichen oder vertraglichen Pflichten nicht nachgekommen ist oder</w:t>
      </w:r>
    </w:p>
    <w:p w14:paraId="55E37713" w14:textId="77777777" w:rsidR="00A97641" w:rsidRDefault="00515D00">
      <w:pPr>
        <w:numPr>
          <w:ilvl w:val="1"/>
          <w:numId w:val="13"/>
        </w:numPr>
        <w:ind w:right="67" w:hanging="355"/>
      </w:pPr>
      <w:r>
        <w:t>unter Nichtbeachtung der rechtmäßig erteilten Anweisungen des Auftraggebers oder gegen diese Anweisungen gehandelt hat.</w:t>
      </w:r>
    </w:p>
    <w:p w14:paraId="125BF024" w14:textId="77777777" w:rsidR="00A97641" w:rsidRDefault="00515D00">
      <w:pPr>
        <w:numPr>
          <w:ilvl w:val="0"/>
          <w:numId w:val="13"/>
        </w:numPr>
        <w:spacing w:after="225"/>
        <w:ind w:right="67" w:hanging="360"/>
      </w:pPr>
      <w:r>
        <w:t>Weitergehende Haftungsansprüche nach den allgemeinen Gesetzen bleiben unberührt.</w:t>
      </w:r>
    </w:p>
    <w:p w14:paraId="6C185F8E" w14:textId="77777777" w:rsidR="00A97641" w:rsidRDefault="00515D00">
      <w:pPr>
        <w:pStyle w:val="berschrift1"/>
        <w:spacing w:after="16"/>
        <w:ind w:left="-3"/>
        <w:jc w:val="both"/>
      </w:pPr>
      <w:r>
        <w:t>18.</w:t>
      </w:r>
      <w:r>
        <w:rPr>
          <w:rFonts w:ascii="Arial" w:eastAsia="Arial" w:hAnsi="Arial" w:cs="Arial"/>
        </w:rPr>
        <w:t xml:space="preserve"> </w:t>
      </w:r>
      <w:r>
        <w:t>Schriftformklausel</w:t>
      </w:r>
    </w:p>
    <w:p w14:paraId="7E16B98D" w14:textId="77777777" w:rsidR="00A97641" w:rsidRDefault="00515D00">
      <w:pPr>
        <w:spacing w:after="227"/>
        <w:ind w:left="708" w:right="67" w:firstLine="0"/>
      </w:pPr>
      <w:r>
        <w:t>Änderungen und Ergänzungen dieser Vereinbarung und aller ihrer Bestandteile – einschließlich etwaiger Zusicherungen des Auftragnehmers – bedürfen einer schriftlichen Vereinbarung und des ausdrücklichen Hinweises darauf, dass es sich um eine Änderung bzw. Ergänzung dieser</w:t>
      </w:r>
    </w:p>
    <w:p w14:paraId="48D956E0" w14:textId="77777777" w:rsidR="00A97641" w:rsidRDefault="00515D00">
      <w:pPr>
        <w:spacing w:after="0" w:line="259" w:lineRule="auto"/>
        <w:ind w:left="0" w:right="0" w:firstLine="0"/>
        <w:jc w:val="left"/>
      </w:pPr>
      <w:r>
        <w:t xml:space="preserve"> </w:t>
      </w:r>
    </w:p>
    <w:p w14:paraId="54E6A491" w14:textId="77777777" w:rsidR="00A97641" w:rsidRDefault="00A97641">
      <w:pPr>
        <w:tabs>
          <w:tab w:val="center" w:pos="2116"/>
          <w:tab w:val="center" w:pos="2827"/>
          <w:tab w:val="center" w:pos="3535"/>
          <w:tab w:val="center" w:pos="4243"/>
          <w:tab w:val="center" w:pos="4954"/>
          <w:tab w:val="center" w:pos="5662"/>
          <w:tab w:val="center" w:pos="7359"/>
        </w:tabs>
        <w:spacing w:after="163"/>
        <w:ind w:left="-13" w:right="0" w:firstLine="0"/>
        <w:jc w:val="left"/>
      </w:pPr>
    </w:p>
    <w:p w14:paraId="2F443CAC" w14:textId="77777777" w:rsidR="00A97641" w:rsidRDefault="00515D00">
      <w:pPr>
        <w:tabs>
          <w:tab w:val="center" w:pos="2116"/>
          <w:tab w:val="center" w:pos="2827"/>
          <w:tab w:val="center" w:pos="3535"/>
          <w:tab w:val="center" w:pos="4243"/>
          <w:tab w:val="center" w:pos="4954"/>
          <w:tab w:val="center" w:pos="5662"/>
          <w:tab w:val="center" w:pos="7359"/>
        </w:tabs>
        <w:spacing w:after="163"/>
        <w:ind w:left="-13" w:right="0" w:firstLine="0"/>
        <w:jc w:val="left"/>
      </w:pPr>
      <w:r>
        <w:t xml:space="preserve">________________ </w:t>
      </w:r>
      <w:r>
        <w:tab/>
        <w:t xml:space="preserve"> </w:t>
      </w:r>
      <w:r>
        <w:tab/>
        <w:t xml:space="preserve"> </w:t>
      </w:r>
      <w:r>
        <w:tab/>
        <w:t xml:space="preserve"> </w:t>
      </w:r>
      <w:r>
        <w:tab/>
        <w:t xml:space="preserve"> </w:t>
      </w:r>
      <w:r>
        <w:tab/>
        <w:t xml:space="preserve"> </w:t>
      </w:r>
      <w:r>
        <w:tab/>
        <w:t xml:space="preserve"> </w:t>
      </w:r>
      <w:r>
        <w:tab/>
        <w:t>__________________</w:t>
      </w:r>
    </w:p>
    <w:p w14:paraId="67D85ED6" w14:textId="77777777" w:rsidR="00A97641" w:rsidRDefault="00515D00">
      <w:pPr>
        <w:tabs>
          <w:tab w:val="center" w:pos="1408"/>
          <w:tab w:val="center" w:pos="2116"/>
          <w:tab w:val="center" w:pos="2827"/>
          <w:tab w:val="center" w:pos="3535"/>
          <w:tab w:val="center" w:pos="4243"/>
          <w:tab w:val="center" w:pos="4954"/>
          <w:tab w:val="center" w:pos="5662"/>
          <w:tab w:val="center" w:pos="6876"/>
        </w:tabs>
        <w:spacing w:after="148"/>
        <w:ind w:left="-13" w:right="0" w:firstLine="0"/>
        <w:jc w:val="left"/>
        <w:rPr>
          <w:shd w:val="clear" w:color="auto" w:fill="FFFFFF"/>
        </w:rPr>
      </w:pPr>
      <w:r>
        <w:rPr>
          <w:shd w:val="clear" w:color="auto" w:fill="FFFFFF"/>
        </w:rPr>
        <w:t xml:space="preserve">Ort, Datum </w:t>
      </w:r>
      <w:r>
        <w:rPr>
          <w:shd w:val="clear" w:color="auto" w:fill="FFFFFF"/>
        </w:rPr>
        <w:tab/>
        <w:t xml:space="preserve"> </w:t>
      </w:r>
      <w:r>
        <w:rPr>
          <w:shd w:val="clear" w:color="auto" w:fill="FFFFFF"/>
        </w:rPr>
        <w:tab/>
        <w:t xml:space="preserve"> </w:t>
      </w:r>
      <w:r>
        <w:rPr>
          <w:shd w:val="clear" w:color="auto" w:fill="FFFFFF"/>
        </w:rPr>
        <w:tab/>
        <w:t xml:space="preserve"> </w:t>
      </w:r>
      <w:r>
        <w:rPr>
          <w:shd w:val="clear" w:color="auto" w:fill="FFFFFF"/>
        </w:rPr>
        <w:tab/>
        <w:t xml:space="preserve"> </w:t>
      </w:r>
      <w:r>
        <w:rPr>
          <w:shd w:val="clear" w:color="auto" w:fill="FFFFFF"/>
        </w:rPr>
        <w:tab/>
        <w:t xml:space="preserve"> </w:t>
      </w:r>
      <w:r>
        <w:rPr>
          <w:shd w:val="clear" w:color="auto" w:fill="FFFFFF"/>
        </w:rPr>
        <w:tab/>
        <w:t xml:space="preserve"> </w:t>
      </w:r>
      <w:r>
        <w:rPr>
          <w:shd w:val="clear" w:color="auto" w:fill="FFFFFF"/>
        </w:rPr>
        <w:tab/>
        <w:t xml:space="preserve"> </w:t>
      </w:r>
      <w:r>
        <w:rPr>
          <w:shd w:val="clear" w:color="auto" w:fill="FFFFFF"/>
        </w:rPr>
        <w:tab/>
        <w:t>Ort, Datum</w:t>
      </w:r>
    </w:p>
    <w:p w14:paraId="72BB151A" w14:textId="77777777" w:rsidR="00A97641" w:rsidRDefault="00515D00">
      <w:pPr>
        <w:spacing w:after="136" w:line="259" w:lineRule="auto"/>
        <w:ind w:left="2" w:right="0" w:firstLine="0"/>
        <w:jc w:val="left"/>
        <w:rPr>
          <w:shd w:val="clear" w:color="auto" w:fill="FFFFFF"/>
        </w:rPr>
      </w:pPr>
      <w:r>
        <w:rPr>
          <w:shd w:val="clear" w:color="auto" w:fill="FFFFFF"/>
        </w:rPr>
        <w:t xml:space="preserve"> </w:t>
      </w:r>
    </w:p>
    <w:p w14:paraId="0E256CBA" w14:textId="77777777" w:rsidR="00A97641" w:rsidRDefault="00515D00">
      <w:pPr>
        <w:spacing w:after="139" w:line="259" w:lineRule="auto"/>
        <w:ind w:left="2" w:right="0" w:firstLine="0"/>
        <w:jc w:val="left"/>
        <w:rPr>
          <w:shd w:val="clear" w:color="auto" w:fill="FFFFFF"/>
        </w:rPr>
      </w:pPr>
      <w:r>
        <w:rPr>
          <w:shd w:val="clear" w:color="auto" w:fill="FFFFFF"/>
        </w:rPr>
        <w:lastRenderedPageBreak/>
        <w:t xml:space="preserve"> </w:t>
      </w:r>
    </w:p>
    <w:p w14:paraId="4CC8CCCC" w14:textId="77777777" w:rsidR="00A97641" w:rsidRDefault="00515D00">
      <w:pPr>
        <w:spacing w:after="136" w:line="259" w:lineRule="auto"/>
        <w:ind w:left="2" w:right="0" w:firstLine="0"/>
        <w:jc w:val="left"/>
        <w:rPr>
          <w:shd w:val="clear" w:color="auto" w:fill="FFFFFF"/>
        </w:rPr>
      </w:pPr>
      <w:r>
        <w:rPr>
          <w:shd w:val="clear" w:color="auto" w:fill="FFFFFF"/>
        </w:rPr>
        <w:t xml:space="preserve">  ____________________     </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 xml:space="preserve"> ________________________</w:t>
      </w:r>
    </w:p>
    <w:p w14:paraId="4E6594E9" w14:textId="77777777" w:rsidR="00A97641" w:rsidRDefault="00515D00">
      <w:pPr>
        <w:spacing w:after="150"/>
        <w:ind w:left="-3" w:right="67"/>
      </w:pPr>
      <w:r>
        <w:rPr>
          <w:shd w:val="clear" w:color="auto" w:fill="FFFFFF"/>
        </w:rPr>
        <w:t xml:space="preserve">Auftragnehmer     </w:t>
      </w:r>
      <w:r>
        <w:t xml:space="preserve">   </w:t>
      </w:r>
      <w:r>
        <w:tab/>
      </w:r>
      <w:r>
        <w:tab/>
      </w:r>
      <w:r>
        <w:tab/>
      </w:r>
      <w:r>
        <w:tab/>
      </w:r>
      <w:r>
        <w:tab/>
      </w:r>
      <w:r>
        <w:tab/>
      </w:r>
      <w:r>
        <w:tab/>
        <w:t>Auftraggeber</w:t>
      </w:r>
    </w:p>
    <w:p w14:paraId="2A0E9094" w14:textId="77777777" w:rsidR="00A97641" w:rsidRDefault="00515D00">
      <w:pPr>
        <w:spacing w:after="139" w:line="259" w:lineRule="auto"/>
        <w:ind w:left="2" w:right="0" w:firstLine="0"/>
        <w:jc w:val="left"/>
      </w:pPr>
      <w:r>
        <w:t xml:space="preserve"> </w:t>
      </w:r>
    </w:p>
    <w:p w14:paraId="0BCD40C1" w14:textId="77777777" w:rsidR="00A97641" w:rsidRDefault="00A97641">
      <w:pPr>
        <w:pStyle w:val="berschrift1"/>
        <w:spacing w:after="12" w:line="249" w:lineRule="auto"/>
        <w:ind w:left="0" w:firstLine="0"/>
        <w:rPr>
          <w:sz w:val="32"/>
        </w:rPr>
      </w:pPr>
    </w:p>
    <w:p w14:paraId="5C39EE6C" w14:textId="77777777" w:rsidR="00A97641" w:rsidRDefault="00A97641">
      <w:pPr>
        <w:spacing w:after="12"/>
        <w:ind w:left="0" w:firstLine="0"/>
        <w:rPr>
          <w:sz w:val="32"/>
        </w:rPr>
      </w:pPr>
    </w:p>
    <w:p w14:paraId="357C9BEC" w14:textId="77777777" w:rsidR="00A97641" w:rsidRDefault="00A97641">
      <w:pPr>
        <w:spacing w:after="12"/>
        <w:ind w:left="0" w:firstLine="0"/>
        <w:rPr>
          <w:sz w:val="32"/>
        </w:rPr>
      </w:pPr>
    </w:p>
    <w:p w14:paraId="08767BCA" w14:textId="77777777" w:rsidR="00A97641" w:rsidRDefault="00A97641">
      <w:pPr>
        <w:spacing w:after="12"/>
        <w:ind w:left="0" w:firstLine="0"/>
        <w:rPr>
          <w:sz w:val="32"/>
        </w:rPr>
      </w:pPr>
    </w:p>
    <w:p w14:paraId="447799B2" w14:textId="77777777" w:rsidR="00A97641" w:rsidRDefault="00A97641">
      <w:pPr>
        <w:spacing w:after="12"/>
        <w:ind w:left="0" w:firstLine="0"/>
        <w:rPr>
          <w:sz w:val="32"/>
        </w:rPr>
      </w:pPr>
    </w:p>
    <w:p w14:paraId="3B502D09" w14:textId="77777777" w:rsidR="00A97641" w:rsidRDefault="00A97641">
      <w:pPr>
        <w:spacing w:after="12"/>
        <w:ind w:left="0" w:firstLine="0"/>
        <w:rPr>
          <w:sz w:val="32"/>
        </w:rPr>
      </w:pPr>
    </w:p>
    <w:p w14:paraId="0DDC9747" w14:textId="77777777" w:rsidR="00A97641" w:rsidRDefault="00A97641">
      <w:pPr>
        <w:spacing w:after="12"/>
        <w:ind w:left="0" w:firstLine="0"/>
        <w:rPr>
          <w:sz w:val="32"/>
        </w:rPr>
      </w:pPr>
    </w:p>
    <w:p w14:paraId="62A42C93" w14:textId="77777777" w:rsidR="00A97641" w:rsidRDefault="00A97641">
      <w:pPr>
        <w:spacing w:after="12"/>
        <w:ind w:left="0" w:firstLine="0"/>
        <w:rPr>
          <w:sz w:val="32"/>
        </w:rPr>
      </w:pPr>
    </w:p>
    <w:p w14:paraId="4F4EDC91" w14:textId="77777777" w:rsidR="00A97641" w:rsidRDefault="00A97641">
      <w:pPr>
        <w:spacing w:after="12"/>
        <w:ind w:left="0" w:firstLine="0"/>
        <w:rPr>
          <w:sz w:val="32"/>
        </w:rPr>
      </w:pPr>
    </w:p>
    <w:p w14:paraId="1F70865D" w14:textId="77777777" w:rsidR="00A97641" w:rsidRDefault="00A97641">
      <w:pPr>
        <w:spacing w:after="12"/>
        <w:ind w:left="0" w:firstLine="0"/>
        <w:rPr>
          <w:sz w:val="32"/>
        </w:rPr>
      </w:pPr>
    </w:p>
    <w:p w14:paraId="3ADF4F8A" w14:textId="77777777" w:rsidR="00A97641" w:rsidRDefault="00A97641">
      <w:pPr>
        <w:spacing w:after="12"/>
        <w:ind w:left="0" w:firstLine="0"/>
        <w:rPr>
          <w:sz w:val="32"/>
        </w:rPr>
      </w:pPr>
    </w:p>
    <w:p w14:paraId="23FB2BFD" w14:textId="77777777" w:rsidR="00A97641" w:rsidRDefault="00A97641">
      <w:pPr>
        <w:spacing w:after="12"/>
        <w:ind w:left="0" w:firstLine="0"/>
        <w:rPr>
          <w:sz w:val="32"/>
        </w:rPr>
      </w:pPr>
    </w:p>
    <w:p w14:paraId="75D34DFE" w14:textId="77777777" w:rsidR="00A97641" w:rsidRDefault="00A97641">
      <w:pPr>
        <w:spacing w:after="12"/>
        <w:ind w:left="0" w:firstLine="0"/>
        <w:rPr>
          <w:sz w:val="32"/>
        </w:rPr>
      </w:pPr>
    </w:p>
    <w:p w14:paraId="4663F53F" w14:textId="77777777" w:rsidR="00A97641" w:rsidRDefault="00A97641">
      <w:pPr>
        <w:spacing w:after="12"/>
        <w:ind w:left="0" w:firstLine="0"/>
        <w:rPr>
          <w:sz w:val="32"/>
        </w:rPr>
      </w:pPr>
    </w:p>
    <w:p w14:paraId="03C441FD" w14:textId="77777777" w:rsidR="00A97641" w:rsidRDefault="00A97641">
      <w:pPr>
        <w:spacing w:after="12"/>
        <w:ind w:left="0" w:firstLine="0"/>
        <w:rPr>
          <w:sz w:val="32"/>
        </w:rPr>
      </w:pPr>
    </w:p>
    <w:p w14:paraId="1B24410F" w14:textId="7C43F5C7" w:rsidR="008F3693" w:rsidRDefault="008F3693">
      <w:pPr>
        <w:widowControl w:val="0"/>
        <w:spacing w:after="0" w:line="240" w:lineRule="auto"/>
        <w:ind w:left="0" w:right="0" w:firstLine="0"/>
        <w:jc w:val="left"/>
        <w:rPr>
          <w:sz w:val="32"/>
        </w:rPr>
      </w:pPr>
      <w:r>
        <w:rPr>
          <w:sz w:val="32"/>
        </w:rPr>
        <w:br w:type="page"/>
      </w:r>
    </w:p>
    <w:p w14:paraId="58E08E20" w14:textId="77777777" w:rsidR="00A97641" w:rsidRDefault="00515D00">
      <w:pPr>
        <w:pStyle w:val="berschrift1"/>
        <w:spacing w:after="12" w:line="249" w:lineRule="auto"/>
        <w:ind w:left="0" w:firstLine="0"/>
        <w:rPr>
          <w:sz w:val="32"/>
        </w:rPr>
      </w:pPr>
      <w:r>
        <w:rPr>
          <w:sz w:val="32"/>
        </w:rPr>
        <w:lastRenderedPageBreak/>
        <w:t>Anlage 1– Technisch-organisatorische Maßnahmen (TOM)</w:t>
      </w:r>
    </w:p>
    <w:p w14:paraId="39B94BE0" w14:textId="77777777" w:rsidR="00A97641" w:rsidRDefault="00515D00">
      <w:pPr>
        <w:spacing w:after="36" w:line="259" w:lineRule="auto"/>
        <w:ind w:left="2" w:right="0" w:firstLine="0"/>
        <w:jc w:val="left"/>
        <w:rPr>
          <w:color w:val="2E74B5"/>
          <w:sz w:val="24"/>
        </w:rPr>
      </w:pPr>
      <w:r>
        <w:rPr>
          <w:color w:val="2E74B5"/>
          <w:sz w:val="24"/>
        </w:rPr>
        <w:t>(Mindestanforderungen)</w:t>
      </w:r>
    </w:p>
    <w:p w14:paraId="14A09995" w14:textId="77777777" w:rsidR="00A97641" w:rsidRDefault="00515D00">
      <w:pPr>
        <w:ind w:left="-3" w:right="67"/>
      </w:pPr>
      <w:r>
        <w:t>Die konkrete Umsetzung ist durch den Auftragnehmer zu beschreiben oder durch das Beifügen der eigenen TOM zu konkretisieren.</w:t>
      </w:r>
    </w:p>
    <w:p w14:paraId="7030AE5C" w14:textId="77777777" w:rsidR="00A97641" w:rsidRDefault="00515D00">
      <w:pPr>
        <w:pStyle w:val="berschrift2"/>
        <w:spacing w:after="97"/>
        <w:ind w:left="-3"/>
      </w:pPr>
      <w:r>
        <w:t xml:space="preserve">1. Vertraulichkeit (Art. 32 Abs. 1 </w:t>
      </w:r>
      <w:proofErr w:type="spellStart"/>
      <w:r>
        <w:t>lit</w:t>
      </w:r>
      <w:proofErr w:type="spellEnd"/>
      <w:r>
        <w:t>. b DSGVO)</w:t>
      </w:r>
    </w:p>
    <w:p w14:paraId="169DF955" w14:textId="77777777" w:rsidR="00A97641" w:rsidRDefault="00515D00">
      <w:pPr>
        <w:numPr>
          <w:ilvl w:val="0"/>
          <w:numId w:val="58"/>
        </w:numPr>
        <w:spacing w:after="95"/>
        <w:ind w:right="67" w:hanging="360"/>
      </w:pPr>
      <w:r>
        <w:t>Zutrittskontrolle</w:t>
      </w:r>
    </w:p>
    <w:p w14:paraId="4572F9BC" w14:textId="77777777" w:rsidR="00A97641" w:rsidRDefault="00515D00">
      <w:pPr>
        <w:spacing w:after="233"/>
        <w:ind w:left="720" w:right="67"/>
      </w:pPr>
      <w:r>
        <w:t>Kein unbefugter Zutritt zu Datenverarbeitungsanlagen, z.B.: Magnet- oder Chipkarten, Schlüssel, elektrische Türöffner, Werkschutz bzw. Pförtner, Alarmanlagen, Videoanlagen;</w:t>
      </w:r>
    </w:p>
    <w:p w14:paraId="66E3828D" w14:textId="77777777" w:rsidR="00A97641" w:rsidRDefault="00515D00">
      <w:pPr>
        <w:numPr>
          <w:ilvl w:val="0"/>
          <w:numId w:val="16"/>
        </w:numPr>
        <w:spacing w:after="95"/>
        <w:ind w:right="67" w:hanging="360"/>
      </w:pPr>
      <w:r>
        <w:t>Zugangskontrolle</w:t>
      </w:r>
    </w:p>
    <w:p w14:paraId="41145295" w14:textId="77777777" w:rsidR="00A97641" w:rsidRDefault="00515D00">
      <w:pPr>
        <w:spacing w:after="230"/>
        <w:ind w:left="720" w:right="67"/>
      </w:pPr>
      <w:r>
        <w:t>Keine unbefugte Systembenutzung, z.B.: (sichere) Kennwörter, automatische Sperrmechanismen, Zwei-Faktor-Authentifizierung, Verschlüsselung von Datenträgern;</w:t>
      </w:r>
    </w:p>
    <w:p w14:paraId="43B10588" w14:textId="77777777" w:rsidR="00A97641" w:rsidRDefault="00515D00">
      <w:pPr>
        <w:numPr>
          <w:ilvl w:val="0"/>
          <w:numId w:val="16"/>
        </w:numPr>
        <w:spacing w:after="95"/>
        <w:ind w:right="67" w:hanging="360"/>
      </w:pPr>
      <w:r>
        <w:t>Zugriffskontrolle</w:t>
      </w:r>
    </w:p>
    <w:p w14:paraId="792DFF5B" w14:textId="77777777" w:rsidR="00A97641" w:rsidRDefault="00515D00">
      <w:pPr>
        <w:spacing w:after="231"/>
        <w:ind w:left="720" w:right="67"/>
      </w:pPr>
      <w:r>
        <w:t>Kein unbefugtes Lesen, Kopieren, Verändern oder Entfernen innerhalb des Systems, z.B.: Berechtigungskonzepte und bedarfsgerechte Zugriffsrechte, Protokollierung von Zugriffen;</w:t>
      </w:r>
    </w:p>
    <w:p w14:paraId="74AA34CD" w14:textId="77777777" w:rsidR="00A97641" w:rsidRDefault="00515D00">
      <w:pPr>
        <w:numPr>
          <w:ilvl w:val="0"/>
          <w:numId w:val="16"/>
        </w:numPr>
        <w:spacing w:after="95"/>
        <w:ind w:right="67" w:hanging="360"/>
      </w:pPr>
      <w:r>
        <w:t>Trennungskontrolle</w:t>
      </w:r>
    </w:p>
    <w:p w14:paraId="40B8884B" w14:textId="77777777" w:rsidR="00A97641" w:rsidRDefault="00515D00">
      <w:pPr>
        <w:spacing w:after="234"/>
        <w:ind w:left="720" w:right="67"/>
      </w:pPr>
      <w:r>
        <w:t xml:space="preserve">Getrennte Verarbeitung von Daten, die zu unterschiedlichen Zwecken erhoben wurden, z.B. Mandantenfähigkeit, </w:t>
      </w:r>
      <w:proofErr w:type="spellStart"/>
      <w:r>
        <w:t>Sandboxing</w:t>
      </w:r>
      <w:proofErr w:type="spellEnd"/>
      <w:r>
        <w:t>;</w:t>
      </w:r>
    </w:p>
    <w:p w14:paraId="02518DC6" w14:textId="77777777" w:rsidR="00A97641" w:rsidRDefault="00515D00">
      <w:pPr>
        <w:numPr>
          <w:ilvl w:val="0"/>
          <w:numId w:val="16"/>
        </w:numPr>
        <w:spacing w:after="92"/>
        <w:ind w:right="67" w:hanging="360"/>
      </w:pPr>
      <w:r>
        <w:t xml:space="preserve">Pseudonymisierung (Art. 32 Abs. 1 </w:t>
      </w:r>
      <w:proofErr w:type="spellStart"/>
      <w:r>
        <w:t>lit</w:t>
      </w:r>
      <w:proofErr w:type="spellEnd"/>
      <w:r>
        <w:t>. a DSGVO; Art. 25 Abs. 1 DSGVO)</w:t>
      </w:r>
    </w:p>
    <w:p w14:paraId="0DB8A752" w14:textId="77777777" w:rsidR="00A97641" w:rsidRDefault="00515D00">
      <w:pPr>
        <w:ind w:left="720" w:right="67"/>
      </w:pPr>
      <w:r>
        <w:t>Die Verarbeitung personenbezogener Daten/Sozialdaten in einer Weise, dass die Daten ohne Hinzuziehung zusätzlicher Informationen nicht mehr einer spezifischen betroffenen Person zugeordnet werden können, sofern diese zusätzlichen Informationen gesondert aufbewahrt werden und entsprechende technischen und organisatorischen Maßnahmen unterliegen;</w:t>
      </w:r>
    </w:p>
    <w:p w14:paraId="7FF7A5B7" w14:textId="77777777" w:rsidR="00A97641" w:rsidRDefault="00515D00">
      <w:pPr>
        <w:pStyle w:val="berschrift2"/>
        <w:spacing w:after="97"/>
        <w:ind w:left="-3"/>
      </w:pPr>
      <w:r>
        <w:t xml:space="preserve">2. Integrität (Art. 32 Abs. 1 </w:t>
      </w:r>
      <w:proofErr w:type="spellStart"/>
      <w:r>
        <w:t>lit</w:t>
      </w:r>
      <w:proofErr w:type="spellEnd"/>
      <w:r>
        <w:t>. b DSGVO)</w:t>
      </w:r>
    </w:p>
    <w:p w14:paraId="5A9D65C6" w14:textId="77777777" w:rsidR="00A97641" w:rsidRDefault="00515D00">
      <w:pPr>
        <w:numPr>
          <w:ilvl w:val="0"/>
          <w:numId w:val="59"/>
        </w:numPr>
        <w:spacing w:after="95"/>
        <w:ind w:right="67" w:hanging="360"/>
      </w:pPr>
      <w:r>
        <w:t>Weitergabekontrolle</w:t>
      </w:r>
    </w:p>
    <w:p w14:paraId="6356465A" w14:textId="77777777" w:rsidR="00A97641" w:rsidRDefault="00515D00">
      <w:pPr>
        <w:spacing w:after="233"/>
        <w:ind w:left="720" w:right="67"/>
      </w:pPr>
      <w:r>
        <w:t>Kein unbefugtes Lesen, Kopieren, Verändern oder Entfernen bei elektronischer Übertragung oder Transport, z.B.: Verschlüsselung, Virtual Private Networks (VPN), elektronische Signatur;</w:t>
      </w:r>
    </w:p>
    <w:p w14:paraId="7FD5DA56" w14:textId="77777777" w:rsidR="00A97641" w:rsidRDefault="00515D00">
      <w:pPr>
        <w:numPr>
          <w:ilvl w:val="0"/>
          <w:numId w:val="17"/>
        </w:numPr>
        <w:spacing w:after="93"/>
        <w:ind w:right="67" w:hanging="360"/>
      </w:pPr>
      <w:r>
        <w:t>Eingabekontrolle</w:t>
      </w:r>
    </w:p>
    <w:p w14:paraId="4A2607CF" w14:textId="77777777" w:rsidR="00A97641" w:rsidRDefault="00515D00">
      <w:pPr>
        <w:ind w:left="720" w:right="67"/>
      </w:pPr>
      <w:r>
        <w:t>Feststellung, ob und von wem personenbezogene Daten/Sozialdaten in Datenverarbeitungssysteme eingegeben, verändert oder entfernt worden sind, z.B.: Protokollierung, Dokumentenmanagement;</w:t>
      </w:r>
    </w:p>
    <w:p w14:paraId="30065FB3" w14:textId="77777777" w:rsidR="00A97641" w:rsidRDefault="00515D00">
      <w:pPr>
        <w:pStyle w:val="berschrift2"/>
        <w:spacing w:after="97"/>
        <w:ind w:left="-3"/>
      </w:pPr>
      <w:r>
        <w:t xml:space="preserve">3. Verfügbarkeit und Belastbarkeit (Art. 32 Abs. 1 </w:t>
      </w:r>
      <w:proofErr w:type="spellStart"/>
      <w:r>
        <w:t>lit</w:t>
      </w:r>
      <w:proofErr w:type="spellEnd"/>
      <w:r>
        <w:t>. b DSGVO)</w:t>
      </w:r>
    </w:p>
    <w:p w14:paraId="7F922526" w14:textId="77777777" w:rsidR="00A97641" w:rsidRDefault="00515D00">
      <w:pPr>
        <w:numPr>
          <w:ilvl w:val="0"/>
          <w:numId w:val="60"/>
        </w:numPr>
        <w:spacing w:after="95"/>
        <w:ind w:right="67" w:hanging="360"/>
      </w:pPr>
      <w:r>
        <w:t>Verfügbarkeitskontrolle</w:t>
      </w:r>
    </w:p>
    <w:p w14:paraId="24A81BD1" w14:textId="77777777" w:rsidR="00A97641" w:rsidRDefault="00515D00">
      <w:pPr>
        <w:spacing w:after="234"/>
        <w:ind w:left="720" w:right="67"/>
      </w:pPr>
      <w:r>
        <w:t>Schutz gegen zufällige oder mutwillige Zerstörung bzw. Verlust, z.B.: Backup-Strategie (online/offline; on-site/off-site), unterbrechungsfreie Stromversorgung (USV), Virenschutz, Firewall, Meldewege und Notfallpläne;</w:t>
      </w:r>
    </w:p>
    <w:p w14:paraId="603FE1E3" w14:textId="77777777" w:rsidR="00A97641" w:rsidRDefault="00515D00">
      <w:pPr>
        <w:numPr>
          <w:ilvl w:val="0"/>
          <w:numId w:val="18"/>
        </w:numPr>
        <w:ind w:right="67" w:hanging="360"/>
      </w:pPr>
      <w:r>
        <w:t xml:space="preserve">Rasche Wiederherstellbarkeit (Art. 32 Abs. 1 </w:t>
      </w:r>
      <w:proofErr w:type="spellStart"/>
      <w:r>
        <w:t>lit</w:t>
      </w:r>
      <w:proofErr w:type="spellEnd"/>
      <w:r>
        <w:t>. c DSGVO);</w:t>
      </w:r>
    </w:p>
    <w:p w14:paraId="0DC9ADD1" w14:textId="77777777" w:rsidR="00A97641" w:rsidRDefault="00A97641">
      <w:pPr>
        <w:spacing w:after="0" w:line="259" w:lineRule="auto"/>
        <w:ind w:left="-3" w:right="0"/>
        <w:jc w:val="left"/>
        <w:rPr>
          <w:color w:val="2E74B5"/>
          <w:sz w:val="26"/>
        </w:rPr>
      </w:pPr>
    </w:p>
    <w:p w14:paraId="0D1DD111" w14:textId="77777777" w:rsidR="00A97641" w:rsidRDefault="00515D00">
      <w:pPr>
        <w:spacing w:after="0" w:line="259" w:lineRule="auto"/>
        <w:ind w:left="-3" w:right="0"/>
        <w:jc w:val="left"/>
        <w:rPr>
          <w:color w:val="2E74B5"/>
          <w:sz w:val="26"/>
        </w:rPr>
      </w:pPr>
      <w:r>
        <w:rPr>
          <w:color w:val="2E74B5"/>
          <w:sz w:val="26"/>
        </w:rPr>
        <w:t>4. Verfahren zur regelmäßigen Überprüfung, Bewertung und Evaluierung (Art. 32 Abs.</w:t>
      </w:r>
    </w:p>
    <w:p w14:paraId="4BEA3E1C" w14:textId="77777777" w:rsidR="00A97641" w:rsidRDefault="00515D00">
      <w:pPr>
        <w:pStyle w:val="berschrift2"/>
        <w:spacing w:after="97"/>
        <w:ind w:left="-3"/>
      </w:pPr>
      <w:r>
        <w:t xml:space="preserve">1 </w:t>
      </w:r>
      <w:proofErr w:type="spellStart"/>
      <w:r>
        <w:t>lit</w:t>
      </w:r>
      <w:proofErr w:type="spellEnd"/>
      <w:r>
        <w:t>. d DSGVO; Art. 25 Abs. 1 DSGVO)</w:t>
      </w:r>
    </w:p>
    <w:p w14:paraId="745D9634" w14:textId="77777777" w:rsidR="00A97641" w:rsidRDefault="00515D00">
      <w:pPr>
        <w:numPr>
          <w:ilvl w:val="0"/>
          <w:numId w:val="61"/>
        </w:numPr>
        <w:ind w:right="67" w:hanging="360"/>
      </w:pPr>
      <w:r>
        <w:t>Datenschutz-Management;</w:t>
      </w:r>
    </w:p>
    <w:p w14:paraId="45584785" w14:textId="77777777" w:rsidR="00A97641" w:rsidRDefault="00515D00">
      <w:pPr>
        <w:numPr>
          <w:ilvl w:val="0"/>
          <w:numId w:val="19"/>
        </w:numPr>
        <w:ind w:right="67" w:hanging="360"/>
      </w:pPr>
      <w:proofErr w:type="spellStart"/>
      <w:r>
        <w:t>Incident</w:t>
      </w:r>
      <w:proofErr w:type="spellEnd"/>
      <w:r>
        <w:t>-Response-Management;</w:t>
      </w:r>
    </w:p>
    <w:p w14:paraId="66BC9241" w14:textId="77777777" w:rsidR="00A97641" w:rsidRDefault="00515D00">
      <w:pPr>
        <w:numPr>
          <w:ilvl w:val="0"/>
          <w:numId w:val="19"/>
        </w:numPr>
        <w:ind w:right="67" w:hanging="360"/>
      </w:pPr>
      <w:r>
        <w:t>Datenschutzfreundliche Voreinstellungen (Art. 25 Abs. 2 DSGVO);</w:t>
      </w:r>
    </w:p>
    <w:p w14:paraId="6B43B8C1" w14:textId="77777777" w:rsidR="00A97641" w:rsidRDefault="00515D00">
      <w:pPr>
        <w:numPr>
          <w:ilvl w:val="0"/>
          <w:numId w:val="19"/>
        </w:numPr>
        <w:spacing w:after="93"/>
        <w:ind w:right="67" w:hanging="360"/>
      </w:pPr>
      <w:r>
        <w:t>Auftragskontrolle</w:t>
      </w:r>
    </w:p>
    <w:p w14:paraId="2013A898" w14:textId="77777777" w:rsidR="00A97641" w:rsidRDefault="00515D00">
      <w:pPr>
        <w:spacing w:after="152"/>
        <w:ind w:left="732" w:right="67"/>
      </w:pPr>
      <w:r>
        <w:t>Keine Auftragsdatenverarbeitung im Sinne von Art. 28 DSGVO ohne entsprechende Weisung des Auftraggebers, z.B.: Eindeutige Vertragsgestaltung, formalisiertes Auftragsmanagement, strenge Auswahl des Dienstleisters, Vorabüberzeugungspflicht, Nachkontrollen.</w:t>
      </w:r>
    </w:p>
    <w:p w14:paraId="2D379906" w14:textId="77777777" w:rsidR="00A97641" w:rsidRDefault="00515D00">
      <w:pPr>
        <w:spacing w:after="137" w:line="259" w:lineRule="auto"/>
        <w:ind w:left="2" w:right="0" w:firstLine="0"/>
        <w:jc w:val="left"/>
      </w:pPr>
      <w:r>
        <w:t xml:space="preserve"> </w:t>
      </w:r>
    </w:p>
    <w:p w14:paraId="48F651CC" w14:textId="77777777" w:rsidR="00A97641" w:rsidRDefault="00515D00">
      <w:pPr>
        <w:spacing w:after="139" w:line="259" w:lineRule="auto"/>
        <w:ind w:left="2" w:right="0" w:firstLine="0"/>
        <w:jc w:val="left"/>
      </w:pPr>
      <w:r>
        <w:t xml:space="preserve"> </w:t>
      </w:r>
    </w:p>
    <w:p w14:paraId="2CACD80D" w14:textId="77777777" w:rsidR="00A97641" w:rsidRDefault="00515D00">
      <w:pPr>
        <w:spacing w:after="139" w:line="259" w:lineRule="auto"/>
        <w:ind w:left="2" w:right="0" w:firstLine="0"/>
        <w:jc w:val="left"/>
      </w:pPr>
      <w:r>
        <w:t xml:space="preserve"> </w:t>
      </w:r>
    </w:p>
    <w:p w14:paraId="7DE9357F" w14:textId="77777777" w:rsidR="00A97641" w:rsidRDefault="00515D00">
      <w:pPr>
        <w:spacing w:after="136" w:line="259" w:lineRule="auto"/>
        <w:ind w:left="2" w:right="0" w:firstLine="0"/>
        <w:jc w:val="left"/>
      </w:pPr>
      <w:r>
        <w:t xml:space="preserve"> </w:t>
      </w:r>
    </w:p>
    <w:p w14:paraId="76B653FA" w14:textId="77777777" w:rsidR="00A97641" w:rsidRDefault="00515D00">
      <w:pPr>
        <w:spacing w:after="139" w:line="259" w:lineRule="auto"/>
        <w:ind w:left="2" w:right="0" w:firstLine="0"/>
        <w:jc w:val="left"/>
      </w:pPr>
      <w:r>
        <w:t xml:space="preserve"> </w:t>
      </w:r>
    </w:p>
    <w:p w14:paraId="4BC08DFD" w14:textId="77777777" w:rsidR="00A97641" w:rsidRDefault="00515D00">
      <w:pPr>
        <w:spacing w:after="136" w:line="259" w:lineRule="auto"/>
        <w:ind w:left="2" w:right="0" w:firstLine="0"/>
        <w:jc w:val="left"/>
      </w:pPr>
      <w:r>
        <w:t xml:space="preserve"> </w:t>
      </w:r>
    </w:p>
    <w:p w14:paraId="3513F99A" w14:textId="77777777" w:rsidR="00A97641" w:rsidRDefault="00515D00">
      <w:pPr>
        <w:spacing w:after="139" w:line="259" w:lineRule="auto"/>
        <w:ind w:left="2" w:right="0" w:firstLine="0"/>
        <w:jc w:val="left"/>
      </w:pPr>
      <w:r>
        <w:t xml:space="preserve"> </w:t>
      </w:r>
    </w:p>
    <w:p w14:paraId="5A5B68DA" w14:textId="77777777" w:rsidR="00A97641" w:rsidRDefault="00515D00">
      <w:pPr>
        <w:spacing w:after="136" w:line="259" w:lineRule="auto"/>
        <w:ind w:left="2" w:right="0" w:firstLine="0"/>
        <w:jc w:val="left"/>
      </w:pPr>
      <w:r>
        <w:t xml:space="preserve"> </w:t>
      </w:r>
    </w:p>
    <w:p w14:paraId="7FD26036" w14:textId="77777777" w:rsidR="00A97641" w:rsidRDefault="00515D00">
      <w:pPr>
        <w:spacing w:after="0" w:line="384" w:lineRule="auto"/>
        <w:ind w:left="2" w:right="9105" w:firstLine="0"/>
        <w:jc w:val="left"/>
      </w:pPr>
      <w:r>
        <w:t xml:space="preserve">  </w:t>
      </w:r>
    </w:p>
    <w:p w14:paraId="44C202D6" w14:textId="77777777" w:rsidR="00A97641" w:rsidRDefault="00515D00">
      <w:pPr>
        <w:spacing w:after="136" w:line="259" w:lineRule="auto"/>
        <w:ind w:left="2" w:right="0" w:firstLine="0"/>
        <w:jc w:val="left"/>
      </w:pPr>
      <w:r>
        <w:t xml:space="preserve"> </w:t>
      </w:r>
    </w:p>
    <w:p w14:paraId="61F39219" w14:textId="77777777" w:rsidR="00A97641" w:rsidRDefault="00515D00">
      <w:pPr>
        <w:spacing w:after="139" w:line="259" w:lineRule="auto"/>
        <w:ind w:left="2" w:right="0" w:firstLine="0"/>
        <w:jc w:val="left"/>
      </w:pPr>
      <w:r>
        <w:t xml:space="preserve"> </w:t>
      </w:r>
    </w:p>
    <w:p w14:paraId="5838B86D" w14:textId="77777777" w:rsidR="00A97641" w:rsidRDefault="00515D00">
      <w:pPr>
        <w:spacing w:after="136" w:line="259" w:lineRule="auto"/>
        <w:ind w:left="2" w:right="0" w:firstLine="0"/>
        <w:jc w:val="left"/>
      </w:pPr>
      <w:r>
        <w:t xml:space="preserve"> </w:t>
      </w:r>
    </w:p>
    <w:p w14:paraId="1308044B" w14:textId="77777777" w:rsidR="00A97641" w:rsidRDefault="00515D00">
      <w:pPr>
        <w:spacing w:after="139" w:line="259" w:lineRule="auto"/>
        <w:ind w:left="2" w:right="0" w:firstLine="0"/>
        <w:jc w:val="left"/>
      </w:pPr>
      <w:r>
        <w:t xml:space="preserve"> </w:t>
      </w:r>
    </w:p>
    <w:p w14:paraId="35996ACB" w14:textId="77777777" w:rsidR="00A97641" w:rsidRDefault="00515D00">
      <w:pPr>
        <w:spacing w:after="136" w:line="259" w:lineRule="auto"/>
        <w:ind w:left="2" w:right="0" w:firstLine="0"/>
        <w:jc w:val="left"/>
      </w:pPr>
      <w:r>
        <w:t xml:space="preserve"> </w:t>
      </w:r>
    </w:p>
    <w:p w14:paraId="59A2B467" w14:textId="77777777" w:rsidR="00A97641" w:rsidRDefault="00515D00">
      <w:pPr>
        <w:spacing w:after="139" w:line="259" w:lineRule="auto"/>
        <w:ind w:left="2" w:right="0" w:firstLine="0"/>
        <w:jc w:val="left"/>
      </w:pPr>
      <w:r>
        <w:t xml:space="preserve"> </w:t>
      </w:r>
    </w:p>
    <w:p w14:paraId="51EFB845" w14:textId="77777777" w:rsidR="00A97641" w:rsidRDefault="00515D00">
      <w:pPr>
        <w:spacing w:after="136" w:line="259" w:lineRule="auto"/>
        <w:ind w:left="2" w:right="0" w:firstLine="0"/>
        <w:jc w:val="left"/>
      </w:pPr>
      <w:r>
        <w:t xml:space="preserve"> </w:t>
      </w:r>
    </w:p>
    <w:p w14:paraId="747D1BA2" w14:textId="77777777" w:rsidR="00A97641" w:rsidRDefault="00515D00">
      <w:pPr>
        <w:spacing w:after="0" w:line="384" w:lineRule="auto"/>
        <w:ind w:left="2" w:right="9105" w:firstLine="0"/>
        <w:jc w:val="left"/>
      </w:pPr>
      <w:r>
        <w:t xml:space="preserve">  </w:t>
      </w:r>
    </w:p>
    <w:p w14:paraId="7E9A1D9E" w14:textId="77777777" w:rsidR="00A97641" w:rsidRDefault="00515D00">
      <w:pPr>
        <w:spacing w:after="136" w:line="259" w:lineRule="auto"/>
        <w:ind w:left="2" w:right="0" w:firstLine="0"/>
        <w:jc w:val="left"/>
      </w:pPr>
      <w:r>
        <w:t xml:space="preserve"> </w:t>
      </w:r>
    </w:p>
    <w:p w14:paraId="796F3BB1" w14:textId="77777777" w:rsidR="00A97641" w:rsidRDefault="00515D00">
      <w:pPr>
        <w:spacing w:after="139" w:line="259" w:lineRule="auto"/>
        <w:ind w:left="2" w:right="0" w:firstLine="0"/>
        <w:jc w:val="left"/>
      </w:pPr>
      <w:r>
        <w:t xml:space="preserve"> </w:t>
      </w:r>
    </w:p>
    <w:p w14:paraId="3B51FAE6" w14:textId="77777777" w:rsidR="00A97641" w:rsidRDefault="00515D00">
      <w:pPr>
        <w:spacing w:after="136" w:line="259" w:lineRule="auto"/>
        <w:ind w:left="2" w:right="0" w:firstLine="0"/>
        <w:jc w:val="left"/>
      </w:pPr>
      <w:r>
        <w:t xml:space="preserve"> </w:t>
      </w:r>
    </w:p>
    <w:p w14:paraId="53131E4C" w14:textId="77777777" w:rsidR="00A97641" w:rsidRDefault="00515D00">
      <w:pPr>
        <w:spacing w:after="138" w:line="259" w:lineRule="auto"/>
        <w:ind w:left="2" w:right="0" w:firstLine="0"/>
        <w:jc w:val="left"/>
      </w:pPr>
      <w:r>
        <w:t xml:space="preserve"> </w:t>
      </w:r>
    </w:p>
    <w:p w14:paraId="1F7E3429" w14:textId="77777777" w:rsidR="00A97641" w:rsidRDefault="00515D00">
      <w:pPr>
        <w:spacing w:after="136" w:line="259" w:lineRule="auto"/>
        <w:ind w:left="2" w:right="0" w:firstLine="0"/>
        <w:jc w:val="left"/>
      </w:pPr>
      <w:r>
        <w:t xml:space="preserve"> </w:t>
      </w:r>
    </w:p>
    <w:p w14:paraId="47A3C79C" w14:textId="77777777" w:rsidR="00A97641" w:rsidRDefault="00515D00">
      <w:pPr>
        <w:spacing w:line="259" w:lineRule="auto"/>
        <w:ind w:left="2" w:right="0" w:firstLine="0"/>
        <w:jc w:val="left"/>
        <w:sectPr w:rsidR="00A97641">
          <w:headerReference w:type="default" r:id="rId10"/>
          <w:footerReference w:type="default" r:id="rId11"/>
          <w:pgSz w:w="11906" w:h="16838"/>
          <w:pgMar w:top="1459" w:right="1335" w:bottom="1304" w:left="1414" w:header="720" w:footer="706" w:gutter="0"/>
          <w:cols w:space="720"/>
        </w:sectPr>
      </w:pPr>
      <w:r>
        <w:t xml:space="preserve"> </w:t>
      </w:r>
    </w:p>
    <w:p w14:paraId="712D86C8" w14:textId="77777777" w:rsidR="00A97641" w:rsidRDefault="00515D00">
      <w:pPr>
        <w:spacing w:after="417" w:line="259" w:lineRule="auto"/>
        <w:ind w:left="0" w:right="0" w:firstLine="0"/>
        <w:jc w:val="left"/>
      </w:pPr>
      <w:r>
        <w:lastRenderedPageBreak/>
        <w:t xml:space="preserve"> </w:t>
      </w:r>
    </w:p>
    <w:p w14:paraId="7A98A20F" w14:textId="77777777" w:rsidR="00A97641" w:rsidRDefault="00515D00">
      <w:pPr>
        <w:spacing w:after="314" w:line="259" w:lineRule="auto"/>
        <w:ind w:left="0" w:right="0" w:firstLine="0"/>
        <w:jc w:val="left"/>
      </w:pPr>
      <w:r>
        <w:t xml:space="preserve"> </w:t>
      </w:r>
    </w:p>
    <w:p w14:paraId="4C8E1FF2" w14:textId="77777777" w:rsidR="00A97641" w:rsidRDefault="00515D00">
      <w:pPr>
        <w:pStyle w:val="berschrift1"/>
        <w:spacing w:after="12" w:line="249" w:lineRule="auto"/>
        <w:ind w:left="-3"/>
        <w:rPr>
          <w:sz w:val="32"/>
        </w:rPr>
      </w:pPr>
      <w:r>
        <w:rPr>
          <w:sz w:val="32"/>
        </w:rPr>
        <w:t>Anlage 2: Weisungsberechtigte Personen und Datenschutzbeauftragte des Auftraggebers und Auftragnehmers</w:t>
      </w:r>
    </w:p>
    <w:p w14:paraId="036C628E" w14:textId="77777777" w:rsidR="00A97641" w:rsidRDefault="00515D00">
      <w:pPr>
        <w:spacing w:after="171" w:line="259" w:lineRule="auto"/>
        <w:ind w:left="0" w:right="0" w:firstLine="0"/>
        <w:jc w:val="left"/>
      </w:pPr>
      <w:r>
        <w:t xml:space="preserve"> </w:t>
      </w:r>
      <w:r>
        <w:tab/>
      </w:r>
    </w:p>
    <w:p w14:paraId="700D9AAE" w14:textId="77777777" w:rsidR="00A97641" w:rsidRDefault="00515D00">
      <w:pPr>
        <w:numPr>
          <w:ilvl w:val="0"/>
          <w:numId w:val="62"/>
        </w:numPr>
        <w:ind w:right="2549" w:hanging="360"/>
      </w:pPr>
      <w:r>
        <w:t>Weisungsberechtigte Personen und Datenschutzbeauftragte des Auftraggebers ist/sind:</w:t>
      </w:r>
    </w:p>
    <w:p w14:paraId="54F3EEC9" w14:textId="77777777" w:rsidR="00A97641" w:rsidRDefault="00515D00">
      <w:pPr>
        <w:spacing w:after="0" w:line="259" w:lineRule="auto"/>
        <w:ind w:left="0" w:right="0" w:firstLine="0"/>
        <w:jc w:val="left"/>
      </w:pPr>
      <w:r>
        <w:t xml:space="preserve"> </w:t>
      </w:r>
    </w:p>
    <w:tbl>
      <w:tblPr>
        <w:tblW w:w="9493" w:type="dxa"/>
        <w:tblInd w:w="12" w:type="dxa"/>
        <w:tblLayout w:type="fixed"/>
        <w:tblCellMar>
          <w:left w:w="10" w:type="dxa"/>
          <w:right w:w="10" w:type="dxa"/>
        </w:tblCellMar>
        <w:tblLook w:val="04A0" w:firstRow="1" w:lastRow="0" w:firstColumn="1" w:lastColumn="0" w:noHBand="0" w:noVBand="1"/>
      </w:tblPr>
      <w:tblGrid>
        <w:gridCol w:w="3225"/>
        <w:gridCol w:w="6268"/>
      </w:tblGrid>
      <w:tr w:rsidR="00A97641" w14:paraId="367403FE" w14:textId="77777777">
        <w:trPr>
          <w:trHeight w:val="564"/>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15" w:type="dxa"/>
            </w:tcMar>
            <w:vAlign w:val="center"/>
          </w:tcPr>
          <w:p w14:paraId="2D1C6C50" w14:textId="77777777" w:rsidR="00A97641" w:rsidRDefault="00515D00">
            <w:pPr>
              <w:spacing w:after="0" w:line="259" w:lineRule="auto"/>
              <w:ind w:left="0" w:right="0" w:firstLine="0"/>
              <w:jc w:val="left"/>
            </w:pPr>
            <w:r>
              <w:t>Weisungsberechtigte Person(en):</w:t>
            </w:r>
          </w:p>
        </w:tc>
      </w:tr>
      <w:tr w:rsidR="00A97641" w14:paraId="6D48B9C2" w14:textId="77777777">
        <w:trPr>
          <w:trHeight w:val="570"/>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1BC9F354" w14:textId="77777777" w:rsidR="00A97641" w:rsidRDefault="00515D00">
            <w:pPr>
              <w:spacing w:after="0" w:line="259" w:lineRule="auto"/>
              <w:ind w:left="0" w:right="0" w:firstLine="0"/>
              <w:jc w:val="left"/>
            </w:pPr>
            <w:r>
              <w:t>Name, Vorname:</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2D889F01" w14:textId="44912112" w:rsidR="00A97641" w:rsidRDefault="008F3693">
            <w:pPr>
              <w:spacing w:after="0" w:line="259" w:lineRule="auto"/>
              <w:ind w:left="0" w:right="0" w:firstLine="0"/>
              <w:jc w:val="left"/>
            </w:pPr>
            <w:r>
              <w:t xml:space="preserve">Mike </w:t>
            </w:r>
            <w:proofErr w:type="spellStart"/>
            <w:r>
              <w:t>Bulk</w:t>
            </w:r>
            <w:proofErr w:type="spellEnd"/>
          </w:p>
        </w:tc>
      </w:tr>
      <w:tr w:rsidR="00A97641" w14:paraId="05663212" w14:textId="77777777">
        <w:trPr>
          <w:trHeight w:val="567"/>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1A0B43DC" w14:textId="77777777" w:rsidR="00A97641" w:rsidRDefault="00515D00">
            <w:pPr>
              <w:spacing w:after="0" w:line="259" w:lineRule="auto"/>
              <w:ind w:left="0" w:right="0" w:firstLine="0"/>
              <w:jc w:val="left"/>
            </w:pPr>
            <w:r>
              <w:t>Funktionsbezeichnung:</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3D37167B" w14:textId="2F48F434" w:rsidR="00A97641" w:rsidRDefault="008F3693">
            <w:pPr>
              <w:spacing w:after="0" w:line="259" w:lineRule="auto"/>
              <w:ind w:left="0" w:right="0" w:firstLine="0"/>
              <w:jc w:val="left"/>
            </w:pPr>
            <w:r>
              <w:t>Leitung IT</w:t>
            </w:r>
          </w:p>
        </w:tc>
      </w:tr>
      <w:tr w:rsidR="00A97641" w14:paraId="3C55C4DD" w14:textId="77777777">
        <w:trPr>
          <w:trHeight w:val="566"/>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3C9B97A8" w14:textId="77777777" w:rsidR="00A97641" w:rsidRDefault="00515D00">
            <w:pPr>
              <w:spacing w:after="0" w:line="259" w:lineRule="auto"/>
              <w:ind w:left="0" w:right="0" w:firstLine="0"/>
              <w:jc w:val="left"/>
            </w:pPr>
            <w:r>
              <w:t>Erreichbarkeit:</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3815EDEF" w14:textId="4A443AB0" w:rsidR="00A97641" w:rsidRDefault="008F3693">
            <w:pPr>
              <w:spacing w:after="0" w:line="259" w:lineRule="auto"/>
              <w:ind w:left="0" w:right="0" w:firstLine="0"/>
              <w:jc w:val="left"/>
            </w:pPr>
            <w:r>
              <w:t xml:space="preserve">mbulk@md-wl.de </w:t>
            </w:r>
          </w:p>
        </w:tc>
      </w:tr>
    </w:tbl>
    <w:p w14:paraId="416E205C" w14:textId="77777777" w:rsidR="00A97641" w:rsidRDefault="00515D00">
      <w:pPr>
        <w:spacing w:after="0" w:line="259" w:lineRule="auto"/>
        <w:ind w:left="0" w:right="0" w:firstLine="0"/>
        <w:jc w:val="left"/>
      </w:pPr>
      <w:r>
        <w:t xml:space="preserve"> </w:t>
      </w:r>
    </w:p>
    <w:tbl>
      <w:tblPr>
        <w:tblW w:w="9493" w:type="dxa"/>
        <w:tblInd w:w="12" w:type="dxa"/>
        <w:tblLayout w:type="fixed"/>
        <w:tblCellMar>
          <w:left w:w="10" w:type="dxa"/>
          <w:right w:w="10" w:type="dxa"/>
        </w:tblCellMar>
        <w:tblLook w:val="04A0" w:firstRow="1" w:lastRow="0" w:firstColumn="1" w:lastColumn="0" w:noHBand="0" w:noVBand="1"/>
      </w:tblPr>
      <w:tblGrid>
        <w:gridCol w:w="3225"/>
        <w:gridCol w:w="6268"/>
      </w:tblGrid>
      <w:tr w:rsidR="00A97641" w14:paraId="7699E129" w14:textId="77777777">
        <w:trPr>
          <w:trHeight w:val="564"/>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15" w:type="dxa"/>
            </w:tcMar>
            <w:vAlign w:val="center"/>
          </w:tcPr>
          <w:p w14:paraId="38DC4D9A" w14:textId="77777777" w:rsidR="00A97641" w:rsidRDefault="00515D00">
            <w:pPr>
              <w:spacing w:after="0" w:line="259" w:lineRule="auto"/>
              <w:ind w:left="0" w:right="0" w:firstLine="0"/>
              <w:jc w:val="left"/>
            </w:pPr>
            <w:r>
              <w:t>Datenschutzbeauftragter:</w:t>
            </w:r>
          </w:p>
        </w:tc>
      </w:tr>
      <w:tr w:rsidR="00A97641" w14:paraId="0FCE2631" w14:textId="77777777">
        <w:trPr>
          <w:trHeight w:val="568"/>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085FE865" w14:textId="77777777" w:rsidR="00A97641" w:rsidRDefault="00515D00">
            <w:pPr>
              <w:spacing w:after="0" w:line="259" w:lineRule="auto"/>
              <w:ind w:left="0" w:right="0" w:firstLine="0"/>
              <w:jc w:val="left"/>
            </w:pPr>
            <w:r>
              <w:t>Name, Vorname:</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62631FF7" w14:textId="77777777" w:rsidR="00A97641" w:rsidRDefault="00515D00">
            <w:pPr>
              <w:spacing w:after="0" w:line="259" w:lineRule="auto"/>
              <w:ind w:left="0" w:right="0" w:firstLine="0"/>
              <w:jc w:val="left"/>
            </w:pPr>
            <w:r>
              <w:t>Katrin Lohmann</w:t>
            </w:r>
          </w:p>
        </w:tc>
      </w:tr>
      <w:tr w:rsidR="00A97641" w14:paraId="56576DA8" w14:textId="77777777">
        <w:trPr>
          <w:trHeight w:val="569"/>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729BE902" w14:textId="77777777" w:rsidR="00A97641" w:rsidRDefault="00515D00">
            <w:pPr>
              <w:spacing w:after="0" w:line="259" w:lineRule="auto"/>
              <w:ind w:left="0" w:right="0" w:firstLine="0"/>
              <w:jc w:val="left"/>
            </w:pPr>
            <w:r>
              <w:t>Funktionsbezeichnung:</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6246EF4E" w14:textId="77777777" w:rsidR="00A97641" w:rsidRDefault="00515D00">
            <w:pPr>
              <w:spacing w:after="0" w:line="259" w:lineRule="auto"/>
              <w:ind w:left="0" w:right="0" w:firstLine="0"/>
              <w:jc w:val="left"/>
            </w:pPr>
            <w:r>
              <w:t>Datenschutzbeauftragte</w:t>
            </w:r>
          </w:p>
        </w:tc>
      </w:tr>
      <w:tr w:rsidR="00A97641" w14:paraId="0459222B" w14:textId="77777777">
        <w:trPr>
          <w:trHeight w:val="566"/>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7316BC91" w14:textId="77777777" w:rsidR="00A97641" w:rsidRDefault="00515D00">
            <w:pPr>
              <w:spacing w:after="0" w:line="259" w:lineRule="auto"/>
              <w:ind w:left="0" w:right="0" w:firstLine="0"/>
              <w:jc w:val="left"/>
            </w:pPr>
            <w:r>
              <w:t>Erreichbarkeit:</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4A4CEE27" w14:textId="77777777" w:rsidR="00A97641" w:rsidRDefault="00515D00">
            <w:pPr>
              <w:spacing w:after="0" w:line="259" w:lineRule="auto"/>
              <w:ind w:left="0" w:right="0" w:firstLine="0"/>
              <w:jc w:val="left"/>
            </w:pPr>
            <w:r>
              <w:t>datenschutz@md-wl.de</w:t>
            </w:r>
          </w:p>
        </w:tc>
      </w:tr>
    </w:tbl>
    <w:p w14:paraId="6A80707C" w14:textId="77777777" w:rsidR="00A97641" w:rsidRDefault="00515D00">
      <w:pPr>
        <w:spacing w:after="0" w:line="384" w:lineRule="auto"/>
        <w:ind w:left="0" w:right="13741" w:firstLine="0"/>
        <w:jc w:val="left"/>
      </w:pPr>
      <w:r>
        <w:t xml:space="preserve">  </w:t>
      </w:r>
    </w:p>
    <w:p w14:paraId="5C682CF9" w14:textId="77777777" w:rsidR="00A97641" w:rsidRDefault="00515D00">
      <w:pPr>
        <w:spacing w:after="139" w:line="259" w:lineRule="auto"/>
        <w:ind w:left="0" w:right="0" w:firstLine="0"/>
        <w:jc w:val="left"/>
      </w:pPr>
      <w:r>
        <w:t xml:space="preserve"> </w:t>
      </w:r>
    </w:p>
    <w:p w14:paraId="239223D3" w14:textId="77777777" w:rsidR="00A97641" w:rsidRDefault="00515D00">
      <w:pPr>
        <w:spacing w:after="0" w:line="259" w:lineRule="auto"/>
        <w:ind w:left="0" w:right="0" w:firstLine="0"/>
        <w:jc w:val="left"/>
      </w:pPr>
      <w:r>
        <w:t xml:space="preserve"> </w:t>
      </w:r>
    </w:p>
    <w:p w14:paraId="3875278D" w14:textId="77777777" w:rsidR="00A97641" w:rsidRDefault="00515D00">
      <w:pPr>
        <w:numPr>
          <w:ilvl w:val="0"/>
          <w:numId w:val="20"/>
        </w:numPr>
        <w:spacing w:after="179" w:line="259" w:lineRule="auto"/>
        <w:ind w:right="2549" w:hanging="360"/>
        <w:rPr>
          <w:shd w:val="clear" w:color="auto" w:fill="FFFFFF"/>
        </w:rPr>
      </w:pPr>
      <w:r>
        <w:rPr>
          <w:shd w:val="clear" w:color="auto" w:fill="FFFFFF"/>
        </w:rPr>
        <w:lastRenderedPageBreak/>
        <w:t>Weisungsberechtigte Personen und Datenschutzbeauftragte des Auftragnehmers ist/sind:</w:t>
      </w:r>
    </w:p>
    <w:p w14:paraId="017B1428" w14:textId="77777777" w:rsidR="00A97641" w:rsidRDefault="00515D00">
      <w:pPr>
        <w:spacing w:after="0" w:line="259" w:lineRule="auto"/>
        <w:ind w:left="0" w:right="0" w:firstLine="0"/>
        <w:jc w:val="left"/>
      </w:pPr>
      <w:r>
        <w:t xml:space="preserve"> </w:t>
      </w:r>
    </w:p>
    <w:tbl>
      <w:tblPr>
        <w:tblW w:w="9493" w:type="dxa"/>
        <w:tblInd w:w="12" w:type="dxa"/>
        <w:tblLayout w:type="fixed"/>
        <w:tblCellMar>
          <w:left w:w="10" w:type="dxa"/>
          <w:right w:w="10" w:type="dxa"/>
        </w:tblCellMar>
        <w:tblLook w:val="04A0" w:firstRow="1" w:lastRow="0" w:firstColumn="1" w:lastColumn="0" w:noHBand="0" w:noVBand="1"/>
      </w:tblPr>
      <w:tblGrid>
        <w:gridCol w:w="3225"/>
        <w:gridCol w:w="6268"/>
      </w:tblGrid>
      <w:tr w:rsidR="00A97641" w14:paraId="2CD26392" w14:textId="77777777">
        <w:trPr>
          <w:trHeight w:val="564"/>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15" w:type="dxa"/>
            </w:tcMar>
            <w:vAlign w:val="center"/>
          </w:tcPr>
          <w:p w14:paraId="69C10464" w14:textId="77777777" w:rsidR="00A97641" w:rsidRDefault="00515D00">
            <w:pPr>
              <w:spacing w:after="0" w:line="259" w:lineRule="auto"/>
              <w:ind w:left="0" w:right="0" w:firstLine="0"/>
              <w:jc w:val="left"/>
            </w:pPr>
            <w:r>
              <w:t>Weisungsberechtigte Personen(en):</w:t>
            </w:r>
          </w:p>
        </w:tc>
      </w:tr>
      <w:tr w:rsidR="00A97641" w14:paraId="6BCEC472" w14:textId="77777777">
        <w:trPr>
          <w:trHeight w:val="571"/>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1E42A4EB" w14:textId="77777777" w:rsidR="00A97641" w:rsidRDefault="00515D00">
            <w:pPr>
              <w:spacing w:after="0" w:line="259" w:lineRule="auto"/>
              <w:ind w:left="0" w:right="0" w:firstLine="0"/>
              <w:jc w:val="left"/>
            </w:pPr>
            <w:r>
              <w:t>Name, Vorname:</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7DBD8CC8" w14:textId="45FB7B4E" w:rsidR="00A97641" w:rsidRDefault="00515D00">
            <w:pPr>
              <w:spacing w:after="0" w:line="259" w:lineRule="auto"/>
              <w:ind w:left="0" w:right="0" w:firstLine="0"/>
              <w:jc w:val="left"/>
            </w:pPr>
            <w:r w:rsidRPr="008F3693">
              <w:rPr>
                <w:color w:val="4F81BD" w:themeColor="accent1"/>
              </w:rPr>
              <w:t xml:space="preserve"> </w:t>
            </w:r>
            <w:r w:rsidR="008F3693" w:rsidRPr="008F3693">
              <w:rPr>
                <w:color w:val="4F81BD" w:themeColor="accent1"/>
                <w:highlight w:val="green"/>
              </w:rPr>
              <w:t>Bitte ergänzen</w:t>
            </w:r>
          </w:p>
        </w:tc>
      </w:tr>
      <w:tr w:rsidR="00A97641" w14:paraId="7691876F" w14:textId="77777777">
        <w:trPr>
          <w:trHeight w:val="566"/>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765349EA" w14:textId="77777777" w:rsidR="00A97641" w:rsidRDefault="00515D00">
            <w:pPr>
              <w:spacing w:after="0" w:line="259" w:lineRule="auto"/>
              <w:ind w:left="0" w:right="0" w:firstLine="0"/>
              <w:jc w:val="left"/>
            </w:pPr>
            <w:r>
              <w:t>Funktionsbezeichnung:</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744783A0" w14:textId="77777777" w:rsidR="00A97641" w:rsidRDefault="00515D00">
            <w:pPr>
              <w:spacing w:after="0" w:line="259" w:lineRule="auto"/>
              <w:ind w:left="0" w:right="0" w:firstLine="0"/>
              <w:jc w:val="left"/>
            </w:pPr>
            <w:r>
              <w:t xml:space="preserve">  </w:t>
            </w:r>
          </w:p>
        </w:tc>
      </w:tr>
      <w:tr w:rsidR="00A97641" w14:paraId="53BAA13C" w14:textId="77777777">
        <w:trPr>
          <w:trHeight w:val="566"/>
        </w:trPr>
        <w:tc>
          <w:tcPr>
            <w:tcW w:w="3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4805A655" w14:textId="77777777" w:rsidR="00A97641" w:rsidRDefault="00515D00">
            <w:pPr>
              <w:spacing w:after="0" w:line="259" w:lineRule="auto"/>
              <w:ind w:left="0" w:right="0" w:firstLine="0"/>
              <w:jc w:val="left"/>
            </w:pPr>
            <w:r>
              <w:t>Erreichbarkeit:</w:t>
            </w:r>
          </w:p>
        </w:tc>
        <w:tc>
          <w:tcPr>
            <w:tcW w:w="6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1BCAF235" w14:textId="77777777" w:rsidR="00A97641" w:rsidRDefault="00515D00">
            <w:pPr>
              <w:spacing w:after="0" w:line="259" w:lineRule="auto"/>
              <w:ind w:left="0" w:right="0" w:firstLine="0"/>
              <w:jc w:val="left"/>
            </w:pPr>
            <w:r>
              <w:t xml:space="preserve">  </w:t>
            </w:r>
          </w:p>
        </w:tc>
      </w:tr>
    </w:tbl>
    <w:p w14:paraId="39C86DAA" w14:textId="77777777" w:rsidR="00A97641" w:rsidRDefault="00515D00">
      <w:pPr>
        <w:spacing w:after="139" w:line="259" w:lineRule="auto"/>
        <w:ind w:left="0" w:right="0" w:firstLine="0"/>
        <w:jc w:val="left"/>
      </w:pPr>
      <w:r>
        <w:t xml:space="preserve"> </w:t>
      </w:r>
    </w:p>
    <w:p w14:paraId="5923D7B1" w14:textId="77777777" w:rsidR="00A97641" w:rsidRDefault="00515D00">
      <w:pPr>
        <w:spacing w:after="0" w:line="259" w:lineRule="auto"/>
        <w:ind w:left="0" w:right="0" w:firstLine="0"/>
        <w:jc w:val="left"/>
      </w:pPr>
      <w:r>
        <w:t xml:space="preserve"> </w:t>
      </w:r>
    </w:p>
    <w:tbl>
      <w:tblPr>
        <w:tblW w:w="9492" w:type="dxa"/>
        <w:tblInd w:w="12" w:type="dxa"/>
        <w:tblLayout w:type="fixed"/>
        <w:tblCellMar>
          <w:left w:w="10" w:type="dxa"/>
          <w:right w:w="10" w:type="dxa"/>
        </w:tblCellMar>
        <w:tblLook w:val="04A0" w:firstRow="1" w:lastRow="0" w:firstColumn="1" w:lastColumn="0" w:noHBand="0" w:noVBand="1"/>
      </w:tblPr>
      <w:tblGrid>
        <w:gridCol w:w="3156"/>
        <w:gridCol w:w="6336"/>
      </w:tblGrid>
      <w:tr w:rsidR="00A97641" w14:paraId="2D1FDE82" w14:textId="77777777">
        <w:trPr>
          <w:trHeight w:val="564"/>
        </w:trPr>
        <w:tc>
          <w:tcPr>
            <w:tcW w:w="949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15" w:type="dxa"/>
            </w:tcMar>
            <w:vAlign w:val="center"/>
          </w:tcPr>
          <w:p w14:paraId="4F167F56" w14:textId="77777777" w:rsidR="00A97641" w:rsidRDefault="00515D00">
            <w:pPr>
              <w:spacing w:after="0" w:line="259" w:lineRule="auto"/>
              <w:ind w:left="0" w:right="0" w:firstLine="0"/>
              <w:jc w:val="left"/>
            </w:pPr>
            <w:r>
              <w:t>Datenschutzbeauftragter:</w:t>
            </w:r>
          </w:p>
        </w:tc>
      </w:tr>
      <w:tr w:rsidR="00A97641" w14:paraId="06E96FC2" w14:textId="77777777">
        <w:trPr>
          <w:trHeight w:val="568"/>
        </w:trPr>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3AA7FA04" w14:textId="77777777" w:rsidR="00A97641" w:rsidRDefault="00515D00">
            <w:pPr>
              <w:spacing w:after="0" w:line="259" w:lineRule="auto"/>
              <w:ind w:left="0" w:right="0" w:firstLine="0"/>
              <w:jc w:val="left"/>
            </w:pPr>
            <w:r>
              <w:t>Name, Vorname:</w:t>
            </w:r>
          </w:p>
        </w:tc>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592F4EA8" w14:textId="60D8E7DD" w:rsidR="00A97641" w:rsidRDefault="00515D00">
            <w:pPr>
              <w:spacing w:after="0" w:line="259" w:lineRule="auto"/>
              <w:ind w:left="2" w:right="0" w:firstLine="0"/>
              <w:jc w:val="left"/>
            </w:pPr>
            <w:r w:rsidRPr="008F3693">
              <w:rPr>
                <w:color w:val="4F81BD" w:themeColor="accent1"/>
              </w:rPr>
              <w:t xml:space="preserve"> </w:t>
            </w:r>
            <w:r w:rsidR="008F3693" w:rsidRPr="008F3693">
              <w:rPr>
                <w:color w:val="4F81BD" w:themeColor="accent1"/>
                <w:highlight w:val="green"/>
              </w:rPr>
              <w:t>Bitte ergänzen</w:t>
            </w:r>
          </w:p>
        </w:tc>
      </w:tr>
      <w:tr w:rsidR="00A97641" w14:paraId="0836370E" w14:textId="77777777">
        <w:trPr>
          <w:trHeight w:val="566"/>
        </w:trPr>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44710818" w14:textId="77777777" w:rsidR="00A97641" w:rsidRDefault="00515D00">
            <w:pPr>
              <w:spacing w:after="0" w:line="259" w:lineRule="auto"/>
              <w:ind w:left="0" w:right="0" w:firstLine="0"/>
              <w:jc w:val="left"/>
            </w:pPr>
            <w:r>
              <w:t>Funktionsbezeichnung:</w:t>
            </w:r>
          </w:p>
        </w:tc>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3F505769" w14:textId="77777777" w:rsidR="00A97641" w:rsidRDefault="00515D00">
            <w:pPr>
              <w:spacing w:after="0" w:line="259" w:lineRule="auto"/>
              <w:ind w:left="2" w:right="0" w:firstLine="0"/>
              <w:jc w:val="left"/>
            </w:pPr>
            <w:r>
              <w:t xml:space="preserve"> </w:t>
            </w:r>
          </w:p>
        </w:tc>
      </w:tr>
      <w:tr w:rsidR="00A97641" w14:paraId="105A70F3" w14:textId="77777777">
        <w:trPr>
          <w:trHeight w:val="569"/>
        </w:trPr>
        <w:tc>
          <w:tcPr>
            <w:tcW w:w="3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22EADABF" w14:textId="77777777" w:rsidR="00A97641" w:rsidRDefault="00515D00">
            <w:pPr>
              <w:spacing w:after="0" w:line="259" w:lineRule="auto"/>
              <w:ind w:left="0" w:right="0" w:firstLine="0"/>
              <w:jc w:val="left"/>
            </w:pPr>
            <w:r>
              <w:t>Erreichbarkeit:</w:t>
            </w:r>
          </w:p>
        </w:tc>
        <w:tc>
          <w:tcPr>
            <w:tcW w:w="6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tcPr>
          <w:p w14:paraId="26D68FE1" w14:textId="77777777" w:rsidR="00A97641" w:rsidRDefault="00515D00">
            <w:pPr>
              <w:spacing w:after="0" w:line="259" w:lineRule="auto"/>
              <w:ind w:left="2" w:right="0" w:firstLine="0"/>
              <w:jc w:val="left"/>
            </w:pPr>
            <w:r>
              <w:t xml:space="preserve"> </w:t>
            </w:r>
          </w:p>
        </w:tc>
      </w:tr>
    </w:tbl>
    <w:p w14:paraId="78ABD551" w14:textId="77777777" w:rsidR="00A97641" w:rsidRDefault="00515D00">
      <w:pPr>
        <w:spacing w:after="136" w:line="259" w:lineRule="auto"/>
        <w:ind w:left="0" w:right="0" w:firstLine="0"/>
        <w:jc w:val="left"/>
      </w:pPr>
      <w:r>
        <w:t xml:space="preserve"> </w:t>
      </w:r>
    </w:p>
    <w:p w14:paraId="732389B8" w14:textId="77777777" w:rsidR="00A97641" w:rsidRDefault="00515D00">
      <w:pPr>
        <w:spacing w:after="153" w:line="259" w:lineRule="auto"/>
        <w:ind w:left="0" w:right="0" w:firstLine="0"/>
        <w:jc w:val="left"/>
      </w:pPr>
      <w:r>
        <w:t xml:space="preserve"> </w:t>
      </w:r>
    </w:p>
    <w:p w14:paraId="35675D71" w14:textId="77777777" w:rsidR="00A97641" w:rsidRDefault="00515D00">
      <w:pPr>
        <w:spacing w:after="0" w:line="259" w:lineRule="auto"/>
        <w:ind w:left="0" w:right="0" w:firstLine="0"/>
        <w:jc w:val="left"/>
      </w:pPr>
      <w:r>
        <w:t xml:space="preserve"> </w:t>
      </w:r>
      <w:r>
        <w:tab/>
      </w:r>
    </w:p>
    <w:p w14:paraId="59788CCB" w14:textId="77777777" w:rsidR="00A97641" w:rsidRDefault="00A97641">
      <w:pPr>
        <w:spacing w:after="0" w:line="259" w:lineRule="auto"/>
        <w:ind w:left="0" w:right="0" w:firstLine="0"/>
        <w:jc w:val="left"/>
      </w:pPr>
    </w:p>
    <w:p w14:paraId="00BE324C" w14:textId="77777777" w:rsidR="00A97641" w:rsidRDefault="00A97641">
      <w:pPr>
        <w:spacing w:after="0" w:line="259" w:lineRule="auto"/>
        <w:ind w:left="0" w:right="0" w:firstLine="0"/>
        <w:jc w:val="left"/>
      </w:pPr>
    </w:p>
    <w:p w14:paraId="1B9C4C54" w14:textId="77777777" w:rsidR="00A97641" w:rsidRDefault="00A97641">
      <w:pPr>
        <w:spacing w:after="0" w:line="259" w:lineRule="auto"/>
        <w:ind w:left="0" w:right="0" w:firstLine="0"/>
        <w:jc w:val="left"/>
      </w:pPr>
    </w:p>
    <w:p w14:paraId="5628E744" w14:textId="77777777" w:rsidR="00A97641" w:rsidRDefault="00A97641">
      <w:pPr>
        <w:spacing w:after="0" w:line="259" w:lineRule="auto"/>
        <w:ind w:left="0" w:right="0" w:firstLine="0"/>
        <w:jc w:val="left"/>
      </w:pPr>
    </w:p>
    <w:p w14:paraId="7A3CFC3F" w14:textId="77777777" w:rsidR="00A97641" w:rsidRDefault="00A97641">
      <w:pPr>
        <w:spacing w:after="0" w:line="259" w:lineRule="auto"/>
        <w:ind w:left="0" w:right="0" w:firstLine="0"/>
        <w:jc w:val="left"/>
      </w:pPr>
    </w:p>
    <w:p w14:paraId="10A5EBA2" w14:textId="77777777" w:rsidR="00A97641" w:rsidRDefault="00515D00">
      <w:pPr>
        <w:pStyle w:val="berschrift1"/>
        <w:spacing w:after="12" w:line="249" w:lineRule="auto"/>
        <w:ind w:left="-3"/>
        <w:rPr>
          <w:shd w:val="clear" w:color="auto" w:fill="FFFFFF"/>
        </w:rPr>
      </w:pPr>
      <w:r>
        <w:rPr>
          <w:sz w:val="32"/>
          <w:shd w:val="clear" w:color="auto" w:fill="FFFFFF"/>
        </w:rPr>
        <w:lastRenderedPageBreak/>
        <w:t xml:space="preserve">Anlage 3 zum AV-Vertrag: Unterauftragsverhältnis beim Auftragnehmer  </w:t>
      </w:r>
    </w:p>
    <w:p w14:paraId="484D6B4F" w14:textId="77777777" w:rsidR="00A97641" w:rsidRDefault="00515D00">
      <w:pPr>
        <w:spacing w:after="0" w:line="259" w:lineRule="auto"/>
        <w:ind w:left="0" w:right="0" w:firstLine="0"/>
        <w:jc w:val="left"/>
      </w:pPr>
      <w:r>
        <w:t xml:space="preserve"> </w:t>
      </w:r>
    </w:p>
    <w:tbl>
      <w:tblPr>
        <w:tblW w:w="13464" w:type="dxa"/>
        <w:tblInd w:w="147" w:type="dxa"/>
        <w:tblLayout w:type="fixed"/>
        <w:tblCellMar>
          <w:left w:w="10" w:type="dxa"/>
          <w:right w:w="10" w:type="dxa"/>
        </w:tblCellMar>
        <w:tblLook w:val="04A0" w:firstRow="1" w:lastRow="0" w:firstColumn="1" w:lastColumn="0" w:noHBand="0" w:noVBand="1"/>
      </w:tblPr>
      <w:tblGrid>
        <w:gridCol w:w="805"/>
        <w:gridCol w:w="3086"/>
        <w:gridCol w:w="1821"/>
        <w:gridCol w:w="2338"/>
        <w:gridCol w:w="1972"/>
        <w:gridCol w:w="2083"/>
        <w:gridCol w:w="1359"/>
      </w:tblGrid>
      <w:tr w:rsidR="00A97641" w14:paraId="4AB9E12A" w14:textId="77777777">
        <w:trPr>
          <w:trHeight w:val="1215"/>
        </w:trPr>
        <w:tc>
          <w:tcPr>
            <w:tcW w:w="805" w:type="dxa"/>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vAlign w:val="bottom"/>
          </w:tcPr>
          <w:p w14:paraId="5D1A9E26" w14:textId="77777777" w:rsidR="00A97641" w:rsidRDefault="00515D00">
            <w:pPr>
              <w:spacing w:after="0" w:line="259" w:lineRule="auto"/>
              <w:ind w:left="0" w:right="93" w:firstLine="0"/>
              <w:jc w:val="center"/>
              <w:rPr>
                <w:b/>
              </w:rPr>
            </w:pPr>
            <w:r>
              <w:rPr>
                <w:b/>
              </w:rPr>
              <w:t>Lfd. Nr.</w:t>
            </w:r>
          </w:p>
          <w:p w14:paraId="6131F996" w14:textId="77777777" w:rsidR="00A97641" w:rsidRDefault="00515D00">
            <w:pPr>
              <w:spacing w:after="0" w:line="259" w:lineRule="auto"/>
              <w:ind w:left="0" w:right="43" w:firstLine="0"/>
              <w:jc w:val="center"/>
              <w:rPr>
                <w:b/>
              </w:rPr>
            </w:pPr>
            <w:r>
              <w:rPr>
                <w:b/>
              </w:rPr>
              <w:t xml:space="preserve"> </w:t>
            </w:r>
          </w:p>
        </w:tc>
        <w:tc>
          <w:tcPr>
            <w:tcW w:w="3086" w:type="dxa"/>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vAlign w:val="bottom"/>
          </w:tcPr>
          <w:p w14:paraId="5540CAE7" w14:textId="77777777" w:rsidR="00A97641" w:rsidRDefault="00515D00">
            <w:pPr>
              <w:spacing w:after="0" w:line="259" w:lineRule="auto"/>
              <w:ind w:left="0" w:right="0" w:firstLine="0"/>
              <w:jc w:val="center"/>
              <w:rPr>
                <w:b/>
              </w:rPr>
            </w:pPr>
            <w:r>
              <w:rPr>
                <w:b/>
              </w:rPr>
              <w:t>Name und Anschrift des Unterauftragnehmers</w:t>
            </w:r>
          </w:p>
        </w:tc>
        <w:tc>
          <w:tcPr>
            <w:tcW w:w="1821" w:type="dxa"/>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vAlign w:val="bottom"/>
          </w:tcPr>
          <w:p w14:paraId="31B4F0D6" w14:textId="77777777" w:rsidR="00A97641" w:rsidRDefault="00515D00">
            <w:pPr>
              <w:spacing w:after="0" w:line="259" w:lineRule="auto"/>
              <w:ind w:left="0" w:right="0" w:firstLine="0"/>
              <w:jc w:val="center"/>
              <w:rPr>
                <w:b/>
              </w:rPr>
            </w:pPr>
            <w:r>
              <w:rPr>
                <w:b/>
              </w:rPr>
              <w:t>Beschreibung der Teilleistungen</w:t>
            </w:r>
          </w:p>
        </w:tc>
        <w:tc>
          <w:tcPr>
            <w:tcW w:w="2338" w:type="dxa"/>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vAlign w:val="bottom"/>
          </w:tcPr>
          <w:p w14:paraId="05881152" w14:textId="77777777" w:rsidR="00A97641" w:rsidRDefault="00515D00">
            <w:pPr>
              <w:spacing w:after="1" w:line="240" w:lineRule="auto"/>
              <w:ind w:left="0" w:right="0" w:firstLine="0"/>
              <w:jc w:val="center"/>
              <w:rPr>
                <w:b/>
              </w:rPr>
            </w:pPr>
            <w:r>
              <w:rPr>
                <w:b/>
              </w:rPr>
              <w:t xml:space="preserve">Ort der Leistungserbringung (jeweils mit </w:t>
            </w:r>
            <w:proofErr w:type="spellStart"/>
            <w:r>
              <w:rPr>
                <w:b/>
              </w:rPr>
              <w:t>konkre</w:t>
            </w:r>
            <w:proofErr w:type="spellEnd"/>
            <w:r>
              <w:rPr>
                <w:b/>
              </w:rPr>
              <w:t>-</w:t>
            </w:r>
          </w:p>
          <w:p w14:paraId="500D2685" w14:textId="77777777" w:rsidR="00A97641" w:rsidRDefault="00515D00">
            <w:pPr>
              <w:spacing w:after="0" w:line="259" w:lineRule="auto"/>
              <w:ind w:left="0" w:right="94" w:firstLine="0"/>
              <w:jc w:val="center"/>
              <w:rPr>
                <w:b/>
              </w:rPr>
            </w:pPr>
            <w:proofErr w:type="spellStart"/>
            <w:r>
              <w:rPr>
                <w:b/>
              </w:rPr>
              <w:t>ter</w:t>
            </w:r>
            <w:proofErr w:type="spellEnd"/>
            <w:r>
              <w:rPr>
                <w:b/>
              </w:rPr>
              <w:t xml:space="preserve"> Anschrift)</w:t>
            </w:r>
          </w:p>
        </w:tc>
        <w:tc>
          <w:tcPr>
            <w:tcW w:w="1972" w:type="dxa"/>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vAlign w:val="bottom"/>
          </w:tcPr>
          <w:p w14:paraId="238B8AD8" w14:textId="77777777" w:rsidR="00A97641" w:rsidRDefault="00515D00">
            <w:pPr>
              <w:spacing w:after="0" w:line="259" w:lineRule="auto"/>
              <w:ind w:left="46" w:right="0" w:firstLine="0"/>
              <w:jc w:val="left"/>
              <w:rPr>
                <w:b/>
              </w:rPr>
            </w:pPr>
            <w:r>
              <w:rPr>
                <w:b/>
              </w:rPr>
              <w:t>Datum des</w:t>
            </w:r>
          </w:p>
          <w:p w14:paraId="3B5A41BB" w14:textId="77777777" w:rsidR="00A97641" w:rsidRDefault="00515D00">
            <w:pPr>
              <w:spacing w:after="0" w:line="259" w:lineRule="auto"/>
              <w:ind w:left="0" w:right="0" w:firstLine="0"/>
              <w:jc w:val="center"/>
              <w:rPr>
                <w:b/>
              </w:rPr>
            </w:pPr>
            <w:r>
              <w:rPr>
                <w:b/>
              </w:rPr>
              <w:t xml:space="preserve">Vertragsabschlusses  </w:t>
            </w:r>
          </w:p>
        </w:tc>
        <w:tc>
          <w:tcPr>
            <w:tcW w:w="2083" w:type="dxa"/>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vAlign w:val="bottom"/>
          </w:tcPr>
          <w:p w14:paraId="109884CB" w14:textId="77777777" w:rsidR="00A97641" w:rsidRDefault="00515D00">
            <w:pPr>
              <w:spacing w:after="0" w:line="259" w:lineRule="auto"/>
              <w:ind w:left="0" w:right="91" w:firstLine="0"/>
              <w:jc w:val="center"/>
              <w:rPr>
                <w:b/>
              </w:rPr>
            </w:pPr>
            <w:r>
              <w:rPr>
                <w:b/>
              </w:rPr>
              <w:t>Beginn der</w:t>
            </w:r>
          </w:p>
          <w:p w14:paraId="462B1BC3" w14:textId="77777777" w:rsidR="00A97641" w:rsidRDefault="00515D00">
            <w:pPr>
              <w:spacing w:after="0" w:line="259" w:lineRule="auto"/>
              <w:ind w:left="0" w:right="0" w:firstLine="0"/>
              <w:jc w:val="center"/>
              <w:rPr>
                <w:b/>
              </w:rPr>
            </w:pPr>
            <w:r>
              <w:rPr>
                <w:b/>
              </w:rPr>
              <w:t>Auftragsverarbeitung</w:t>
            </w:r>
          </w:p>
        </w:tc>
        <w:tc>
          <w:tcPr>
            <w:tcW w:w="1359" w:type="dxa"/>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tcPr>
          <w:p w14:paraId="7ED4F4A2" w14:textId="77777777" w:rsidR="00A97641" w:rsidRDefault="00515D00">
            <w:pPr>
              <w:spacing w:after="0" w:line="259" w:lineRule="auto"/>
              <w:ind w:left="0" w:right="0" w:firstLine="0"/>
              <w:jc w:val="center"/>
              <w:rPr>
                <w:b/>
              </w:rPr>
            </w:pPr>
            <w:r>
              <w:rPr>
                <w:b/>
              </w:rPr>
              <w:t>Vertragsende</w:t>
            </w:r>
          </w:p>
        </w:tc>
      </w:tr>
      <w:tr w:rsidR="00A97641" w14:paraId="40CD1AA0" w14:textId="77777777">
        <w:trPr>
          <w:trHeight w:val="869"/>
        </w:trPr>
        <w:tc>
          <w:tcPr>
            <w:tcW w:w="13464" w:type="dxa"/>
            <w:gridSpan w:val="7"/>
            <w:tcBorders>
              <w:top w:val="single" w:sz="4" w:space="0" w:color="000000"/>
              <w:left w:val="single" w:sz="4" w:space="0" w:color="000000"/>
              <w:bottom w:val="single" w:sz="4" w:space="0" w:color="000000"/>
              <w:right w:val="single" w:sz="4" w:space="0" w:color="000000"/>
            </w:tcBorders>
            <w:tcMar>
              <w:top w:w="48" w:type="dxa"/>
              <w:left w:w="110" w:type="dxa"/>
              <w:bottom w:w="164" w:type="dxa"/>
              <w:right w:w="17" w:type="dxa"/>
            </w:tcMar>
          </w:tcPr>
          <w:p w14:paraId="57FFDAE7" w14:textId="77777777" w:rsidR="00A97641" w:rsidRDefault="00515D00">
            <w:pPr>
              <w:spacing w:after="0" w:line="259" w:lineRule="auto"/>
              <w:ind w:left="0" w:right="41" w:firstLine="0"/>
              <w:jc w:val="center"/>
              <w:rPr>
                <w:shd w:val="clear" w:color="auto" w:fill="FFFFFF"/>
              </w:rPr>
            </w:pPr>
            <w:r>
              <w:rPr>
                <w:shd w:val="clear" w:color="auto" w:fill="FFFFFF"/>
              </w:rPr>
              <w:t>Es bestehen keine Unterauftragsverhältnisse beim Auftragnehmer.</w:t>
            </w:r>
          </w:p>
          <w:p w14:paraId="0D7DB72C" w14:textId="77777777" w:rsidR="00A97641" w:rsidRDefault="00A97641">
            <w:pPr>
              <w:spacing w:after="0" w:line="259" w:lineRule="auto"/>
              <w:ind w:left="0" w:right="41" w:firstLine="0"/>
              <w:jc w:val="center"/>
              <w:rPr>
                <w:shd w:val="clear" w:color="auto" w:fill="FFFFFF"/>
              </w:rPr>
            </w:pPr>
          </w:p>
          <w:p w14:paraId="2AE8D200" w14:textId="77777777" w:rsidR="00A97641" w:rsidRDefault="00515D00">
            <w:pPr>
              <w:spacing w:after="0" w:line="259" w:lineRule="auto"/>
              <w:ind w:left="0" w:right="41" w:firstLine="0"/>
              <w:jc w:val="center"/>
              <w:rPr>
                <w:shd w:val="clear" w:color="auto" w:fill="FFFFFF"/>
              </w:rPr>
            </w:pPr>
            <w:r>
              <w:rPr>
                <w:shd w:val="clear" w:color="auto" w:fill="FFFFFF"/>
              </w:rPr>
              <w:t xml:space="preserve">Anmerkung: Sollten doch welche bestehen, müssen diese die Voraussetzungen der Ziffer 2 Abs. 2 des AVV erfüllen (siehe dazu Ziffer 6 Absatz 4 und zur weiteren Erläuterung Ziffer 2 Absatz 2 des Vertrages). Zudem sind die Unterauftragnehmer an dieser Stelle </w:t>
            </w:r>
            <w:proofErr w:type="gramStart"/>
            <w:r>
              <w:rPr>
                <w:shd w:val="clear" w:color="auto" w:fill="FFFFFF"/>
              </w:rPr>
              <w:t>nach dem vorgegeben Schema</w:t>
            </w:r>
            <w:proofErr w:type="gramEnd"/>
            <w:r>
              <w:rPr>
                <w:shd w:val="clear" w:color="auto" w:fill="FFFFFF"/>
              </w:rPr>
              <w:t xml:space="preserve"> einzutragen.</w:t>
            </w:r>
          </w:p>
        </w:tc>
      </w:tr>
    </w:tbl>
    <w:p w14:paraId="178330B0" w14:textId="77777777" w:rsidR="00A97641" w:rsidRDefault="00515D00">
      <w:pPr>
        <w:spacing w:after="136" w:line="259" w:lineRule="auto"/>
        <w:ind w:left="0" w:right="0" w:firstLine="0"/>
        <w:jc w:val="left"/>
      </w:pPr>
      <w:r>
        <w:t xml:space="preserve"> </w:t>
      </w:r>
    </w:p>
    <w:p w14:paraId="1EEF8B22" w14:textId="77777777" w:rsidR="00A97641" w:rsidRDefault="00515D00">
      <w:pPr>
        <w:spacing w:after="158" w:line="259" w:lineRule="auto"/>
        <w:ind w:left="0" w:right="0" w:firstLine="0"/>
        <w:jc w:val="left"/>
      </w:pPr>
      <w:r>
        <w:t xml:space="preserve"> </w:t>
      </w:r>
    </w:p>
    <w:p w14:paraId="66B95DDB" w14:textId="77777777" w:rsidR="00A97641" w:rsidRDefault="00515D00">
      <w:pPr>
        <w:spacing w:after="175" w:line="259" w:lineRule="auto"/>
        <w:ind w:left="0" w:right="0" w:firstLine="0"/>
        <w:jc w:val="left"/>
      </w:pPr>
      <w:r>
        <w:t xml:space="preserve"> </w:t>
      </w:r>
    </w:p>
    <w:p w14:paraId="705297D6" w14:textId="77777777" w:rsidR="00A97641" w:rsidRDefault="00515D00">
      <w:pPr>
        <w:spacing w:after="0" w:line="259" w:lineRule="auto"/>
        <w:ind w:left="0" w:right="0" w:firstLine="0"/>
        <w:jc w:val="left"/>
      </w:pPr>
      <w:r>
        <w:t xml:space="preserve"> </w:t>
      </w:r>
      <w:r>
        <w:tab/>
      </w:r>
    </w:p>
    <w:sectPr w:rsidR="00A97641">
      <w:headerReference w:type="default" r:id="rId12"/>
      <w:footerReference w:type="default" r:id="rId13"/>
      <w:pgSz w:w="16838" w:h="11906" w:orient="landscape"/>
      <w:pgMar w:top="777" w:right="1632" w:bottom="1333" w:left="1416"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60FAA" w14:textId="77777777" w:rsidR="00515D00" w:rsidRDefault="00515D00">
      <w:pPr>
        <w:spacing w:after="0" w:line="240" w:lineRule="auto"/>
      </w:pPr>
      <w:r>
        <w:separator/>
      </w:r>
    </w:p>
  </w:endnote>
  <w:endnote w:type="continuationSeparator" w:id="0">
    <w:p w14:paraId="43072FC9" w14:textId="77777777" w:rsidR="00515D00" w:rsidRDefault="0051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36B2" w14:textId="77777777" w:rsidR="00767BBB" w:rsidRDefault="00515D00">
    <w:pPr>
      <w:spacing w:after="0" w:line="259" w:lineRule="auto"/>
      <w:ind w:left="0" w:right="80" w:firstLine="0"/>
      <w:jc w:val="right"/>
    </w:pPr>
    <w:r>
      <w:fldChar w:fldCharType="begin"/>
    </w:r>
    <w:r>
      <w:instrText xml:space="preserve"> PAGE </w:instrText>
    </w:r>
    <w:r>
      <w:fldChar w:fldCharType="separate"/>
    </w:r>
    <w:r>
      <w:t>12</w:t>
    </w:r>
    <w:r>
      <w:fldChar w:fldCharType="end"/>
    </w:r>
    <w:r>
      <w:t xml:space="preserve"> </w:t>
    </w:r>
  </w:p>
  <w:p w14:paraId="15A722BF" w14:textId="77777777" w:rsidR="00767BBB" w:rsidRDefault="00515D00">
    <w:pPr>
      <w:spacing w:after="0" w:line="259" w:lineRule="auto"/>
      <w:ind w:left="2"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43FF" w14:textId="77777777" w:rsidR="00767BBB" w:rsidRDefault="00515D00">
    <w:pPr>
      <w:spacing w:after="0" w:line="259" w:lineRule="auto"/>
      <w:ind w:left="0" w:right="-217" w:firstLine="0"/>
      <w:jc w:val="right"/>
    </w:pPr>
    <w:r>
      <w:fldChar w:fldCharType="begin"/>
    </w:r>
    <w:r>
      <w:instrText xml:space="preserve"> PAGE </w:instrText>
    </w:r>
    <w:r>
      <w:fldChar w:fldCharType="separate"/>
    </w:r>
    <w:r>
      <w:t>15</w:t>
    </w:r>
    <w:r>
      <w:fldChar w:fldCharType="end"/>
    </w:r>
    <w:r>
      <w:t xml:space="preserve"> </w:t>
    </w:r>
  </w:p>
  <w:p w14:paraId="02C432BB" w14:textId="77777777" w:rsidR="00767BBB" w:rsidRDefault="00515D0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F8E47" w14:textId="77777777" w:rsidR="00515D00" w:rsidRDefault="00515D00">
      <w:pPr>
        <w:spacing w:after="0" w:line="240" w:lineRule="auto"/>
      </w:pPr>
      <w:r>
        <w:separator/>
      </w:r>
    </w:p>
  </w:footnote>
  <w:footnote w:type="continuationSeparator" w:id="0">
    <w:p w14:paraId="3EBF25BF" w14:textId="77777777" w:rsidR="00515D00" w:rsidRDefault="00515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0F33" w14:textId="77777777" w:rsidR="00767BBB" w:rsidRDefault="00767BBB">
    <w:pPr>
      <w:spacing w:after="0" w:line="259" w:lineRule="auto"/>
      <w:ind w:left="-1414" w:right="10572"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C317" w14:textId="77777777" w:rsidR="00767BBB" w:rsidRDefault="00767BB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D4D"/>
    <w:multiLevelType w:val="multilevel"/>
    <w:tmpl w:val="DEF4F1FA"/>
    <w:styleLink w:val="WWNum14"/>
    <w:lvl w:ilvl="0">
      <w:start w:val="1"/>
      <w:numFmt w:val="decimal"/>
      <w:lvlText w:val="(%1)"/>
      <w:lvlJc w:val="left"/>
      <w:pPr>
        <w:ind w:left="716"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43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215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87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59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431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503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75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478"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1" w15:restartNumberingAfterBreak="0">
    <w:nsid w:val="00E33351"/>
    <w:multiLevelType w:val="multilevel"/>
    <w:tmpl w:val="E99CA830"/>
    <w:styleLink w:val="WWNum12"/>
    <w:lvl w:ilvl="0">
      <w:start w:val="1"/>
      <w:numFmt w:val="decimal"/>
      <w:lvlText w:val="(%1)"/>
      <w:lvlJc w:val="left"/>
      <w:pPr>
        <w:ind w:left="72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75"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2">
      <w:start w:val="1"/>
      <w:numFmt w:val="lowerRoman"/>
      <w:lvlText w:val="%3"/>
      <w:lvlJc w:val="left"/>
      <w:pPr>
        <w:ind w:left="179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3">
      <w:start w:val="1"/>
      <w:numFmt w:val="decimal"/>
      <w:lvlText w:val="%4"/>
      <w:lvlJc w:val="left"/>
      <w:pPr>
        <w:ind w:left="251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4">
      <w:start w:val="1"/>
      <w:numFmt w:val="lowerLetter"/>
      <w:lvlText w:val="%5"/>
      <w:lvlJc w:val="left"/>
      <w:pPr>
        <w:ind w:left="323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5">
      <w:start w:val="1"/>
      <w:numFmt w:val="lowerRoman"/>
      <w:lvlText w:val="%6"/>
      <w:lvlJc w:val="left"/>
      <w:pPr>
        <w:ind w:left="395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6">
      <w:start w:val="1"/>
      <w:numFmt w:val="decimal"/>
      <w:lvlText w:val="%7"/>
      <w:lvlJc w:val="left"/>
      <w:pPr>
        <w:ind w:left="467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7">
      <w:start w:val="1"/>
      <w:numFmt w:val="lowerLetter"/>
      <w:lvlText w:val="%8"/>
      <w:lvlJc w:val="left"/>
      <w:pPr>
        <w:ind w:left="539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8">
      <w:start w:val="1"/>
      <w:numFmt w:val="lowerRoman"/>
      <w:lvlText w:val="%9"/>
      <w:lvlJc w:val="left"/>
      <w:pPr>
        <w:ind w:left="6118" w:firstLine="0"/>
      </w:pPr>
      <w:rPr>
        <w:rFonts w:ascii="Calibri" w:eastAsia="Calibri" w:hAnsi="Calibri" w:cs="Calibri"/>
        <w:b w:val="0"/>
        <w:i w:val="0"/>
        <w:strike w:val="0"/>
        <w:dstrike w:val="0"/>
        <w:color w:val="000000"/>
        <w:position w:val="0"/>
        <w:sz w:val="24"/>
        <w:szCs w:val="24"/>
        <w:u w:val="none"/>
        <w:shd w:val="clear" w:color="auto" w:fill="auto"/>
        <w:vertAlign w:val="baseline"/>
      </w:rPr>
    </w:lvl>
  </w:abstractNum>
  <w:abstractNum w:abstractNumId="2" w15:restartNumberingAfterBreak="0">
    <w:nsid w:val="04F71EC0"/>
    <w:multiLevelType w:val="multilevel"/>
    <w:tmpl w:val="D302A4B6"/>
    <w:styleLink w:val="WWNum30"/>
    <w:lvl w:ilvl="0">
      <w:start w:val="1"/>
      <w:numFmt w:val="decimal"/>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3" w15:restartNumberingAfterBreak="0">
    <w:nsid w:val="05B514AD"/>
    <w:multiLevelType w:val="multilevel"/>
    <w:tmpl w:val="B2FE2B1E"/>
    <w:styleLink w:val="WWNum36"/>
    <w:lvl w:ilvl="0">
      <w:start w:val="3"/>
      <w:numFmt w:val="decimal"/>
      <w:lvlText w:val="(%1)"/>
      <w:lvlJc w:val="left"/>
      <w:pPr>
        <w:ind w:left="72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6D71CB"/>
    <w:multiLevelType w:val="multilevel"/>
    <w:tmpl w:val="7B2813AC"/>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785B9A"/>
    <w:multiLevelType w:val="multilevel"/>
    <w:tmpl w:val="F0F6A048"/>
    <w:styleLink w:val="WWNum39"/>
    <w:lvl w:ilvl="0">
      <w:start w:val="1"/>
      <w:numFmt w:val="decimal"/>
      <w:lvlText w:val="(%1)"/>
      <w:lvlJc w:val="left"/>
      <w:pPr>
        <w:ind w:left="1427" w:hanging="360"/>
      </w:pPr>
    </w:lvl>
    <w:lvl w:ilvl="1">
      <w:start w:val="1"/>
      <w:numFmt w:val="lowerLetter"/>
      <w:lvlText w:val="%2."/>
      <w:lvlJc w:val="left"/>
      <w:pPr>
        <w:ind w:left="2147" w:hanging="360"/>
      </w:pPr>
    </w:lvl>
    <w:lvl w:ilvl="2">
      <w:start w:val="1"/>
      <w:numFmt w:val="lowerRoman"/>
      <w:lvlText w:val="%3."/>
      <w:lvlJc w:val="right"/>
      <w:pPr>
        <w:ind w:left="2867" w:hanging="180"/>
      </w:pPr>
    </w:lvl>
    <w:lvl w:ilvl="3">
      <w:start w:val="1"/>
      <w:numFmt w:val="decimal"/>
      <w:lvlText w:val="%4."/>
      <w:lvlJc w:val="left"/>
      <w:pPr>
        <w:ind w:left="3587" w:hanging="360"/>
      </w:pPr>
    </w:lvl>
    <w:lvl w:ilvl="4">
      <w:start w:val="1"/>
      <w:numFmt w:val="lowerLetter"/>
      <w:lvlText w:val="%5."/>
      <w:lvlJc w:val="left"/>
      <w:pPr>
        <w:ind w:left="4307" w:hanging="360"/>
      </w:pPr>
    </w:lvl>
    <w:lvl w:ilvl="5">
      <w:start w:val="1"/>
      <w:numFmt w:val="lowerRoman"/>
      <w:lvlText w:val="%6."/>
      <w:lvlJc w:val="right"/>
      <w:pPr>
        <w:ind w:left="5027" w:hanging="180"/>
      </w:pPr>
    </w:lvl>
    <w:lvl w:ilvl="6">
      <w:start w:val="1"/>
      <w:numFmt w:val="decimal"/>
      <w:lvlText w:val="%7."/>
      <w:lvlJc w:val="left"/>
      <w:pPr>
        <w:ind w:left="5747" w:hanging="360"/>
      </w:pPr>
    </w:lvl>
    <w:lvl w:ilvl="7">
      <w:start w:val="1"/>
      <w:numFmt w:val="lowerLetter"/>
      <w:lvlText w:val="%8."/>
      <w:lvlJc w:val="left"/>
      <w:pPr>
        <w:ind w:left="6467" w:hanging="360"/>
      </w:pPr>
    </w:lvl>
    <w:lvl w:ilvl="8">
      <w:start w:val="1"/>
      <w:numFmt w:val="lowerRoman"/>
      <w:lvlText w:val="%9."/>
      <w:lvlJc w:val="right"/>
      <w:pPr>
        <w:ind w:left="7187" w:hanging="180"/>
      </w:pPr>
    </w:lvl>
  </w:abstractNum>
  <w:abstractNum w:abstractNumId="6" w15:restartNumberingAfterBreak="0">
    <w:nsid w:val="10041472"/>
    <w:multiLevelType w:val="multilevel"/>
    <w:tmpl w:val="15A0235A"/>
    <w:styleLink w:val="WWNum24"/>
    <w:lvl w:ilvl="0">
      <w:numFmt w:val="bullet"/>
      <w:lvlText w:val=""/>
      <w:lvlJc w:val="left"/>
      <w:pPr>
        <w:ind w:left="707" w:hanging="360"/>
      </w:pPr>
      <w:rPr>
        <w:rFonts w:ascii="Calibri" w:hAnsi="Calibri"/>
      </w:rPr>
    </w:lvl>
    <w:lvl w:ilvl="1">
      <w:numFmt w:val="bullet"/>
      <w:lvlText w:val="o"/>
      <w:lvlJc w:val="left"/>
      <w:pPr>
        <w:ind w:left="1427" w:hanging="360"/>
      </w:pPr>
      <w:rPr>
        <w:rFonts w:cs="Courier New"/>
      </w:rPr>
    </w:lvl>
    <w:lvl w:ilvl="2">
      <w:numFmt w:val="bullet"/>
      <w:lvlText w:val=""/>
      <w:lvlJc w:val="left"/>
      <w:pPr>
        <w:ind w:left="2147" w:hanging="360"/>
      </w:pPr>
    </w:lvl>
    <w:lvl w:ilvl="3">
      <w:numFmt w:val="bullet"/>
      <w:lvlText w:val=""/>
      <w:lvlJc w:val="left"/>
      <w:pPr>
        <w:ind w:left="2867" w:hanging="360"/>
      </w:pPr>
      <w:rPr>
        <w:rFonts w:ascii="Calibri" w:hAnsi="Calibri"/>
      </w:rPr>
    </w:lvl>
    <w:lvl w:ilvl="4">
      <w:numFmt w:val="bullet"/>
      <w:lvlText w:val="o"/>
      <w:lvlJc w:val="left"/>
      <w:pPr>
        <w:ind w:left="3587" w:hanging="360"/>
      </w:pPr>
      <w:rPr>
        <w:rFonts w:cs="Courier New"/>
      </w:rPr>
    </w:lvl>
    <w:lvl w:ilvl="5">
      <w:numFmt w:val="bullet"/>
      <w:lvlText w:val=""/>
      <w:lvlJc w:val="left"/>
      <w:pPr>
        <w:ind w:left="4307" w:hanging="360"/>
      </w:pPr>
    </w:lvl>
    <w:lvl w:ilvl="6">
      <w:numFmt w:val="bullet"/>
      <w:lvlText w:val=""/>
      <w:lvlJc w:val="left"/>
      <w:pPr>
        <w:ind w:left="5027" w:hanging="360"/>
      </w:pPr>
      <w:rPr>
        <w:rFonts w:ascii="Calibri" w:hAnsi="Calibri"/>
      </w:rPr>
    </w:lvl>
    <w:lvl w:ilvl="7">
      <w:numFmt w:val="bullet"/>
      <w:lvlText w:val="o"/>
      <w:lvlJc w:val="left"/>
      <w:pPr>
        <w:ind w:left="5747" w:hanging="360"/>
      </w:pPr>
      <w:rPr>
        <w:rFonts w:cs="Courier New"/>
      </w:rPr>
    </w:lvl>
    <w:lvl w:ilvl="8">
      <w:numFmt w:val="bullet"/>
      <w:lvlText w:val=""/>
      <w:lvlJc w:val="left"/>
      <w:pPr>
        <w:ind w:left="6467" w:hanging="360"/>
      </w:pPr>
    </w:lvl>
  </w:abstractNum>
  <w:abstractNum w:abstractNumId="7" w15:restartNumberingAfterBreak="0">
    <w:nsid w:val="1439157B"/>
    <w:multiLevelType w:val="multilevel"/>
    <w:tmpl w:val="918E7CD0"/>
    <w:styleLink w:val="WWNum29"/>
    <w:lvl w:ilvl="0">
      <w:start w:val="1"/>
      <w:numFmt w:val="decimal"/>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8" w15:restartNumberingAfterBreak="0">
    <w:nsid w:val="18FE79C7"/>
    <w:multiLevelType w:val="multilevel"/>
    <w:tmpl w:val="338C029A"/>
    <w:styleLink w:val="WWNum16"/>
    <w:lvl w:ilvl="0">
      <w:numFmt w:val="bullet"/>
      <w:lvlText w:val="•"/>
      <w:lvlJc w:val="left"/>
      <w:pPr>
        <w:ind w:left="722"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1">
      <w:numFmt w:val="bullet"/>
      <w:lvlText w:val="o"/>
      <w:lvlJc w:val="left"/>
      <w:pPr>
        <w:ind w:left="144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2">
      <w:numFmt w:val="bullet"/>
      <w:lvlText w:val="▪"/>
      <w:lvlJc w:val="left"/>
      <w:pPr>
        <w:ind w:left="21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3">
      <w:numFmt w:val="bullet"/>
      <w:lvlText w:val="•"/>
      <w:lvlJc w:val="left"/>
      <w:pPr>
        <w:ind w:left="288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4">
      <w:numFmt w:val="bullet"/>
      <w:lvlText w:val="o"/>
      <w:lvlJc w:val="left"/>
      <w:pPr>
        <w:ind w:left="360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5">
      <w:numFmt w:val="bullet"/>
      <w:lvlText w:val="▪"/>
      <w:lvlJc w:val="left"/>
      <w:pPr>
        <w:ind w:left="432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6">
      <w:numFmt w:val="bullet"/>
      <w:lvlText w:val="•"/>
      <w:lvlJc w:val="left"/>
      <w:pPr>
        <w:ind w:left="504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7">
      <w:numFmt w:val="bullet"/>
      <w:lvlText w:val="o"/>
      <w:lvlJc w:val="left"/>
      <w:pPr>
        <w:ind w:left="57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8">
      <w:numFmt w:val="bullet"/>
      <w:lvlText w:val="▪"/>
      <w:lvlJc w:val="left"/>
      <w:pPr>
        <w:ind w:left="648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abstractNum>
  <w:abstractNum w:abstractNumId="9" w15:restartNumberingAfterBreak="0">
    <w:nsid w:val="197669AE"/>
    <w:multiLevelType w:val="multilevel"/>
    <w:tmpl w:val="E7BE0F64"/>
    <w:styleLink w:val="WWNum10"/>
    <w:lvl w:ilvl="0">
      <w:start w:val="1"/>
      <w:numFmt w:val="decimal"/>
      <w:lvlText w:val="(%1)"/>
      <w:lvlJc w:val="left"/>
      <w:pPr>
        <w:ind w:left="3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8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180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52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24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39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468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40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120"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10" w15:restartNumberingAfterBreak="0">
    <w:nsid w:val="1ADE5DBF"/>
    <w:multiLevelType w:val="multilevel"/>
    <w:tmpl w:val="778A611E"/>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882596"/>
    <w:multiLevelType w:val="multilevel"/>
    <w:tmpl w:val="7038AFCE"/>
    <w:styleLink w:val="WWNum31"/>
    <w:lvl w:ilvl="0">
      <w:start w:val="1"/>
      <w:numFmt w:val="decimal"/>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12" w15:restartNumberingAfterBreak="0">
    <w:nsid w:val="20AB0B27"/>
    <w:multiLevelType w:val="multilevel"/>
    <w:tmpl w:val="0E0AE0F0"/>
    <w:styleLink w:val="WWNum23"/>
    <w:lvl w:ilvl="0">
      <w:start w:val="4"/>
      <w:numFmt w:val="decimal"/>
      <w:lvlText w:val="(%1)"/>
      <w:lvlJc w:val="left"/>
      <w:pPr>
        <w:ind w:left="362" w:hanging="360"/>
      </w:p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13" w15:restartNumberingAfterBreak="0">
    <w:nsid w:val="223D3F71"/>
    <w:multiLevelType w:val="multilevel"/>
    <w:tmpl w:val="34E8F20A"/>
    <w:styleLink w:val="WWNum38"/>
    <w:lvl w:ilvl="0">
      <w:start w:val="5"/>
      <w:numFmt w:val="decimal"/>
      <w:lvlText w:val="(%1)"/>
      <w:lvlJc w:val="left"/>
      <w:pPr>
        <w:ind w:left="72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DA1FE5"/>
    <w:multiLevelType w:val="multilevel"/>
    <w:tmpl w:val="9C968D7C"/>
    <w:styleLink w:val="WWNum34"/>
    <w:lvl w:ilvl="0">
      <w:start w:val="1"/>
      <w:numFmt w:val="decimal"/>
      <w:lvlText w:val="(%1)"/>
      <w:lvlJc w:val="left"/>
      <w:pPr>
        <w:ind w:left="707" w:hanging="360"/>
      </w:pPr>
    </w:lvl>
    <w:lvl w:ilvl="1">
      <w:start w:val="1"/>
      <w:numFmt w:val="lowerLetter"/>
      <w:lvlText w:val="%2."/>
      <w:lvlJc w:val="left"/>
      <w:pPr>
        <w:ind w:left="1427" w:hanging="360"/>
      </w:pPr>
    </w:lvl>
    <w:lvl w:ilvl="2">
      <w:start w:val="1"/>
      <w:numFmt w:val="lowerRoman"/>
      <w:lvlText w:val="%3."/>
      <w:lvlJc w:val="right"/>
      <w:pPr>
        <w:ind w:left="2147" w:hanging="180"/>
      </w:pPr>
    </w:lvl>
    <w:lvl w:ilvl="3">
      <w:start w:val="1"/>
      <w:numFmt w:val="decimal"/>
      <w:lvlText w:val="%4."/>
      <w:lvlJc w:val="left"/>
      <w:pPr>
        <w:ind w:left="2867" w:hanging="360"/>
      </w:pPr>
    </w:lvl>
    <w:lvl w:ilvl="4">
      <w:start w:val="1"/>
      <w:numFmt w:val="lowerLetter"/>
      <w:lvlText w:val="%5."/>
      <w:lvlJc w:val="left"/>
      <w:pPr>
        <w:ind w:left="3587" w:hanging="360"/>
      </w:pPr>
    </w:lvl>
    <w:lvl w:ilvl="5">
      <w:start w:val="1"/>
      <w:numFmt w:val="lowerRoman"/>
      <w:lvlText w:val="%6."/>
      <w:lvlJc w:val="right"/>
      <w:pPr>
        <w:ind w:left="4307" w:hanging="180"/>
      </w:pPr>
    </w:lvl>
    <w:lvl w:ilvl="6">
      <w:start w:val="1"/>
      <w:numFmt w:val="decimal"/>
      <w:lvlText w:val="%7."/>
      <w:lvlJc w:val="left"/>
      <w:pPr>
        <w:ind w:left="5027" w:hanging="360"/>
      </w:pPr>
    </w:lvl>
    <w:lvl w:ilvl="7">
      <w:start w:val="1"/>
      <w:numFmt w:val="lowerLetter"/>
      <w:lvlText w:val="%8."/>
      <w:lvlJc w:val="left"/>
      <w:pPr>
        <w:ind w:left="5747" w:hanging="360"/>
      </w:pPr>
    </w:lvl>
    <w:lvl w:ilvl="8">
      <w:start w:val="1"/>
      <w:numFmt w:val="lowerRoman"/>
      <w:lvlText w:val="%9."/>
      <w:lvlJc w:val="right"/>
      <w:pPr>
        <w:ind w:left="6467" w:hanging="180"/>
      </w:pPr>
    </w:lvl>
  </w:abstractNum>
  <w:abstractNum w:abstractNumId="15" w15:restartNumberingAfterBreak="0">
    <w:nsid w:val="268B4F61"/>
    <w:multiLevelType w:val="multilevel"/>
    <w:tmpl w:val="EAEE6F74"/>
    <w:styleLink w:val="WWNum8"/>
    <w:lvl w:ilvl="0">
      <w:start w:val="1"/>
      <w:numFmt w:val="decimal"/>
      <w:lvlText w:val="(%1)"/>
      <w:lvlJc w:val="left"/>
      <w:pPr>
        <w:ind w:left="74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8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2">
      <w:start w:val="1"/>
      <w:numFmt w:val="lowerRoman"/>
      <w:lvlText w:val="%3"/>
      <w:lvlJc w:val="left"/>
      <w:pPr>
        <w:ind w:left="1814"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3">
      <w:start w:val="1"/>
      <w:numFmt w:val="decimal"/>
      <w:lvlText w:val="%4"/>
      <w:lvlJc w:val="left"/>
      <w:pPr>
        <w:ind w:left="2534"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4">
      <w:start w:val="1"/>
      <w:numFmt w:val="lowerLetter"/>
      <w:lvlText w:val="%5"/>
      <w:lvlJc w:val="left"/>
      <w:pPr>
        <w:ind w:left="3254"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5">
      <w:start w:val="1"/>
      <w:numFmt w:val="lowerRoman"/>
      <w:lvlText w:val="%6"/>
      <w:lvlJc w:val="left"/>
      <w:pPr>
        <w:ind w:left="3974"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6">
      <w:start w:val="1"/>
      <w:numFmt w:val="decimal"/>
      <w:lvlText w:val="%7"/>
      <w:lvlJc w:val="left"/>
      <w:pPr>
        <w:ind w:left="4694"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7">
      <w:start w:val="1"/>
      <w:numFmt w:val="lowerLetter"/>
      <w:lvlText w:val="%8"/>
      <w:lvlJc w:val="left"/>
      <w:pPr>
        <w:ind w:left="5414"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8">
      <w:start w:val="1"/>
      <w:numFmt w:val="lowerRoman"/>
      <w:lvlText w:val="%9"/>
      <w:lvlJc w:val="left"/>
      <w:pPr>
        <w:ind w:left="6134" w:firstLine="0"/>
      </w:pPr>
      <w:rPr>
        <w:rFonts w:ascii="Calibri" w:eastAsia="Calibri" w:hAnsi="Calibri" w:cs="Calibri"/>
        <w:b w:val="0"/>
        <w:i w:val="0"/>
        <w:strike w:val="0"/>
        <w:dstrike w:val="0"/>
        <w:color w:val="000000"/>
        <w:position w:val="0"/>
        <w:sz w:val="24"/>
        <w:szCs w:val="24"/>
        <w:u w:val="none"/>
        <w:shd w:val="clear" w:color="auto" w:fill="auto"/>
        <w:vertAlign w:val="baseline"/>
      </w:rPr>
    </w:lvl>
  </w:abstractNum>
  <w:abstractNum w:abstractNumId="16" w15:restartNumberingAfterBreak="0">
    <w:nsid w:val="278C5FDA"/>
    <w:multiLevelType w:val="multilevel"/>
    <w:tmpl w:val="D536FBAA"/>
    <w:styleLink w:val="WWNum21"/>
    <w:lvl w:ilvl="0">
      <w:numFmt w:val="bullet"/>
      <w:lvlText w:val="o"/>
      <w:lvlJc w:val="left"/>
      <w:pPr>
        <w:ind w:left="1442" w:hanging="360"/>
      </w:pPr>
      <w:rPr>
        <w:rFonts w:cs="Courier New"/>
      </w:rPr>
    </w:lvl>
    <w:lvl w:ilvl="1">
      <w:numFmt w:val="bullet"/>
      <w:lvlText w:val="o"/>
      <w:lvlJc w:val="left"/>
      <w:pPr>
        <w:ind w:left="2162" w:hanging="360"/>
      </w:pPr>
      <w:rPr>
        <w:rFonts w:cs="Courier New"/>
      </w:rPr>
    </w:lvl>
    <w:lvl w:ilvl="2">
      <w:numFmt w:val="bullet"/>
      <w:lvlText w:val=""/>
      <w:lvlJc w:val="left"/>
      <w:pPr>
        <w:ind w:left="2882" w:hanging="360"/>
      </w:pPr>
    </w:lvl>
    <w:lvl w:ilvl="3">
      <w:numFmt w:val="bullet"/>
      <w:lvlText w:val=""/>
      <w:lvlJc w:val="left"/>
      <w:pPr>
        <w:ind w:left="3602" w:hanging="360"/>
      </w:pPr>
      <w:rPr>
        <w:rFonts w:ascii="Calibri" w:hAnsi="Calibri"/>
      </w:rPr>
    </w:lvl>
    <w:lvl w:ilvl="4">
      <w:numFmt w:val="bullet"/>
      <w:lvlText w:val="o"/>
      <w:lvlJc w:val="left"/>
      <w:pPr>
        <w:ind w:left="4322" w:hanging="360"/>
      </w:pPr>
      <w:rPr>
        <w:rFonts w:cs="Courier New"/>
      </w:rPr>
    </w:lvl>
    <w:lvl w:ilvl="5">
      <w:numFmt w:val="bullet"/>
      <w:lvlText w:val=""/>
      <w:lvlJc w:val="left"/>
      <w:pPr>
        <w:ind w:left="5042" w:hanging="360"/>
      </w:pPr>
    </w:lvl>
    <w:lvl w:ilvl="6">
      <w:numFmt w:val="bullet"/>
      <w:lvlText w:val=""/>
      <w:lvlJc w:val="left"/>
      <w:pPr>
        <w:ind w:left="5762" w:hanging="360"/>
      </w:pPr>
      <w:rPr>
        <w:rFonts w:ascii="Calibri" w:hAnsi="Calibri"/>
      </w:rPr>
    </w:lvl>
    <w:lvl w:ilvl="7">
      <w:numFmt w:val="bullet"/>
      <w:lvlText w:val="o"/>
      <w:lvlJc w:val="left"/>
      <w:pPr>
        <w:ind w:left="6482" w:hanging="360"/>
      </w:pPr>
      <w:rPr>
        <w:rFonts w:cs="Courier New"/>
      </w:rPr>
    </w:lvl>
    <w:lvl w:ilvl="8">
      <w:numFmt w:val="bullet"/>
      <w:lvlText w:val=""/>
      <w:lvlJc w:val="left"/>
      <w:pPr>
        <w:ind w:left="7202" w:hanging="360"/>
      </w:pPr>
    </w:lvl>
  </w:abstractNum>
  <w:abstractNum w:abstractNumId="17" w15:restartNumberingAfterBreak="0">
    <w:nsid w:val="2938111A"/>
    <w:multiLevelType w:val="multilevel"/>
    <w:tmpl w:val="97E80380"/>
    <w:styleLink w:val="WWNum20"/>
    <w:lvl w:ilvl="0">
      <w:numFmt w:val="bullet"/>
      <w:lvlText w:val="o"/>
      <w:lvlJc w:val="left"/>
      <w:pPr>
        <w:ind w:left="1802" w:hanging="360"/>
      </w:pPr>
      <w:rPr>
        <w:rFonts w:cs="Courier New"/>
      </w:rPr>
    </w:lvl>
    <w:lvl w:ilvl="1">
      <w:numFmt w:val="bullet"/>
      <w:lvlText w:val="o"/>
      <w:lvlJc w:val="left"/>
      <w:pPr>
        <w:ind w:left="2522" w:hanging="360"/>
      </w:pPr>
      <w:rPr>
        <w:rFonts w:cs="Courier New"/>
      </w:rPr>
    </w:lvl>
    <w:lvl w:ilvl="2">
      <w:numFmt w:val="bullet"/>
      <w:lvlText w:val=""/>
      <w:lvlJc w:val="left"/>
      <w:pPr>
        <w:ind w:left="3242" w:hanging="360"/>
      </w:pPr>
    </w:lvl>
    <w:lvl w:ilvl="3">
      <w:numFmt w:val="bullet"/>
      <w:lvlText w:val=""/>
      <w:lvlJc w:val="left"/>
      <w:pPr>
        <w:ind w:left="3962" w:hanging="360"/>
      </w:pPr>
      <w:rPr>
        <w:rFonts w:ascii="Calibri" w:hAnsi="Calibri"/>
      </w:rPr>
    </w:lvl>
    <w:lvl w:ilvl="4">
      <w:numFmt w:val="bullet"/>
      <w:lvlText w:val="o"/>
      <w:lvlJc w:val="left"/>
      <w:pPr>
        <w:ind w:left="4682" w:hanging="360"/>
      </w:pPr>
      <w:rPr>
        <w:rFonts w:cs="Courier New"/>
      </w:rPr>
    </w:lvl>
    <w:lvl w:ilvl="5">
      <w:numFmt w:val="bullet"/>
      <w:lvlText w:val=""/>
      <w:lvlJc w:val="left"/>
      <w:pPr>
        <w:ind w:left="5402" w:hanging="360"/>
      </w:pPr>
    </w:lvl>
    <w:lvl w:ilvl="6">
      <w:numFmt w:val="bullet"/>
      <w:lvlText w:val=""/>
      <w:lvlJc w:val="left"/>
      <w:pPr>
        <w:ind w:left="6122" w:hanging="360"/>
      </w:pPr>
      <w:rPr>
        <w:rFonts w:ascii="Calibri" w:hAnsi="Calibri"/>
      </w:rPr>
    </w:lvl>
    <w:lvl w:ilvl="7">
      <w:numFmt w:val="bullet"/>
      <w:lvlText w:val="o"/>
      <w:lvlJc w:val="left"/>
      <w:pPr>
        <w:ind w:left="6842" w:hanging="360"/>
      </w:pPr>
      <w:rPr>
        <w:rFonts w:cs="Courier New"/>
      </w:rPr>
    </w:lvl>
    <w:lvl w:ilvl="8">
      <w:numFmt w:val="bullet"/>
      <w:lvlText w:val=""/>
      <w:lvlJc w:val="left"/>
      <w:pPr>
        <w:ind w:left="7562" w:hanging="360"/>
      </w:pPr>
    </w:lvl>
  </w:abstractNum>
  <w:abstractNum w:abstractNumId="18" w15:restartNumberingAfterBreak="0">
    <w:nsid w:val="2BCE2D38"/>
    <w:multiLevelType w:val="multilevel"/>
    <w:tmpl w:val="E52A38EA"/>
    <w:styleLink w:val="WWNum13"/>
    <w:lvl w:ilvl="0">
      <w:start w:val="1"/>
      <w:numFmt w:val="decimal"/>
      <w:lvlText w:val="(%1)"/>
      <w:lvlJc w:val="left"/>
      <w:pPr>
        <w:ind w:left="854"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507"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2227"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947"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667"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4387"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5107"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827"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547"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19" w15:restartNumberingAfterBreak="0">
    <w:nsid w:val="2DFE205F"/>
    <w:multiLevelType w:val="multilevel"/>
    <w:tmpl w:val="107E31F8"/>
    <w:styleLink w:val="WWNum22"/>
    <w:lvl w:ilvl="0">
      <w:numFmt w:val="bullet"/>
      <w:lvlText w:val=""/>
      <w:lvlJc w:val="left"/>
      <w:pPr>
        <w:ind w:left="720" w:hanging="360"/>
      </w:pPr>
      <w:rPr>
        <w:rFonts w:ascii="Calibri" w:hAnsi="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0" w15:restartNumberingAfterBreak="0">
    <w:nsid w:val="2FEA6A13"/>
    <w:multiLevelType w:val="multilevel"/>
    <w:tmpl w:val="5FEE876A"/>
    <w:styleLink w:val="WWNum19"/>
    <w:lvl w:ilvl="0">
      <w:start w:val="1"/>
      <w:numFmt w:val="decimal"/>
      <w:lvlText w:val="%1."/>
      <w:lvlJc w:val="left"/>
      <w:pPr>
        <w:ind w:left="54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44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21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88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60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432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504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7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480"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21" w15:restartNumberingAfterBreak="0">
    <w:nsid w:val="32B3404E"/>
    <w:multiLevelType w:val="multilevel"/>
    <w:tmpl w:val="3D5A377C"/>
    <w:styleLink w:val="WWNum2"/>
    <w:lvl w:ilvl="0">
      <w:start w:val="1"/>
      <w:numFmt w:val="decimal"/>
      <w:lvlText w:val="(%1)"/>
      <w:lvlJc w:val="left"/>
      <w:pPr>
        <w:ind w:left="41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8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180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52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24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39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468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40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120"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22" w15:restartNumberingAfterBreak="0">
    <w:nsid w:val="344D22AD"/>
    <w:multiLevelType w:val="multilevel"/>
    <w:tmpl w:val="DE503B5E"/>
    <w:styleLink w:val="WWNum32"/>
    <w:lvl w:ilvl="0">
      <w:start w:val="1"/>
      <w:numFmt w:val="decimal"/>
      <w:lvlText w:val="(%1)"/>
      <w:lvlJc w:val="left"/>
      <w:pPr>
        <w:ind w:left="707" w:hanging="705"/>
      </w:p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23" w15:restartNumberingAfterBreak="0">
    <w:nsid w:val="394262F0"/>
    <w:multiLevelType w:val="multilevel"/>
    <w:tmpl w:val="9DC05774"/>
    <w:styleLink w:val="WWNum1"/>
    <w:lvl w:ilvl="0">
      <w:numFmt w:val="bullet"/>
      <w:lvlText w:val="-"/>
      <w:lvlJc w:val="left"/>
      <w:pPr>
        <w:ind w:left="13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1">
      <w:numFmt w:val="bullet"/>
      <w:lvlText w:val="o"/>
      <w:lvlJc w:val="left"/>
      <w:pPr>
        <w:ind w:left="264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2">
      <w:numFmt w:val="bullet"/>
      <w:lvlText w:val="▪"/>
      <w:lvlJc w:val="left"/>
      <w:pPr>
        <w:ind w:left="336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3">
      <w:numFmt w:val="bullet"/>
      <w:lvlText w:val="•"/>
      <w:lvlJc w:val="left"/>
      <w:pPr>
        <w:ind w:left="408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4">
      <w:numFmt w:val="bullet"/>
      <w:lvlText w:val="o"/>
      <w:lvlJc w:val="left"/>
      <w:pPr>
        <w:ind w:left="480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5">
      <w:numFmt w:val="bullet"/>
      <w:lvlText w:val="▪"/>
      <w:lvlJc w:val="left"/>
      <w:pPr>
        <w:ind w:left="552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6">
      <w:numFmt w:val="bullet"/>
      <w:lvlText w:val="•"/>
      <w:lvlJc w:val="left"/>
      <w:pPr>
        <w:ind w:left="624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7">
      <w:numFmt w:val="bullet"/>
      <w:lvlText w:val="o"/>
      <w:lvlJc w:val="left"/>
      <w:pPr>
        <w:ind w:left="696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8">
      <w:numFmt w:val="bullet"/>
      <w:lvlText w:val="▪"/>
      <w:lvlJc w:val="left"/>
      <w:pPr>
        <w:ind w:left="7688" w:firstLine="0"/>
      </w:pPr>
      <w:rPr>
        <w:rFonts w:ascii="Calibri" w:eastAsia="Calibri" w:hAnsi="Calibri" w:cs="Calibri"/>
        <w:b w:val="0"/>
        <w:i w:val="0"/>
        <w:strike w:val="0"/>
        <w:dstrike w:val="0"/>
        <w:color w:val="000000"/>
        <w:position w:val="0"/>
        <w:sz w:val="24"/>
        <w:szCs w:val="24"/>
        <w:u w:val="none"/>
        <w:shd w:val="clear" w:color="auto" w:fill="auto"/>
        <w:vertAlign w:val="baseline"/>
      </w:rPr>
    </w:lvl>
  </w:abstractNum>
  <w:abstractNum w:abstractNumId="24" w15:restartNumberingAfterBreak="0">
    <w:nsid w:val="39AE0EE0"/>
    <w:multiLevelType w:val="multilevel"/>
    <w:tmpl w:val="ACCA4C00"/>
    <w:styleLink w:val="WWNum11"/>
    <w:lvl w:ilvl="0">
      <w:start w:val="1"/>
      <w:numFmt w:val="lowerLetter"/>
      <w:lvlText w:val="%1)"/>
      <w:lvlJc w:val="left"/>
      <w:pPr>
        <w:ind w:left="70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1">
      <w:start w:val="1"/>
      <w:numFmt w:val="lowerLetter"/>
      <w:lvlText w:val="%2"/>
      <w:lvlJc w:val="left"/>
      <w:pPr>
        <w:ind w:left="143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2">
      <w:start w:val="1"/>
      <w:numFmt w:val="lowerRoman"/>
      <w:lvlText w:val="%3"/>
      <w:lvlJc w:val="left"/>
      <w:pPr>
        <w:ind w:left="215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3">
      <w:start w:val="1"/>
      <w:numFmt w:val="decimal"/>
      <w:lvlText w:val="%4"/>
      <w:lvlJc w:val="left"/>
      <w:pPr>
        <w:ind w:left="287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4">
      <w:start w:val="1"/>
      <w:numFmt w:val="lowerLetter"/>
      <w:lvlText w:val="%5"/>
      <w:lvlJc w:val="left"/>
      <w:pPr>
        <w:ind w:left="359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5">
      <w:start w:val="1"/>
      <w:numFmt w:val="lowerRoman"/>
      <w:lvlText w:val="%6"/>
      <w:lvlJc w:val="left"/>
      <w:pPr>
        <w:ind w:left="431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6">
      <w:start w:val="1"/>
      <w:numFmt w:val="decimal"/>
      <w:lvlText w:val="%7"/>
      <w:lvlJc w:val="left"/>
      <w:pPr>
        <w:ind w:left="503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7">
      <w:start w:val="1"/>
      <w:numFmt w:val="lowerLetter"/>
      <w:lvlText w:val="%8"/>
      <w:lvlJc w:val="left"/>
      <w:pPr>
        <w:ind w:left="5758"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8">
      <w:start w:val="1"/>
      <w:numFmt w:val="lowerRoman"/>
      <w:lvlText w:val="%9"/>
      <w:lvlJc w:val="left"/>
      <w:pPr>
        <w:ind w:left="6478" w:firstLine="0"/>
      </w:pPr>
      <w:rPr>
        <w:rFonts w:ascii="Calibri" w:eastAsia="Calibri" w:hAnsi="Calibri" w:cs="Calibri"/>
        <w:b w:val="0"/>
        <w:i w:val="0"/>
        <w:strike w:val="0"/>
        <w:dstrike w:val="0"/>
        <w:color w:val="000000"/>
        <w:position w:val="0"/>
        <w:sz w:val="24"/>
        <w:szCs w:val="24"/>
        <w:u w:val="none"/>
        <w:shd w:val="clear" w:color="auto" w:fill="auto"/>
        <w:vertAlign w:val="baseline"/>
      </w:rPr>
    </w:lvl>
  </w:abstractNum>
  <w:abstractNum w:abstractNumId="25" w15:restartNumberingAfterBreak="0">
    <w:nsid w:val="3A7D0F22"/>
    <w:multiLevelType w:val="multilevel"/>
    <w:tmpl w:val="89AE78EC"/>
    <w:styleLink w:val="WWNum7"/>
    <w:lvl w:ilvl="0">
      <w:start w:val="1"/>
      <w:numFmt w:val="decimal"/>
      <w:lvlText w:val="(%1)"/>
      <w:lvlJc w:val="left"/>
      <w:pPr>
        <w:ind w:left="72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06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2">
      <w:start w:val="1"/>
      <w:numFmt w:val="lowerRoman"/>
      <w:lvlText w:val="%3"/>
      <w:lvlJc w:val="left"/>
      <w:pPr>
        <w:ind w:left="180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3">
      <w:start w:val="1"/>
      <w:numFmt w:val="decimal"/>
      <w:lvlText w:val="%4"/>
      <w:lvlJc w:val="left"/>
      <w:pPr>
        <w:ind w:left="252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4">
      <w:start w:val="1"/>
      <w:numFmt w:val="lowerLetter"/>
      <w:lvlText w:val="%5"/>
      <w:lvlJc w:val="left"/>
      <w:pPr>
        <w:ind w:left="324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5">
      <w:start w:val="1"/>
      <w:numFmt w:val="lowerRoman"/>
      <w:lvlText w:val="%6"/>
      <w:lvlJc w:val="left"/>
      <w:pPr>
        <w:ind w:left="396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6">
      <w:start w:val="1"/>
      <w:numFmt w:val="decimal"/>
      <w:lvlText w:val="%7"/>
      <w:lvlJc w:val="left"/>
      <w:pPr>
        <w:ind w:left="468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7">
      <w:start w:val="1"/>
      <w:numFmt w:val="lowerLetter"/>
      <w:lvlText w:val="%8"/>
      <w:lvlJc w:val="left"/>
      <w:pPr>
        <w:ind w:left="5400"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8">
      <w:start w:val="1"/>
      <w:numFmt w:val="lowerRoman"/>
      <w:lvlText w:val="%9"/>
      <w:lvlJc w:val="left"/>
      <w:pPr>
        <w:ind w:left="6120" w:firstLine="0"/>
      </w:pPr>
      <w:rPr>
        <w:rFonts w:ascii="Calibri" w:eastAsia="Calibri" w:hAnsi="Calibri" w:cs="Calibri"/>
        <w:b w:val="0"/>
        <w:i w:val="0"/>
        <w:strike w:val="0"/>
        <w:dstrike w:val="0"/>
        <w:color w:val="000000"/>
        <w:position w:val="0"/>
        <w:sz w:val="24"/>
        <w:szCs w:val="24"/>
        <w:u w:val="none"/>
        <w:shd w:val="clear" w:color="auto" w:fill="auto"/>
        <w:vertAlign w:val="baseline"/>
      </w:rPr>
    </w:lvl>
  </w:abstractNum>
  <w:abstractNum w:abstractNumId="26" w15:restartNumberingAfterBreak="0">
    <w:nsid w:val="40FD7799"/>
    <w:multiLevelType w:val="multilevel"/>
    <w:tmpl w:val="EE8AE72E"/>
    <w:styleLink w:val="WWNum33"/>
    <w:lvl w:ilvl="0">
      <w:start w:val="1"/>
      <w:numFmt w:val="decimal"/>
      <w:lvlText w:val="(%1)"/>
      <w:lvlJc w:val="left"/>
      <w:pPr>
        <w:ind w:left="707" w:hanging="360"/>
      </w:pPr>
    </w:lvl>
    <w:lvl w:ilvl="1">
      <w:start w:val="1"/>
      <w:numFmt w:val="lowerLetter"/>
      <w:lvlText w:val="%2."/>
      <w:lvlJc w:val="left"/>
      <w:pPr>
        <w:ind w:left="1427" w:hanging="360"/>
      </w:pPr>
    </w:lvl>
    <w:lvl w:ilvl="2">
      <w:start w:val="1"/>
      <w:numFmt w:val="lowerRoman"/>
      <w:lvlText w:val="%3."/>
      <w:lvlJc w:val="right"/>
      <w:pPr>
        <w:ind w:left="2147" w:hanging="180"/>
      </w:pPr>
    </w:lvl>
    <w:lvl w:ilvl="3">
      <w:start w:val="1"/>
      <w:numFmt w:val="decimal"/>
      <w:lvlText w:val="%4."/>
      <w:lvlJc w:val="left"/>
      <w:pPr>
        <w:ind w:left="2867" w:hanging="360"/>
      </w:pPr>
    </w:lvl>
    <w:lvl w:ilvl="4">
      <w:start w:val="1"/>
      <w:numFmt w:val="lowerLetter"/>
      <w:lvlText w:val="%5."/>
      <w:lvlJc w:val="left"/>
      <w:pPr>
        <w:ind w:left="3587" w:hanging="360"/>
      </w:pPr>
    </w:lvl>
    <w:lvl w:ilvl="5">
      <w:start w:val="1"/>
      <w:numFmt w:val="lowerRoman"/>
      <w:lvlText w:val="%6."/>
      <w:lvlJc w:val="right"/>
      <w:pPr>
        <w:ind w:left="4307" w:hanging="180"/>
      </w:pPr>
    </w:lvl>
    <w:lvl w:ilvl="6">
      <w:start w:val="1"/>
      <w:numFmt w:val="decimal"/>
      <w:lvlText w:val="%7."/>
      <w:lvlJc w:val="left"/>
      <w:pPr>
        <w:ind w:left="5027" w:hanging="360"/>
      </w:pPr>
    </w:lvl>
    <w:lvl w:ilvl="7">
      <w:start w:val="1"/>
      <w:numFmt w:val="lowerLetter"/>
      <w:lvlText w:val="%8."/>
      <w:lvlJc w:val="left"/>
      <w:pPr>
        <w:ind w:left="5747" w:hanging="360"/>
      </w:pPr>
    </w:lvl>
    <w:lvl w:ilvl="8">
      <w:start w:val="1"/>
      <w:numFmt w:val="lowerRoman"/>
      <w:lvlText w:val="%9."/>
      <w:lvlJc w:val="right"/>
      <w:pPr>
        <w:ind w:left="6467" w:hanging="180"/>
      </w:pPr>
    </w:lvl>
  </w:abstractNum>
  <w:abstractNum w:abstractNumId="27" w15:restartNumberingAfterBreak="0">
    <w:nsid w:val="43386DF4"/>
    <w:multiLevelType w:val="multilevel"/>
    <w:tmpl w:val="FA485FD2"/>
    <w:styleLink w:val="WWNum15"/>
    <w:lvl w:ilvl="0">
      <w:numFmt w:val="bullet"/>
      <w:lvlText w:val="•"/>
      <w:lvlJc w:val="left"/>
      <w:pPr>
        <w:ind w:left="722"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1">
      <w:numFmt w:val="bullet"/>
      <w:lvlText w:val="o"/>
      <w:lvlJc w:val="left"/>
      <w:pPr>
        <w:ind w:left="144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2">
      <w:numFmt w:val="bullet"/>
      <w:lvlText w:val="▪"/>
      <w:lvlJc w:val="left"/>
      <w:pPr>
        <w:ind w:left="21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3">
      <w:numFmt w:val="bullet"/>
      <w:lvlText w:val="•"/>
      <w:lvlJc w:val="left"/>
      <w:pPr>
        <w:ind w:left="288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4">
      <w:numFmt w:val="bullet"/>
      <w:lvlText w:val="o"/>
      <w:lvlJc w:val="left"/>
      <w:pPr>
        <w:ind w:left="360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5">
      <w:numFmt w:val="bullet"/>
      <w:lvlText w:val="▪"/>
      <w:lvlJc w:val="left"/>
      <w:pPr>
        <w:ind w:left="432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6">
      <w:numFmt w:val="bullet"/>
      <w:lvlText w:val="•"/>
      <w:lvlJc w:val="left"/>
      <w:pPr>
        <w:ind w:left="504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7">
      <w:numFmt w:val="bullet"/>
      <w:lvlText w:val="o"/>
      <w:lvlJc w:val="left"/>
      <w:pPr>
        <w:ind w:left="57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8">
      <w:numFmt w:val="bullet"/>
      <w:lvlText w:val="▪"/>
      <w:lvlJc w:val="left"/>
      <w:pPr>
        <w:ind w:left="648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abstractNum>
  <w:abstractNum w:abstractNumId="28" w15:restartNumberingAfterBreak="0">
    <w:nsid w:val="4815189D"/>
    <w:multiLevelType w:val="multilevel"/>
    <w:tmpl w:val="CAE8BF2C"/>
    <w:styleLink w:val="WWNum26"/>
    <w:lvl w:ilvl="0">
      <w:start w:val="1"/>
      <w:numFmt w:val="decimal"/>
      <w:lvlText w:val="(%1)"/>
      <w:lvlJc w:val="left"/>
      <w:pPr>
        <w:ind w:left="375" w:hanging="375"/>
      </w:pPr>
      <w:rPr>
        <w:rFonts w:cs="Tahom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C1D3B32"/>
    <w:multiLevelType w:val="multilevel"/>
    <w:tmpl w:val="656EB4AE"/>
    <w:styleLink w:val="WWNum6"/>
    <w:lvl w:ilvl="0">
      <w:start w:val="1"/>
      <w:numFmt w:val="lowerLetter"/>
      <w:lvlText w:val="%1)"/>
      <w:lvlJc w:val="left"/>
      <w:pPr>
        <w:ind w:left="722"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1">
      <w:start w:val="1"/>
      <w:numFmt w:val="lowerLetter"/>
      <w:lvlText w:val="%2"/>
      <w:lvlJc w:val="left"/>
      <w:pPr>
        <w:ind w:left="143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2">
      <w:start w:val="1"/>
      <w:numFmt w:val="lowerRoman"/>
      <w:lvlText w:val="%3"/>
      <w:lvlJc w:val="left"/>
      <w:pPr>
        <w:ind w:left="215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3">
      <w:start w:val="1"/>
      <w:numFmt w:val="decimal"/>
      <w:lvlText w:val="%4"/>
      <w:lvlJc w:val="left"/>
      <w:pPr>
        <w:ind w:left="287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4">
      <w:start w:val="1"/>
      <w:numFmt w:val="lowerLetter"/>
      <w:lvlText w:val="%5"/>
      <w:lvlJc w:val="left"/>
      <w:pPr>
        <w:ind w:left="359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5">
      <w:start w:val="1"/>
      <w:numFmt w:val="lowerRoman"/>
      <w:lvlText w:val="%6"/>
      <w:lvlJc w:val="left"/>
      <w:pPr>
        <w:ind w:left="431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6">
      <w:start w:val="1"/>
      <w:numFmt w:val="decimal"/>
      <w:lvlText w:val="%7"/>
      <w:lvlJc w:val="left"/>
      <w:pPr>
        <w:ind w:left="503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7">
      <w:start w:val="1"/>
      <w:numFmt w:val="lowerLetter"/>
      <w:lvlText w:val="%8"/>
      <w:lvlJc w:val="left"/>
      <w:pPr>
        <w:ind w:left="5759" w:firstLine="0"/>
      </w:pPr>
      <w:rPr>
        <w:rFonts w:ascii="Calibri" w:eastAsia="Calibri" w:hAnsi="Calibri" w:cs="Calibri"/>
        <w:b w:val="0"/>
        <w:i w:val="0"/>
        <w:strike w:val="0"/>
        <w:dstrike w:val="0"/>
        <w:color w:val="000000"/>
        <w:position w:val="0"/>
        <w:sz w:val="24"/>
        <w:szCs w:val="24"/>
        <w:u w:val="none"/>
        <w:shd w:val="clear" w:color="auto" w:fill="auto"/>
        <w:vertAlign w:val="baseline"/>
      </w:rPr>
    </w:lvl>
    <w:lvl w:ilvl="8">
      <w:start w:val="1"/>
      <w:numFmt w:val="lowerRoman"/>
      <w:lvlText w:val="%9"/>
      <w:lvlJc w:val="left"/>
      <w:pPr>
        <w:ind w:left="6479" w:firstLine="0"/>
      </w:pPr>
      <w:rPr>
        <w:rFonts w:ascii="Calibri" w:eastAsia="Calibri" w:hAnsi="Calibri" w:cs="Calibri"/>
        <w:b w:val="0"/>
        <w:i w:val="0"/>
        <w:strike w:val="0"/>
        <w:dstrike w:val="0"/>
        <w:color w:val="000000"/>
        <w:position w:val="0"/>
        <w:sz w:val="24"/>
        <w:szCs w:val="24"/>
        <w:u w:val="none"/>
        <w:shd w:val="clear" w:color="auto" w:fill="auto"/>
        <w:vertAlign w:val="baseline"/>
      </w:rPr>
    </w:lvl>
  </w:abstractNum>
  <w:abstractNum w:abstractNumId="30" w15:restartNumberingAfterBreak="0">
    <w:nsid w:val="50E63FB4"/>
    <w:multiLevelType w:val="multilevel"/>
    <w:tmpl w:val="1B447CCA"/>
    <w:styleLink w:val="WWNum35"/>
    <w:lvl w:ilvl="0">
      <w:start w:val="1"/>
      <w:numFmt w:val="decimal"/>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31" w15:restartNumberingAfterBreak="0">
    <w:nsid w:val="515900F2"/>
    <w:multiLevelType w:val="multilevel"/>
    <w:tmpl w:val="E9BA2F5A"/>
    <w:styleLink w:val="WWNum25"/>
    <w:lvl w:ilvl="0">
      <w:numFmt w:val="bullet"/>
      <w:lvlText w:val=""/>
      <w:lvlJc w:val="left"/>
      <w:pPr>
        <w:ind w:left="735" w:hanging="360"/>
      </w:pPr>
      <w:rPr>
        <w:rFonts w:ascii="Calibri" w:hAnsi="Calibri"/>
      </w:rPr>
    </w:lvl>
    <w:lvl w:ilvl="1">
      <w:numFmt w:val="bullet"/>
      <w:lvlText w:val="o"/>
      <w:lvlJc w:val="left"/>
      <w:pPr>
        <w:ind w:left="1455" w:hanging="360"/>
      </w:pPr>
      <w:rPr>
        <w:rFonts w:cs="Courier New"/>
      </w:rPr>
    </w:lvl>
    <w:lvl w:ilvl="2">
      <w:numFmt w:val="bullet"/>
      <w:lvlText w:val=""/>
      <w:lvlJc w:val="left"/>
      <w:pPr>
        <w:ind w:left="2175" w:hanging="360"/>
      </w:pPr>
    </w:lvl>
    <w:lvl w:ilvl="3">
      <w:numFmt w:val="bullet"/>
      <w:lvlText w:val=""/>
      <w:lvlJc w:val="left"/>
      <w:pPr>
        <w:ind w:left="2895" w:hanging="360"/>
      </w:pPr>
      <w:rPr>
        <w:rFonts w:ascii="Calibri" w:hAnsi="Calibri"/>
      </w:rPr>
    </w:lvl>
    <w:lvl w:ilvl="4">
      <w:numFmt w:val="bullet"/>
      <w:lvlText w:val="o"/>
      <w:lvlJc w:val="left"/>
      <w:pPr>
        <w:ind w:left="3615" w:hanging="360"/>
      </w:pPr>
      <w:rPr>
        <w:rFonts w:cs="Courier New"/>
      </w:rPr>
    </w:lvl>
    <w:lvl w:ilvl="5">
      <w:numFmt w:val="bullet"/>
      <w:lvlText w:val=""/>
      <w:lvlJc w:val="left"/>
      <w:pPr>
        <w:ind w:left="4335" w:hanging="360"/>
      </w:pPr>
    </w:lvl>
    <w:lvl w:ilvl="6">
      <w:numFmt w:val="bullet"/>
      <w:lvlText w:val=""/>
      <w:lvlJc w:val="left"/>
      <w:pPr>
        <w:ind w:left="5055" w:hanging="360"/>
      </w:pPr>
      <w:rPr>
        <w:rFonts w:ascii="Calibri" w:hAnsi="Calibri"/>
      </w:rPr>
    </w:lvl>
    <w:lvl w:ilvl="7">
      <w:numFmt w:val="bullet"/>
      <w:lvlText w:val="o"/>
      <w:lvlJc w:val="left"/>
      <w:pPr>
        <w:ind w:left="5775" w:hanging="360"/>
      </w:pPr>
      <w:rPr>
        <w:rFonts w:cs="Courier New"/>
      </w:rPr>
    </w:lvl>
    <w:lvl w:ilvl="8">
      <w:numFmt w:val="bullet"/>
      <w:lvlText w:val=""/>
      <w:lvlJc w:val="left"/>
      <w:pPr>
        <w:ind w:left="6495" w:hanging="360"/>
      </w:pPr>
    </w:lvl>
  </w:abstractNum>
  <w:abstractNum w:abstractNumId="32" w15:restartNumberingAfterBreak="0">
    <w:nsid w:val="5B5F05E5"/>
    <w:multiLevelType w:val="multilevel"/>
    <w:tmpl w:val="7EF4CA68"/>
    <w:styleLink w:val="KeineList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60026B4F"/>
    <w:multiLevelType w:val="multilevel"/>
    <w:tmpl w:val="23DCF0AC"/>
    <w:styleLink w:val="WWNum4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667575CD"/>
    <w:multiLevelType w:val="multilevel"/>
    <w:tmpl w:val="36CA57A2"/>
    <w:styleLink w:val="WWNum17"/>
    <w:lvl w:ilvl="0">
      <w:numFmt w:val="bullet"/>
      <w:lvlText w:val="•"/>
      <w:lvlJc w:val="left"/>
      <w:pPr>
        <w:ind w:left="722"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1">
      <w:numFmt w:val="bullet"/>
      <w:lvlText w:val="o"/>
      <w:lvlJc w:val="left"/>
      <w:pPr>
        <w:ind w:left="144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2">
      <w:numFmt w:val="bullet"/>
      <w:lvlText w:val="▪"/>
      <w:lvlJc w:val="left"/>
      <w:pPr>
        <w:ind w:left="21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3">
      <w:numFmt w:val="bullet"/>
      <w:lvlText w:val="•"/>
      <w:lvlJc w:val="left"/>
      <w:pPr>
        <w:ind w:left="288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4">
      <w:numFmt w:val="bullet"/>
      <w:lvlText w:val="o"/>
      <w:lvlJc w:val="left"/>
      <w:pPr>
        <w:ind w:left="360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5">
      <w:numFmt w:val="bullet"/>
      <w:lvlText w:val="▪"/>
      <w:lvlJc w:val="left"/>
      <w:pPr>
        <w:ind w:left="432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6">
      <w:numFmt w:val="bullet"/>
      <w:lvlText w:val="•"/>
      <w:lvlJc w:val="left"/>
      <w:pPr>
        <w:ind w:left="504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7">
      <w:numFmt w:val="bullet"/>
      <w:lvlText w:val="o"/>
      <w:lvlJc w:val="left"/>
      <w:pPr>
        <w:ind w:left="57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8">
      <w:numFmt w:val="bullet"/>
      <w:lvlText w:val="▪"/>
      <w:lvlJc w:val="left"/>
      <w:pPr>
        <w:ind w:left="648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abstractNum>
  <w:abstractNum w:abstractNumId="35" w15:restartNumberingAfterBreak="0">
    <w:nsid w:val="67A32994"/>
    <w:multiLevelType w:val="multilevel"/>
    <w:tmpl w:val="AA0E5CBC"/>
    <w:styleLink w:val="WWNum9"/>
    <w:lvl w:ilvl="0">
      <w:start w:val="1"/>
      <w:numFmt w:val="decimal"/>
      <w:lvlText w:val="(%1)"/>
      <w:lvlJc w:val="left"/>
      <w:pPr>
        <w:ind w:left="72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44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21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88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60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432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504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7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480"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36" w15:restartNumberingAfterBreak="0">
    <w:nsid w:val="6B851111"/>
    <w:multiLevelType w:val="multilevel"/>
    <w:tmpl w:val="C07C0242"/>
    <w:styleLink w:val="WWNum5"/>
    <w:lvl w:ilvl="0">
      <w:start w:val="1"/>
      <w:numFmt w:val="decimal"/>
      <w:lvlText w:val="(%1)"/>
      <w:lvlJc w:val="left"/>
      <w:pPr>
        <w:ind w:left="716"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43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215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87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59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431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503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75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478"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37" w15:restartNumberingAfterBreak="0">
    <w:nsid w:val="76D643FC"/>
    <w:multiLevelType w:val="multilevel"/>
    <w:tmpl w:val="AD5E77E0"/>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4A19BE"/>
    <w:multiLevelType w:val="multilevel"/>
    <w:tmpl w:val="6A0A6C28"/>
    <w:styleLink w:val="WWNum18"/>
    <w:lvl w:ilvl="0">
      <w:numFmt w:val="bullet"/>
      <w:lvlText w:val="•"/>
      <w:lvlJc w:val="left"/>
      <w:pPr>
        <w:ind w:left="722"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1">
      <w:numFmt w:val="bullet"/>
      <w:lvlText w:val="o"/>
      <w:lvlJc w:val="left"/>
      <w:pPr>
        <w:ind w:left="144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2">
      <w:numFmt w:val="bullet"/>
      <w:lvlText w:val="▪"/>
      <w:lvlJc w:val="left"/>
      <w:pPr>
        <w:ind w:left="21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3">
      <w:numFmt w:val="bullet"/>
      <w:lvlText w:val="•"/>
      <w:lvlJc w:val="left"/>
      <w:pPr>
        <w:ind w:left="288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4">
      <w:numFmt w:val="bullet"/>
      <w:lvlText w:val="o"/>
      <w:lvlJc w:val="left"/>
      <w:pPr>
        <w:ind w:left="360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5">
      <w:numFmt w:val="bullet"/>
      <w:lvlText w:val="▪"/>
      <w:lvlJc w:val="left"/>
      <w:pPr>
        <w:ind w:left="432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6">
      <w:numFmt w:val="bullet"/>
      <w:lvlText w:val="•"/>
      <w:lvlJc w:val="left"/>
      <w:pPr>
        <w:ind w:left="5040" w:firstLine="0"/>
      </w:pPr>
      <w:rPr>
        <w:rFonts w:ascii="Calibri" w:eastAsia="Arial" w:hAnsi="Calibri" w:cs="Arial"/>
        <w:b w:val="0"/>
        <w:i w:val="0"/>
        <w:strike w:val="0"/>
        <w:dstrike w:val="0"/>
        <w:color w:val="000000"/>
        <w:position w:val="0"/>
        <w:sz w:val="24"/>
        <w:szCs w:val="24"/>
        <w:u w:val="none"/>
        <w:shd w:val="clear" w:color="auto" w:fill="auto"/>
        <w:vertAlign w:val="baseline"/>
      </w:rPr>
    </w:lvl>
    <w:lvl w:ilvl="7">
      <w:numFmt w:val="bullet"/>
      <w:lvlText w:val="o"/>
      <w:lvlJc w:val="left"/>
      <w:pPr>
        <w:ind w:left="576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lvl w:ilvl="8">
      <w:numFmt w:val="bullet"/>
      <w:lvlText w:val="▪"/>
      <w:lvlJc w:val="left"/>
      <w:pPr>
        <w:ind w:left="6480" w:firstLine="0"/>
      </w:pPr>
      <w:rPr>
        <w:rFonts w:ascii="Calibri" w:eastAsia="Segoe UI Symbol" w:hAnsi="Calibri" w:cs="Segoe UI Symbol"/>
        <w:b w:val="0"/>
        <w:i w:val="0"/>
        <w:strike w:val="0"/>
        <w:dstrike w:val="0"/>
        <w:color w:val="000000"/>
        <w:position w:val="0"/>
        <w:sz w:val="24"/>
        <w:szCs w:val="24"/>
        <w:u w:val="none"/>
        <w:shd w:val="clear" w:color="auto" w:fill="auto"/>
        <w:vertAlign w:val="baseline"/>
      </w:rPr>
    </w:lvl>
  </w:abstractNum>
  <w:abstractNum w:abstractNumId="39" w15:restartNumberingAfterBreak="0">
    <w:nsid w:val="77764273"/>
    <w:multiLevelType w:val="multilevel"/>
    <w:tmpl w:val="1462657E"/>
    <w:styleLink w:val="WWNum4"/>
    <w:lvl w:ilvl="0">
      <w:start w:val="1"/>
      <w:numFmt w:val="decimal"/>
      <w:lvlText w:val="(%1)"/>
      <w:lvlJc w:val="left"/>
      <w:pPr>
        <w:ind w:left="706"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start w:val="1"/>
      <w:numFmt w:val="lowerLetter"/>
      <w:lvlText w:val="%2"/>
      <w:lvlJc w:val="left"/>
      <w:pPr>
        <w:ind w:left="142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2">
      <w:start w:val="1"/>
      <w:numFmt w:val="lowerRoman"/>
      <w:lvlText w:val="%3"/>
      <w:lvlJc w:val="left"/>
      <w:pPr>
        <w:ind w:left="214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3">
      <w:start w:val="1"/>
      <w:numFmt w:val="decimal"/>
      <w:lvlText w:val="%4"/>
      <w:lvlJc w:val="left"/>
      <w:pPr>
        <w:ind w:left="286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4">
      <w:start w:val="1"/>
      <w:numFmt w:val="lowerLetter"/>
      <w:lvlText w:val="%5"/>
      <w:lvlJc w:val="left"/>
      <w:pPr>
        <w:ind w:left="358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5">
      <w:start w:val="1"/>
      <w:numFmt w:val="lowerRoman"/>
      <w:lvlText w:val="%6"/>
      <w:lvlJc w:val="left"/>
      <w:pPr>
        <w:ind w:left="430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6">
      <w:start w:val="1"/>
      <w:numFmt w:val="decimal"/>
      <w:lvlText w:val="%7"/>
      <w:lvlJc w:val="left"/>
      <w:pPr>
        <w:ind w:left="502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7">
      <w:start w:val="1"/>
      <w:numFmt w:val="lowerLetter"/>
      <w:lvlText w:val="%8"/>
      <w:lvlJc w:val="left"/>
      <w:pPr>
        <w:ind w:left="5748"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8">
      <w:start w:val="1"/>
      <w:numFmt w:val="lowerRoman"/>
      <w:lvlText w:val="%9"/>
      <w:lvlJc w:val="left"/>
      <w:pPr>
        <w:ind w:left="6468" w:firstLine="0"/>
      </w:pPr>
      <w:rPr>
        <w:rFonts w:ascii="Calibri" w:eastAsia="Calibri" w:hAnsi="Calibri" w:cs="Calibri"/>
        <w:b w:val="0"/>
        <w:i w:val="0"/>
        <w:strike w:val="0"/>
        <w:dstrike w:val="0"/>
        <w:color w:val="000000"/>
        <w:position w:val="0"/>
        <w:sz w:val="22"/>
        <w:szCs w:val="22"/>
        <w:u w:val="none"/>
        <w:shd w:val="clear" w:color="auto" w:fill="auto"/>
        <w:vertAlign w:val="baseline"/>
      </w:rPr>
    </w:lvl>
  </w:abstractNum>
  <w:abstractNum w:abstractNumId="40" w15:restartNumberingAfterBreak="0">
    <w:nsid w:val="797F3D41"/>
    <w:multiLevelType w:val="multilevel"/>
    <w:tmpl w:val="599AD4F4"/>
    <w:styleLink w:val="WWNum3"/>
    <w:lvl w:ilvl="0">
      <w:start w:val="1"/>
      <w:numFmt w:val="decimal"/>
      <w:lvlText w:val="(%1)"/>
      <w:lvlJc w:val="left"/>
      <w:pPr>
        <w:ind w:left="360" w:firstLine="0"/>
      </w:pPr>
      <w:rPr>
        <w:rFonts w:ascii="Calibri" w:eastAsia="Calibri" w:hAnsi="Calibri" w:cs="Calibri"/>
        <w:b w:val="0"/>
        <w:i w:val="0"/>
        <w:strike w:val="0"/>
        <w:dstrike w:val="0"/>
        <w:color w:val="000000"/>
        <w:position w:val="0"/>
        <w:sz w:val="22"/>
        <w:szCs w:val="22"/>
        <w:u w:val="none"/>
        <w:shd w:val="clear" w:color="auto" w:fill="auto"/>
        <w:vertAlign w:val="baseline"/>
      </w:rPr>
    </w:lvl>
    <w:lvl w:ilvl="1">
      <w:numFmt w:val="bullet"/>
      <w:lvlText w:val="•"/>
      <w:lvlJc w:val="left"/>
      <w:pPr>
        <w:ind w:left="722" w:firstLine="0"/>
      </w:pPr>
      <w:rPr>
        <w:rFonts w:ascii="Calibri" w:eastAsia="Arial" w:hAnsi="Calibri" w:cs="Arial"/>
        <w:b w:val="0"/>
        <w:i w:val="0"/>
        <w:strike w:val="0"/>
        <w:dstrike w:val="0"/>
        <w:color w:val="000000"/>
        <w:position w:val="0"/>
        <w:sz w:val="22"/>
        <w:szCs w:val="22"/>
        <w:u w:val="none"/>
        <w:shd w:val="clear" w:color="auto" w:fill="auto"/>
        <w:vertAlign w:val="baseline"/>
      </w:rPr>
    </w:lvl>
    <w:lvl w:ilvl="2">
      <w:numFmt w:val="bullet"/>
      <w:lvlText w:val="o"/>
      <w:lvlJc w:val="left"/>
      <w:pPr>
        <w:ind w:left="1442" w:firstLine="0"/>
      </w:pPr>
      <w:rPr>
        <w:rFonts w:eastAsia="Courier New" w:cs="Courier New"/>
        <w:b w:val="0"/>
        <w:i w:val="0"/>
        <w:strike w:val="0"/>
        <w:dstrike w:val="0"/>
        <w:color w:val="000000"/>
        <w:position w:val="0"/>
        <w:sz w:val="22"/>
        <w:szCs w:val="22"/>
        <w:u w:val="none"/>
        <w:shd w:val="clear" w:color="auto" w:fill="auto"/>
        <w:vertAlign w:val="baseline"/>
      </w:rPr>
    </w:lvl>
    <w:lvl w:ilvl="3">
      <w:numFmt w:val="bullet"/>
      <w:lvlText w:val="•"/>
      <w:lvlJc w:val="left"/>
      <w:pPr>
        <w:ind w:left="2160" w:firstLine="0"/>
      </w:pPr>
      <w:rPr>
        <w:rFonts w:eastAsia="Courier New" w:cs="Courier New"/>
        <w:b w:val="0"/>
        <w:i w:val="0"/>
        <w:strike w:val="0"/>
        <w:dstrike w:val="0"/>
        <w:color w:val="000000"/>
        <w:position w:val="0"/>
        <w:sz w:val="22"/>
        <w:szCs w:val="22"/>
        <w:u w:val="none"/>
        <w:shd w:val="clear" w:color="auto" w:fill="auto"/>
        <w:vertAlign w:val="baseline"/>
      </w:rPr>
    </w:lvl>
    <w:lvl w:ilvl="4">
      <w:numFmt w:val="bullet"/>
      <w:lvlText w:val="o"/>
      <w:lvlJc w:val="left"/>
      <w:pPr>
        <w:ind w:left="2880" w:firstLine="0"/>
      </w:pPr>
      <w:rPr>
        <w:rFonts w:eastAsia="Courier New" w:cs="Courier New"/>
        <w:b w:val="0"/>
        <w:i w:val="0"/>
        <w:strike w:val="0"/>
        <w:dstrike w:val="0"/>
        <w:color w:val="000000"/>
        <w:position w:val="0"/>
        <w:sz w:val="22"/>
        <w:szCs w:val="22"/>
        <w:u w:val="none"/>
        <w:shd w:val="clear" w:color="auto" w:fill="auto"/>
        <w:vertAlign w:val="baseline"/>
      </w:rPr>
    </w:lvl>
    <w:lvl w:ilvl="5">
      <w:numFmt w:val="bullet"/>
      <w:lvlText w:val="▪"/>
      <w:lvlJc w:val="left"/>
      <w:pPr>
        <w:ind w:left="3600" w:firstLine="0"/>
      </w:pPr>
      <w:rPr>
        <w:rFonts w:eastAsia="Courier New" w:cs="Courier New"/>
        <w:b w:val="0"/>
        <w:i w:val="0"/>
        <w:strike w:val="0"/>
        <w:dstrike w:val="0"/>
        <w:color w:val="000000"/>
        <w:position w:val="0"/>
        <w:sz w:val="22"/>
        <w:szCs w:val="22"/>
        <w:u w:val="none"/>
        <w:shd w:val="clear" w:color="auto" w:fill="auto"/>
        <w:vertAlign w:val="baseline"/>
      </w:rPr>
    </w:lvl>
    <w:lvl w:ilvl="6">
      <w:numFmt w:val="bullet"/>
      <w:lvlText w:val="•"/>
      <w:lvlJc w:val="left"/>
      <w:pPr>
        <w:ind w:left="4320" w:firstLine="0"/>
      </w:pPr>
      <w:rPr>
        <w:rFonts w:eastAsia="Courier New" w:cs="Courier New"/>
        <w:b w:val="0"/>
        <w:i w:val="0"/>
        <w:strike w:val="0"/>
        <w:dstrike w:val="0"/>
        <w:color w:val="000000"/>
        <w:position w:val="0"/>
        <w:sz w:val="22"/>
        <w:szCs w:val="22"/>
        <w:u w:val="none"/>
        <w:shd w:val="clear" w:color="auto" w:fill="auto"/>
        <w:vertAlign w:val="baseline"/>
      </w:rPr>
    </w:lvl>
    <w:lvl w:ilvl="7">
      <w:numFmt w:val="bullet"/>
      <w:lvlText w:val="o"/>
      <w:lvlJc w:val="left"/>
      <w:pPr>
        <w:ind w:left="5040" w:firstLine="0"/>
      </w:pPr>
      <w:rPr>
        <w:rFonts w:eastAsia="Courier New" w:cs="Courier New"/>
        <w:b w:val="0"/>
        <w:i w:val="0"/>
        <w:strike w:val="0"/>
        <w:dstrike w:val="0"/>
        <w:color w:val="000000"/>
        <w:position w:val="0"/>
        <w:sz w:val="22"/>
        <w:szCs w:val="22"/>
        <w:u w:val="none"/>
        <w:shd w:val="clear" w:color="auto" w:fill="auto"/>
        <w:vertAlign w:val="baseline"/>
      </w:rPr>
    </w:lvl>
    <w:lvl w:ilvl="8">
      <w:numFmt w:val="bullet"/>
      <w:lvlText w:val="▪"/>
      <w:lvlJc w:val="left"/>
      <w:pPr>
        <w:ind w:left="5760" w:firstLine="0"/>
      </w:pPr>
      <w:rPr>
        <w:rFonts w:eastAsia="Courier New" w:cs="Courier New"/>
        <w:b w:val="0"/>
        <w:i w:val="0"/>
        <w:strike w:val="0"/>
        <w:dstrike w:val="0"/>
        <w:color w:val="000000"/>
        <w:position w:val="0"/>
        <w:sz w:val="22"/>
        <w:szCs w:val="22"/>
        <w:u w:val="none"/>
        <w:shd w:val="clear" w:color="auto" w:fill="auto"/>
        <w:vertAlign w:val="baseline"/>
      </w:rPr>
    </w:lvl>
  </w:abstractNum>
  <w:num w:numId="1" w16cid:durableId="1080786783">
    <w:abstractNumId w:val="32"/>
  </w:num>
  <w:num w:numId="2" w16cid:durableId="738214083">
    <w:abstractNumId w:val="23"/>
  </w:num>
  <w:num w:numId="3" w16cid:durableId="132791743">
    <w:abstractNumId w:val="21"/>
  </w:num>
  <w:num w:numId="4" w16cid:durableId="669060169">
    <w:abstractNumId w:val="40"/>
  </w:num>
  <w:num w:numId="5" w16cid:durableId="2023898738">
    <w:abstractNumId w:val="39"/>
  </w:num>
  <w:num w:numId="6" w16cid:durableId="1953902803">
    <w:abstractNumId w:val="36"/>
  </w:num>
  <w:num w:numId="7" w16cid:durableId="238059489">
    <w:abstractNumId w:val="29"/>
  </w:num>
  <w:num w:numId="8" w16cid:durableId="1258371987">
    <w:abstractNumId w:val="25"/>
  </w:num>
  <w:num w:numId="9" w16cid:durableId="150606471">
    <w:abstractNumId w:val="15"/>
  </w:num>
  <w:num w:numId="10" w16cid:durableId="145323863">
    <w:abstractNumId w:val="35"/>
  </w:num>
  <w:num w:numId="11" w16cid:durableId="1703700121">
    <w:abstractNumId w:val="9"/>
  </w:num>
  <w:num w:numId="12" w16cid:durableId="48459009">
    <w:abstractNumId w:val="24"/>
  </w:num>
  <w:num w:numId="13" w16cid:durableId="1376270550">
    <w:abstractNumId w:val="1"/>
  </w:num>
  <w:num w:numId="14" w16cid:durableId="1825928790">
    <w:abstractNumId w:val="18"/>
  </w:num>
  <w:num w:numId="15" w16cid:durableId="1248461765">
    <w:abstractNumId w:val="0"/>
  </w:num>
  <w:num w:numId="16" w16cid:durableId="1022437615">
    <w:abstractNumId w:val="27"/>
  </w:num>
  <w:num w:numId="17" w16cid:durableId="72900503">
    <w:abstractNumId w:val="8"/>
  </w:num>
  <w:num w:numId="18" w16cid:durableId="430513783">
    <w:abstractNumId w:val="34"/>
  </w:num>
  <w:num w:numId="19" w16cid:durableId="1807045434">
    <w:abstractNumId w:val="38"/>
  </w:num>
  <w:num w:numId="20" w16cid:durableId="1135215826">
    <w:abstractNumId w:val="20"/>
  </w:num>
  <w:num w:numId="21" w16cid:durableId="1352105826">
    <w:abstractNumId w:val="17"/>
  </w:num>
  <w:num w:numId="22" w16cid:durableId="369961563">
    <w:abstractNumId w:val="16"/>
  </w:num>
  <w:num w:numId="23" w16cid:durableId="762068969">
    <w:abstractNumId w:val="19"/>
  </w:num>
  <w:num w:numId="24" w16cid:durableId="219100123">
    <w:abstractNumId w:val="12"/>
  </w:num>
  <w:num w:numId="25" w16cid:durableId="1029835124">
    <w:abstractNumId w:val="6"/>
  </w:num>
  <w:num w:numId="26" w16cid:durableId="273221316">
    <w:abstractNumId w:val="31"/>
  </w:num>
  <w:num w:numId="27" w16cid:durableId="1534148638">
    <w:abstractNumId w:val="28"/>
  </w:num>
  <w:num w:numId="28" w16cid:durableId="106968860">
    <w:abstractNumId w:val="4"/>
  </w:num>
  <w:num w:numId="29" w16cid:durableId="872689313">
    <w:abstractNumId w:val="37"/>
  </w:num>
  <w:num w:numId="30" w16cid:durableId="1650555972">
    <w:abstractNumId w:val="7"/>
  </w:num>
  <w:num w:numId="31" w16cid:durableId="606546570">
    <w:abstractNumId w:val="2"/>
  </w:num>
  <w:num w:numId="32" w16cid:durableId="2086417132">
    <w:abstractNumId w:val="11"/>
  </w:num>
  <w:num w:numId="33" w16cid:durableId="1812408770">
    <w:abstractNumId w:val="22"/>
  </w:num>
  <w:num w:numId="34" w16cid:durableId="859856872">
    <w:abstractNumId w:val="26"/>
  </w:num>
  <w:num w:numId="35" w16cid:durableId="807822244">
    <w:abstractNumId w:val="14"/>
  </w:num>
  <w:num w:numId="36" w16cid:durableId="1465735450">
    <w:abstractNumId w:val="30"/>
  </w:num>
  <w:num w:numId="37" w16cid:durableId="850529551">
    <w:abstractNumId w:val="3"/>
  </w:num>
  <w:num w:numId="38" w16cid:durableId="479276936">
    <w:abstractNumId w:val="10"/>
  </w:num>
  <w:num w:numId="39" w16cid:durableId="1977056367">
    <w:abstractNumId w:val="13"/>
  </w:num>
  <w:num w:numId="40" w16cid:durableId="945043648">
    <w:abstractNumId w:val="5"/>
  </w:num>
  <w:num w:numId="41" w16cid:durableId="1431465679">
    <w:abstractNumId w:val="33"/>
  </w:num>
  <w:num w:numId="42" w16cid:durableId="676616437">
    <w:abstractNumId w:val="23"/>
  </w:num>
  <w:num w:numId="43" w16cid:durableId="1682969022">
    <w:abstractNumId w:val="2"/>
    <w:lvlOverride w:ilvl="0">
      <w:startOverride w:val="1"/>
    </w:lvlOverride>
  </w:num>
  <w:num w:numId="44" w16cid:durableId="229197274">
    <w:abstractNumId w:val="11"/>
    <w:lvlOverride w:ilvl="0">
      <w:startOverride w:val="1"/>
    </w:lvlOverride>
  </w:num>
  <w:num w:numId="45" w16cid:durableId="941300183">
    <w:abstractNumId w:val="3"/>
    <w:lvlOverride w:ilvl="0">
      <w:startOverride w:val="3"/>
    </w:lvlOverride>
  </w:num>
  <w:num w:numId="46" w16cid:durableId="449783828">
    <w:abstractNumId w:val="13"/>
    <w:lvlOverride w:ilvl="0">
      <w:startOverride w:val="5"/>
    </w:lvlOverride>
  </w:num>
  <w:num w:numId="47" w16cid:durableId="729770010">
    <w:abstractNumId w:val="39"/>
    <w:lvlOverride w:ilvl="0">
      <w:startOverride w:val="1"/>
    </w:lvlOverride>
  </w:num>
  <w:num w:numId="48" w16cid:durableId="892157166">
    <w:abstractNumId w:val="36"/>
    <w:lvlOverride w:ilvl="0">
      <w:startOverride w:val="1"/>
    </w:lvlOverride>
  </w:num>
  <w:num w:numId="49" w16cid:durableId="201137758">
    <w:abstractNumId w:val="29"/>
    <w:lvlOverride w:ilvl="0">
      <w:startOverride w:val="1"/>
    </w:lvlOverride>
  </w:num>
  <w:num w:numId="50" w16cid:durableId="321812190">
    <w:abstractNumId w:val="25"/>
    <w:lvlOverride w:ilvl="0">
      <w:startOverride w:val="1"/>
    </w:lvlOverride>
  </w:num>
  <w:num w:numId="51" w16cid:durableId="1560701450">
    <w:abstractNumId w:val="15"/>
    <w:lvlOverride w:ilvl="0">
      <w:startOverride w:val="1"/>
    </w:lvlOverride>
  </w:num>
  <w:num w:numId="52" w16cid:durableId="1824466095">
    <w:abstractNumId w:val="35"/>
    <w:lvlOverride w:ilvl="0">
      <w:startOverride w:val="1"/>
    </w:lvlOverride>
  </w:num>
  <w:num w:numId="53" w16cid:durableId="1908832896">
    <w:abstractNumId w:val="4"/>
    <w:lvlOverride w:ilvl="0">
      <w:startOverride w:val="1"/>
    </w:lvlOverride>
  </w:num>
  <w:num w:numId="54" w16cid:durableId="301739166">
    <w:abstractNumId w:val="24"/>
    <w:lvlOverride w:ilvl="0">
      <w:startOverride w:val="1"/>
    </w:lvlOverride>
  </w:num>
  <w:num w:numId="55" w16cid:durableId="1901360881">
    <w:abstractNumId w:val="18"/>
    <w:lvlOverride w:ilvl="0">
      <w:startOverride w:val="1"/>
    </w:lvlOverride>
  </w:num>
  <w:num w:numId="56" w16cid:durableId="1584990012">
    <w:abstractNumId w:val="0"/>
    <w:lvlOverride w:ilvl="0">
      <w:startOverride w:val="1"/>
    </w:lvlOverride>
  </w:num>
  <w:num w:numId="57" w16cid:durableId="1351566287">
    <w:abstractNumId w:val="1"/>
    <w:lvlOverride w:ilvl="0">
      <w:startOverride w:val="1"/>
    </w:lvlOverride>
  </w:num>
  <w:num w:numId="58" w16cid:durableId="1883981638">
    <w:abstractNumId w:val="27"/>
  </w:num>
  <w:num w:numId="59" w16cid:durableId="395904701">
    <w:abstractNumId w:val="8"/>
  </w:num>
  <w:num w:numId="60" w16cid:durableId="2001611997">
    <w:abstractNumId w:val="34"/>
  </w:num>
  <w:num w:numId="61" w16cid:durableId="1108501162">
    <w:abstractNumId w:val="38"/>
  </w:num>
  <w:num w:numId="62" w16cid:durableId="266501981">
    <w:abstractNumId w:val="2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641"/>
    <w:rsid w:val="001A0B28"/>
    <w:rsid w:val="001F1DA9"/>
    <w:rsid w:val="00282ECC"/>
    <w:rsid w:val="00340C27"/>
    <w:rsid w:val="0048138B"/>
    <w:rsid w:val="00515D00"/>
    <w:rsid w:val="005216DB"/>
    <w:rsid w:val="005A7AEF"/>
    <w:rsid w:val="005C086F"/>
    <w:rsid w:val="006B6569"/>
    <w:rsid w:val="007548C5"/>
    <w:rsid w:val="007563D9"/>
    <w:rsid w:val="00767BBB"/>
    <w:rsid w:val="007C6658"/>
    <w:rsid w:val="00835DAD"/>
    <w:rsid w:val="00890307"/>
    <w:rsid w:val="008F3693"/>
    <w:rsid w:val="00A97641"/>
    <w:rsid w:val="00AC1740"/>
    <w:rsid w:val="00BE657E"/>
    <w:rsid w:val="00CC1CF7"/>
    <w:rsid w:val="00DB18F1"/>
    <w:rsid w:val="00ED2233"/>
    <w:rsid w:val="00F84A6F"/>
    <w:rsid w:val="00FC36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13D3"/>
  <w15:docId w15:val="{BC30C45C-0B0E-4560-B2ED-D5661820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egoe UI" w:hAnsi="Calibri" w:cs="Tahoma"/>
        <w:sz w:val="22"/>
        <w:szCs w:val="22"/>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after="186" w:line="249" w:lineRule="auto"/>
      <w:ind w:left="12" w:right="79" w:hanging="10"/>
      <w:jc w:val="both"/>
    </w:pPr>
    <w:rPr>
      <w:rFonts w:eastAsia="Calibri" w:cs="Calibri"/>
      <w:color w:val="000000"/>
    </w:rPr>
  </w:style>
  <w:style w:type="paragraph" w:styleId="berschrift1">
    <w:name w:val="heading 1"/>
    <w:next w:val="Standard"/>
    <w:uiPriority w:val="9"/>
    <w:qFormat/>
    <w:pPr>
      <w:keepNext/>
      <w:keepLines/>
      <w:widowControl/>
      <w:spacing w:after="51" w:line="259" w:lineRule="auto"/>
      <w:ind w:left="12" w:hanging="10"/>
      <w:outlineLvl w:val="0"/>
    </w:pPr>
    <w:rPr>
      <w:rFonts w:eastAsia="Calibri" w:cs="Calibri"/>
      <w:color w:val="2E74B5"/>
      <w:sz w:val="26"/>
    </w:rPr>
  </w:style>
  <w:style w:type="paragraph" w:styleId="berschrift2">
    <w:name w:val="heading 2"/>
    <w:next w:val="Standard"/>
    <w:uiPriority w:val="9"/>
    <w:unhideWhenUsed/>
    <w:qFormat/>
    <w:pPr>
      <w:keepNext/>
      <w:keepLines/>
      <w:widowControl/>
      <w:spacing w:after="51" w:line="259" w:lineRule="auto"/>
      <w:ind w:left="12" w:hanging="10"/>
      <w:outlineLvl w:val="1"/>
    </w:pPr>
    <w:rPr>
      <w:rFonts w:eastAsia="Calibri" w:cs="Calibri"/>
      <w:color w:val="2E74B5"/>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sz w:val="24"/>
    </w:rPr>
  </w:style>
  <w:style w:type="paragraph" w:styleId="Beschriftung">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enabsatz">
    <w:name w:val="List Paragraph"/>
    <w:basedOn w:val="Standard"/>
    <w:pPr>
      <w:ind w:left="720"/>
      <w:contextualSpacing/>
    </w:pPr>
  </w:style>
  <w:style w:type="paragraph" w:customStyle="1" w:styleId="Marginalia">
    <w:name w:val="Marginalia"/>
    <w:basedOn w:val="Standard"/>
    <w:pPr>
      <w:spacing w:line="240" w:lineRule="auto"/>
    </w:pPr>
    <w:rPr>
      <w:sz w:val="20"/>
      <w:szCs w:val="20"/>
    </w:rPr>
  </w:style>
  <w:style w:type="paragraph" w:styleId="Kommentarthema">
    <w:name w:val="annotation subject"/>
    <w:basedOn w:val="Marginalia"/>
    <w:next w:val="Marginalia"/>
    <w:rPr>
      <w:b/>
      <w:bCs/>
    </w:rPr>
  </w:style>
  <w:style w:type="paragraph" w:styleId="Sprechblasentext">
    <w:name w:val="Balloon Text"/>
    <w:basedOn w:val="Standard"/>
    <w:pPr>
      <w:spacing w:after="0" w:line="240" w:lineRule="auto"/>
    </w:pPr>
    <w:rPr>
      <w:rFonts w:ascii="Segoe UI" w:eastAsia="Segoe UI" w:hAnsi="Segoe UI" w:cs="Segoe UI"/>
      <w:sz w:val="18"/>
      <w:szCs w:val="18"/>
    </w:rPr>
  </w:style>
  <w:style w:type="paragraph" w:customStyle="1" w:styleId="HeaderandFooter">
    <w:name w:val="Header and Footer"/>
    <w:basedOn w:val="Standard"/>
  </w:style>
  <w:style w:type="paragraph" w:styleId="Kopfzeile">
    <w:name w:val="header"/>
    <w:basedOn w:val="HeaderandFooter"/>
  </w:style>
  <w:style w:type="paragraph" w:customStyle="1" w:styleId="Framecontents">
    <w:name w:val="Frame contents"/>
    <w:basedOn w:val="Standard"/>
  </w:style>
  <w:style w:type="paragraph" w:styleId="Fuzeile">
    <w:name w:val="footer"/>
    <w:basedOn w:val="HeaderandFooter"/>
  </w:style>
  <w:style w:type="paragraph" w:customStyle="1" w:styleId="TableContents">
    <w:name w:val="Table Contents"/>
    <w:basedOn w:val="Standard"/>
    <w:pPr>
      <w:widowControl w:val="0"/>
      <w:suppressLineNumbers/>
    </w:pPr>
  </w:style>
  <w:style w:type="paragraph" w:customStyle="1" w:styleId="Comment">
    <w:name w:val="Comment"/>
    <w:basedOn w:val="Standard"/>
    <w:pPr>
      <w:spacing w:before="56" w:after="0" w:line="240" w:lineRule="auto"/>
      <w:ind w:left="57" w:right="57" w:firstLine="0"/>
    </w:pPr>
    <w:rPr>
      <w:color w:val="auto"/>
      <w:sz w:val="20"/>
      <w:szCs w:val="20"/>
    </w:rPr>
  </w:style>
  <w:style w:type="character" w:customStyle="1" w:styleId="berschrift1Zchn">
    <w:name w:val="Überschrift 1 Zchn"/>
    <w:rPr>
      <w:rFonts w:ascii="Calibri" w:eastAsia="Calibri" w:hAnsi="Calibri" w:cs="Calibri"/>
      <w:color w:val="2E74B5"/>
      <w:sz w:val="26"/>
    </w:rPr>
  </w:style>
  <w:style w:type="character" w:customStyle="1" w:styleId="berschrift2Zchn">
    <w:name w:val="Überschrift 2 Zchn"/>
    <w:rPr>
      <w:rFonts w:ascii="Calibri" w:eastAsia="Calibri" w:hAnsi="Calibri" w:cs="Calibri"/>
      <w:color w:val="2E74B5"/>
      <w:sz w:val="26"/>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ascii="Calibri" w:eastAsia="Calibri" w:hAnsi="Calibri" w:cs="Calibri"/>
      <w:color w:val="000000"/>
      <w:sz w:val="20"/>
      <w:szCs w:val="20"/>
    </w:rPr>
  </w:style>
  <w:style w:type="character" w:customStyle="1" w:styleId="KommentarthemaZchn">
    <w:name w:val="Kommentarthema Zchn"/>
    <w:basedOn w:val="KommentartextZchn"/>
    <w:rPr>
      <w:rFonts w:ascii="Calibri" w:eastAsia="Calibri" w:hAnsi="Calibri" w:cs="Calibri"/>
      <w:b/>
      <w:bCs/>
      <w:color w:val="000000"/>
      <w:sz w:val="20"/>
      <w:szCs w:val="20"/>
    </w:rPr>
  </w:style>
  <w:style w:type="character" w:customStyle="1" w:styleId="SprechblasentextZchn">
    <w:name w:val="Sprechblasentext Zchn"/>
    <w:basedOn w:val="Absatz-Standardschriftart"/>
    <w:rPr>
      <w:rFonts w:ascii="Segoe UI" w:eastAsia="Calibri" w:hAnsi="Segoe UI" w:cs="Segoe UI"/>
      <w:color w:val="000000"/>
      <w:sz w:val="18"/>
      <w:szCs w:val="18"/>
    </w:rPr>
  </w:style>
  <w:style w:type="character" w:customStyle="1" w:styleId="Internetlink">
    <w:name w:val="Internet link"/>
    <w:basedOn w:val="Absatz-Standardschriftart"/>
    <w:rPr>
      <w:color w:val="0563C1"/>
      <w:u w:val="single"/>
    </w:rPr>
  </w:style>
  <w:style w:type="character" w:styleId="NichtaufgelsteErwhnung">
    <w:name w:val="Unresolved Mention"/>
    <w:basedOn w:val="Absatz-Standardschriftart"/>
    <w:rPr>
      <w:color w:val="605E5C"/>
      <w:shd w:val="clear" w:color="auto" w:fill="E1DFDD"/>
    </w:rPr>
  </w:style>
  <w:style w:type="character" w:customStyle="1" w:styleId="ListLabel1">
    <w:name w:val="ListLabel 1"/>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2">
    <w:name w:val="ListLabel 2"/>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3">
    <w:name w:val="ListLabel 3"/>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4">
    <w:name w:val="ListLabel 4"/>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
    <w:name w:val="ListLabel 5"/>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
    <w:name w:val="ListLabel 6"/>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7">
    <w:name w:val="ListLabel 7"/>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8">
    <w:name w:val="ListLabel 8"/>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
    <w:name w:val="ListLabel 9"/>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
    <w:name w:val="ListLabel 1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
    <w:name w:val="ListLabel 11"/>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
    <w:name w:val="ListLabel 12"/>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3">
    <w:name w:val="ListLabel 1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4">
    <w:name w:val="ListLabel 1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5">
    <w:name w:val="ListLabel 1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6">
    <w:name w:val="ListLabel 16"/>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7">
    <w:name w:val="ListLabel 17"/>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8">
    <w:name w:val="ListLabel 18"/>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9">
    <w:name w:val="ListLabel 1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20">
    <w:name w:val="ListLabel 20"/>
    <w:rPr>
      <w:rFonts w:ascii="Calibri" w:eastAsia="Arial" w:hAnsi="Calibri" w:cs="Arial"/>
      <w:b w:val="0"/>
      <w:i w:val="0"/>
      <w:strike w:val="0"/>
      <w:dstrike w:val="0"/>
      <w:color w:val="000000"/>
      <w:position w:val="0"/>
      <w:sz w:val="22"/>
      <w:szCs w:val="22"/>
      <w:u w:val="none"/>
      <w:shd w:val="clear" w:color="auto" w:fill="auto"/>
      <w:vertAlign w:val="baseline"/>
    </w:rPr>
  </w:style>
  <w:style w:type="character" w:customStyle="1" w:styleId="ListLabel21">
    <w:name w:val="ListLabel 21"/>
    <w:rPr>
      <w:rFonts w:eastAsia="Courier New" w:cs="Courier New"/>
      <w:b w:val="0"/>
      <w:i w:val="0"/>
      <w:strike w:val="0"/>
      <w:dstrike w:val="0"/>
      <w:color w:val="000000"/>
      <w:position w:val="0"/>
      <w:sz w:val="22"/>
      <w:szCs w:val="22"/>
      <w:u w:val="none"/>
      <w:shd w:val="clear" w:color="auto" w:fill="auto"/>
      <w:vertAlign w:val="baseline"/>
    </w:rPr>
  </w:style>
  <w:style w:type="character" w:customStyle="1" w:styleId="ListLabel22">
    <w:name w:val="ListLabel 22"/>
    <w:rPr>
      <w:rFonts w:eastAsia="Courier New" w:cs="Courier New"/>
      <w:b w:val="0"/>
      <w:i w:val="0"/>
      <w:strike w:val="0"/>
      <w:dstrike w:val="0"/>
      <w:color w:val="000000"/>
      <w:position w:val="0"/>
      <w:sz w:val="22"/>
      <w:szCs w:val="22"/>
      <w:u w:val="none"/>
      <w:shd w:val="clear" w:color="auto" w:fill="auto"/>
      <w:vertAlign w:val="baseline"/>
    </w:rPr>
  </w:style>
  <w:style w:type="character" w:customStyle="1" w:styleId="ListLabel23">
    <w:name w:val="ListLabel 23"/>
    <w:rPr>
      <w:rFonts w:eastAsia="Courier New" w:cs="Courier New"/>
      <w:b w:val="0"/>
      <w:i w:val="0"/>
      <w:strike w:val="0"/>
      <w:dstrike w:val="0"/>
      <w:color w:val="000000"/>
      <w:position w:val="0"/>
      <w:sz w:val="22"/>
      <w:szCs w:val="22"/>
      <w:u w:val="none"/>
      <w:shd w:val="clear" w:color="auto" w:fill="auto"/>
      <w:vertAlign w:val="baseline"/>
    </w:rPr>
  </w:style>
  <w:style w:type="character" w:customStyle="1" w:styleId="ListLabel24">
    <w:name w:val="ListLabel 24"/>
    <w:rPr>
      <w:rFonts w:eastAsia="Courier New" w:cs="Courier New"/>
      <w:b w:val="0"/>
      <w:i w:val="0"/>
      <w:strike w:val="0"/>
      <w:dstrike w:val="0"/>
      <w:color w:val="000000"/>
      <w:position w:val="0"/>
      <w:sz w:val="22"/>
      <w:szCs w:val="22"/>
      <w:u w:val="none"/>
      <w:shd w:val="clear" w:color="auto" w:fill="auto"/>
      <w:vertAlign w:val="baseline"/>
    </w:rPr>
  </w:style>
  <w:style w:type="character" w:customStyle="1" w:styleId="ListLabel25">
    <w:name w:val="ListLabel 25"/>
    <w:rPr>
      <w:rFonts w:eastAsia="Courier New" w:cs="Courier New"/>
      <w:b w:val="0"/>
      <w:i w:val="0"/>
      <w:strike w:val="0"/>
      <w:dstrike w:val="0"/>
      <w:color w:val="000000"/>
      <w:position w:val="0"/>
      <w:sz w:val="22"/>
      <w:szCs w:val="22"/>
      <w:u w:val="none"/>
      <w:shd w:val="clear" w:color="auto" w:fill="auto"/>
      <w:vertAlign w:val="baseline"/>
    </w:rPr>
  </w:style>
  <w:style w:type="character" w:customStyle="1" w:styleId="ListLabel26">
    <w:name w:val="ListLabel 26"/>
    <w:rPr>
      <w:rFonts w:eastAsia="Courier New" w:cs="Courier New"/>
      <w:b w:val="0"/>
      <w:i w:val="0"/>
      <w:strike w:val="0"/>
      <w:dstrike w:val="0"/>
      <w:color w:val="000000"/>
      <w:position w:val="0"/>
      <w:sz w:val="22"/>
      <w:szCs w:val="22"/>
      <w:u w:val="none"/>
      <w:shd w:val="clear" w:color="auto" w:fill="auto"/>
      <w:vertAlign w:val="baseline"/>
    </w:rPr>
  </w:style>
  <w:style w:type="character" w:customStyle="1" w:styleId="ListLabel27">
    <w:name w:val="ListLabel 27"/>
    <w:rPr>
      <w:rFonts w:eastAsia="Courier New" w:cs="Courier New"/>
      <w:b w:val="0"/>
      <w:i w:val="0"/>
      <w:strike w:val="0"/>
      <w:dstrike w:val="0"/>
      <w:color w:val="000000"/>
      <w:position w:val="0"/>
      <w:sz w:val="22"/>
      <w:szCs w:val="22"/>
      <w:u w:val="none"/>
      <w:shd w:val="clear" w:color="auto" w:fill="auto"/>
      <w:vertAlign w:val="baseline"/>
    </w:rPr>
  </w:style>
  <w:style w:type="character" w:customStyle="1" w:styleId="ListLabel28">
    <w:name w:val="ListLabel 28"/>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29">
    <w:name w:val="ListLabel 2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0">
    <w:name w:val="ListLabel 3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1">
    <w:name w:val="ListLabel 31"/>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2">
    <w:name w:val="ListLabel 32"/>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3">
    <w:name w:val="ListLabel 3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4">
    <w:name w:val="ListLabel 3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5">
    <w:name w:val="ListLabel 3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6">
    <w:name w:val="ListLabel 36"/>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7">
    <w:name w:val="ListLabel 37"/>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8">
    <w:name w:val="ListLabel 38"/>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39">
    <w:name w:val="ListLabel 3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40">
    <w:name w:val="ListLabel 4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41">
    <w:name w:val="ListLabel 41"/>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42">
    <w:name w:val="ListLabel 42"/>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43">
    <w:name w:val="ListLabel 4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44">
    <w:name w:val="ListLabel 4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45">
    <w:name w:val="ListLabel 4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46">
    <w:name w:val="ListLabel 46"/>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47">
    <w:name w:val="ListLabel 47"/>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48">
    <w:name w:val="ListLabel 48"/>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49">
    <w:name w:val="ListLabel 49"/>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0">
    <w:name w:val="ListLabel 50"/>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1">
    <w:name w:val="ListLabel 51"/>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2">
    <w:name w:val="ListLabel 52"/>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3">
    <w:name w:val="ListLabel 53"/>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4">
    <w:name w:val="ListLabel 54"/>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5">
    <w:name w:val="ListLabel 5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56">
    <w:name w:val="ListLabel 56"/>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7">
    <w:name w:val="ListLabel 57"/>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8">
    <w:name w:val="ListLabel 58"/>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59">
    <w:name w:val="ListLabel 59"/>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0">
    <w:name w:val="ListLabel 60"/>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1">
    <w:name w:val="ListLabel 61"/>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2">
    <w:name w:val="ListLabel 62"/>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3">
    <w:name w:val="ListLabel 63"/>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4">
    <w:name w:val="ListLabel 6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65">
    <w:name w:val="ListLabel 65"/>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6">
    <w:name w:val="ListLabel 66"/>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7">
    <w:name w:val="ListLabel 67"/>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8">
    <w:name w:val="ListLabel 68"/>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69">
    <w:name w:val="ListLabel 69"/>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70">
    <w:name w:val="ListLabel 70"/>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71">
    <w:name w:val="ListLabel 71"/>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72">
    <w:name w:val="ListLabel 72"/>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73">
    <w:name w:val="ListLabel 7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74">
    <w:name w:val="ListLabel 7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75">
    <w:name w:val="ListLabel 7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76">
    <w:name w:val="ListLabel 76"/>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77">
    <w:name w:val="ListLabel 77"/>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78">
    <w:name w:val="ListLabel 78"/>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79">
    <w:name w:val="ListLabel 7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0">
    <w:name w:val="ListLabel 8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1">
    <w:name w:val="ListLabel 81"/>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2">
    <w:name w:val="ListLabel 82"/>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3">
    <w:name w:val="ListLabel 8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4">
    <w:name w:val="ListLabel 8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5">
    <w:name w:val="ListLabel 8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6">
    <w:name w:val="ListLabel 86"/>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7">
    <w:name w:val="ListLabel 87"/>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8">
    <w:name w:val="ListLabel 88"/>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89">
    <w:name w:val="ListLabel 8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90">
    <w:name w:val="ListLabel 9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91">
    <w:name w:val="ListLabel 91"/>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2">
    <w:name w:val="ListLabel 92"/>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3">
    <w:name w:val="ListLabel 93"/>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4">
    <w:name w:val="ListLabel 94"/>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5">
    <w:name w:val="ListLabel 95"/>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6">
    <w:name w:val="ListLabel 96"/>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7">
    <w:name w:val="ListLabel 97"/>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8">
    <w:name w:val="ListLabel 98"/>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99">
    <w:name w:val="ListLabel 99"/>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0">
    <w:name w:val="ListLabel 10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01">
    <w:name w:val="ListLabel 101"/>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2">
    <w:name w:val="ListLabel 102"/>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3">
    <w:name w:val="ListLabel 103"/>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4">
    <w:name w:val="ListLabel 104"/>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5">
    <w:name w:val="ListLabel 105"/>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6">
    <w:name w:val="ListLabel 106"/>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7">
    <w:name w:val="ListLabel 107"/>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8">
    <w:name w:val="ListLabel 108"/>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ListLabel109">
    <w:name w:val="ListLabel 10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0">
    <w:name w:val="ListLabel 11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1">
    <w:name w:val="ListLabel 111"/>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2">
    <w:name w:val="ListLabel 112"/>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3">
    <w:name w:val="ListLabel 11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4">
    <w:name w:val="ListLabel 11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5">
    <w:name w:val="ListLabel 11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6">
    <w:name w:val="ListLabel 116"/>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7">
    <w:name w:val="ListLabel 117"/>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8">
    <w:name w:val="ListLabel 118"/>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19">
    <w:name w:val="ListLabel 11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0">
    <w:name w:val="ListLabel 12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1">
    <w:name w:val="ListLabel 121"/>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2">
    <w:name w:val="ListLabel 122"/>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3">
    <w:name w:val="ListLabel 12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4">
    <w:name w:val="ListLabel 12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5">
    <w:name w:val="ListLabel 12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6">
    <w:name w:val="ListLabel 126"/>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27">
    <w:name w:val="ListLabel 127"/>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28">
    <w:name w:val="ListLabel 128"/>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29">
    <w:name w:val="ListLabel 129"/>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30">
    <w:name w:val="ListLabel 130"/>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31">
    <w:name w:val="ListLabel 131"/>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32">
    <w:name w:val="ListLabel 132"/>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33">
    <w:name w:val="ListLabel 133"/>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34">
    <w:name w:val="ListLabel 134"/>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35">
    <w:name w:val="ListLabel 135"/>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36">
    <w:name w:val="ListLabel 136"/>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37">
    <w:name w:val="ListLabel 137"/>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38">
    <w:name w:val="ListLabel 138"/>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39">
    <w:name w:val="ListLabel 139"/>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40">
    <w:name w:val="ListLabel 140"/>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41">
    <w:name w:val="ListLabel 141"/>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42">
    <w:name w:val="ListLabel 142"/>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43">
    <w:name w:val="ListLabel 143"/>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44">
    <w:name w:val="ListLabel 144"/>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45">
    <w:name w:val="ListLabel 145"/>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46">
    <w:name w:val="ListLabel 146"/>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47">
    <w:name w:val="ListLabel 147"/>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48">
    <w:name w:val="ListLabel 148"/>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49">
    <w:name w:val="ListLabel 149"/>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50">
    <w:name w:val="ListLabel 150"/>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51">
    <w:name w:val="ListLabel 151"/>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52">
    <w:name w:val="ListLabel 152"/>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53">
    <w:name w:val="ListLabel 153"/>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54">
    <w:name w:val="ListLabel 154"/>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55">
    <w:name w:val="ListLabel 155"/>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56">
    <w:name w:val="ListLabel 156"/>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57">
    <w:name w:val="ListLabel 157"/>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58">
    <w:name w:val="ListLabel 158"/>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59">
    <w:name w:val="ListLabel 159"/>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60">
    <w:name w:val="ListLabel 160"/>
    <w:rPr>
      <w:rFonts w:ascii="Calibri" w:eastAsia="Arial" w:hAnsi="Calibri" w:cs="Arial"/>
      <w:b w:val="0"/>
      <w:i w:val="0"/>
      <w:strike w:val="0"/>
      <w:dstrike w:val="0"/>
      <w:color w:val="000000"/>
      <w:position w:val="0"/>
      <w:sz w:val="24"/>
      <w:szCs w:val="24"/>
      <w:u w:val="none"/>
      <w:shd w:val="clear" w:color="auto" w:fill="auto"/>
      <w:vertAlign w:val="baseline"/>
    </w:rPr>
  </w:style>
  <w:style w:type="character" w:customStyle="1" w:styleId="ListLabel161">
    <w:name w:val="ListLabel 161"/>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62">
    <w:name w:val="ListLabel 162"/>
    <w:rPr>
      <w:rFonts w:ascii="Calibri" w:eastAsia="Segoe UI Symbol" w:hAnsi="Calibri" w:cs="Segoe UI Symbol"/>
      <w:b w:val="0"/>
      <w:i w:val="0"/>
      <w:strike w:val="0"/>
      <w:dstrike w:val="0"/>
      <w:color w:val="000000"/>
      <w:position w:val="0"/>
      <w:sz w:val="24"/>
      <w:szCs w:val="24"/>
      <w:u w:val="none"/>
      <w:shd w:val="clear" w:color="auto" w:fill="auto"/>
      <w:vertAlign w:val="baseline"/>
    </w:rPr>
  </w:style>
  <w:style w:type="character" w:customStyle="1" w:styleId="ListLabel163">
    <w:name w:val="ListLabel 163"/>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64">
    <w:name w:val="ListLabel 164"/>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65">
    <w:name w:val="ListLabel 165"/>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66">
    <w:name w:val="ListLabel 166"/>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67">
    <w:name w:val="ListLabel 167"/>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68">
    <w:name w:val="ListLabel 168"/>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69">
    <w:name w:val="ListLabel 169"/>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70">
    <w:name w:val="ListLabel 170"/>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71">
    <w:name w:val="ListLabel 171"/>
    <w:rPr>
      <w:rFonts w:ascii="Calibri" w:eastAsia="Calibri" w:hAnsi="Calibri" w:cs="Calibri"/>
      <w:b w:val="0"/>
      <w:i w:val="0"/>
      <w:strike w:val="0"/>
      <w:dstrike w:val="0"/>
      <w:color w:val="000000"/>
      <w:position w:val="0"/>
      <w:sz w:val="22"/>
      <w:szCs w:val="22"/>
      <w:u w:val="none"/>
      <w:shd w:val="clear" w:color="auto" w:fill="auto"/>
      <w:vertAlign w:val="baseline"/>
    </w:rPr>
  </w:style>
  <w:style w:type="character" w:customStyle="1" w:styleId="ListLabel172">
    <w:name w:val="ListLabel 172"/>
    <w:rPr>
      <w:rFonts w:cs="Courier New"/>
    </w:rPr>
  </w:style>
  <w:style w:type="character" w:customStyle="1" w:styleId="ListLabel173">
    <w:name w:val="ListLabel 173"/>
    <w:rPr>
      <w:rFonts w:cs="Courier New"/>
    </w:rPr>
  </w:style>
  <w:style w:type="character" w:customStyle="1" w:styleId="ListLabel174">
    <w:name w:val="ListLabel 174"/>
  </w:style>
  <w:style w:type="character" w:customStyle="1" w:styleId="ListLabel175">
    <w:name w:val="ListLabel 175"/>
    <w:rPr>
      <w:rFonts w:ascii="Calibri" w:eastAsia="Calibri" w:hAnsi="Calibri" w:cs="Calibri"/>
    </w:rPr>
  </w:style>
  <w:style w:type="character" w:customStyle="1" w:styleId="ListLabel176">
    <w:name w:val="ListLabel 176"/>
    <w:rPr>
      <w:rFonts w:cs="Courier New"/>
    </w:rPr>
  </w:style>
  <w:style w:type="character" w:customStyle="1" w:styleId="ListLabel177">
    <w:name w:val="ListLabel 177"/>
  </w:style>
  <w:style w:type="character" w:customStyle="1" w:styleId="ListLabel178">
    <w:name w:val="ListLabel 178"/>
    <w:rPr>
      <w:rFonts w:ascii="Calibri" w:eastAsia="Calibri" w:hAnsi="Calibri" w:cs="Calibri"/>
    </w:rPr>
  </w:style>
  <w:style w:type="character" w:customStyle="1" w:styleId="ListLabel179">
    <w:name w:val="ListLabel 179"/>
    <w:rPr>
      <w:rFonts w:cs="Courier New"/>
    </w:rPr>
  </w:style>
  <w:style w:type="character" w:customStyle="1" w:styleId="ListLabel180">
    <w:name w:val="ListLabel 180"/>
  </w:style>
  <w:style w:type="character" w:customStyle="1" w:styleId="ListLabel181">
    <w:name w:val="ListLabel 181"/>
    <w:rPr>
      <w:rFonts w:cs="Courier New"/>
    </w:rPr>
  </w:style>
  <w:style w:type="character" w:customStyle="1" w:styleId="ListLabel182">
    <w:name w:val="ListLabel 182"/>
    <w:rPr>
      <w:rFonts w:cs="Courier New"/>
    </w:rPr>
  </w:style>
  <w:style w:type="character" w:customStyle="1" w:styleId="ListLabel183">
    <w:name w:val="ListLabel 183"/>
  </w:style>
  <w:style w:type="character" w:customStyle="1" w:styleId="ListLabel184">
    <w:name w:val="ListLabel 184"/>
    <w:rPr>
      <w:rFonts w:ascii="Calibri" w:eastAsia="Calibri" w:hAnsi="Calibri" w:cs="Calibri"/>
    </w:rPr>
  </w:style>
  <w:style w:type="character" w:customStyle="1" w:styleId="ListLabel185">
    <w:name w:val="ListLabel 185"/>
    <w:rPr>
      <w:rFonts w:cs="Courier New"/>
    </w:rPr>
  </w:style>
  <w:style w:type="character" w:customStyle="1" w:styleId="ListLabel186">
    <w:name w:val="ListLabel 186"/>
  </w:style>
  <w:style w:type="character" w:customStyle="1" w:styleId="ListLabel187">
    <w:name w:val="ListLabel 187"/>
    <w:rPr>
      <w:rFonts w:ascii="Calibri" w:eastAsia="Calibri" w:hAnsi="Calibri" w:cs="Calibri"/>
    </w:rPr>
  </w:style>
  <w:style w:type="character" w:customStyle="1" w:styleId="ListLabel188">
    <w:name w:val="ListLabel 188"/>
    <w:rPr>
      <w:rFonts w:cs="Courier New"/>
    </w:rPr>
  </w:style>
  <w:style w:type="character" w:customStyle="1" w:styleId="ListLabel189">
    <w:name w:val="ListLabel 189"/>
  </w:style>
  <w:style w:type="character" w:customStyle="1" w:styleId="ListLabel190">
    <w:name w:val="ListLabel 190"/>
    <w:rPr>
      <w:rFonts w:ascii="Calibri" w:eastAsia="Calibri" w:hAnsi="Calibri" w:cs="Calibri"/>
    </w:rPr>
  </w:style>
  <w:style w:type="character" w:customStyle="1" w:styleId="ListLabel191">
    <w:name w:val="ListLabel 191"/>
    <w:rPr>
      <w:rFonts w:cs="Courier New"/>
    </w:rPr>
  </w:style>
  <w:style w:type="character" w:customStyle="1" w:styleId="ListLabel192">
    <w:name w:val="ListLabel 192"/>
  </w:style>
  <w:style w:type="character" w:customStyle="1" w:styleId="ListLabel193">
    <w:name w:val="ListLabel 193"/>
    <w:rPr>
      <w:rFonts w:ascii="Calibri" w:eastAsia="Calibri" w:hAnsi="Calibri" w:cs="Calibri"/>
    </w:rPr>
  </w:style>
  <w:style w:type="character" w:customStyle="1" w:styleId="ListLabel194">
    <w:name w:val="ListLabel 194"/>
    <w:rPr>
      <w:rFonts w:cs="Courier New"/>
    </w:rPr>
  </w:style>
  <w:style w:type="character" w:customStyle="1" w:styleId="ListLabel195">
    <w:name w:val="ListLabel 195"/>
  </w:style>
  <w:style w:type="character" w:customStyle="1" w:styleId="ListLabel196">
    <w:name w:val="ListLabel 196"/>
    <w:rPr>
      <w:rFonts w:ascii="Calibri" w:eastAsia="Calibri" w:hAnsi="Calibri" w:cs="Calibri"/>
    </w:rPr>
  </w:style>
  <w:style w:type="character" w:customStyle="1" w:styleId="ListLabel197">
    <w:name w:val="ListLabel 197"/>
    <w:rPr>
      <w:rFonts w:cs="Courier New"/>
    </w:rPr>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rPr>
      <w:rFonts w:ascii="Calibri" w:eastAsia="Calibri" w:hAnsi="Calibri" w:cs="Calibri"/>
    </w:rPr>
  </w:style>
  <w:style w:type="character" w:customStyle="1" w:styleId="ListLabel209">
    <w:name w:val="ListLabel 209"/>
    <w:rPr>
      <w:rFonts w:cs="Courier New"/>
    </w:rPr>
  </w:style>
  <w:style w:type="character" w:customStyle="1" w:styleId="ListLabel210">
    <w:name w:val="ListLabel 210"/>
  </w:style>
  <w:style w:type="character" w:customStyle="1" w:styleId="ListLabel211">
    <w:name w:val="ListLabel 211"/>
    <w:rPr>
      <w:rFonts w:ascii="Calibri" w:eastAsia="Calibri" w:hAnsi="Calibri" w:cs="Calibri"/>
    </w:rPr>
  </w:style>
  <w:style w:type="character" w:customStyle="1" w:styleId="ListLabel212">
    <w:name w:val="ListLabel 212"/>
    <w:rPr>
      <w:rFonts w:cs="Courier New"/>
    </w:rPr>
  </w:style>
  <w:style w:type="character" w:customStyle="1" w:styleId="ListLabel213">
    <w:name w:val="ListLabel 213"/>
  </w:style>
  <w:style w:type="character" w:customStyle="1" w:styleId="ListLabel214">
    <w:name w:val="ListLabel 214"/>
    <w:rPr>
      <w:rFonts w:ascii="Calibri" w:eastAsia="Calibri" w:hAnsi="Calibri" w:cs="Calibri"/>
    </w:rPr>
  </w:style>
  <w:style w:type="character" w:customStyle="1" w:styleId="ListLabel215">
    <w:name w:val="ListLabel 215"/>
    <w:rPr>
      <w:rFonts w:cs="Courier New"/>
    </w:rPr>
  </w:style>
  <w:style w:type="character" w:customStyle="1" w:styleId="ListLabel216">
    <w:name w:val="ListLabel 216"/>
  </w:style>
  <w:style w:type="character" w:customStyle="1" w:styleId="ListLabel217">
    <w:name w:val="ListLabel 217"/>
    <w:rPr>
      <w:rFonts w:ascii="Calibri" w:eastAsia="Calibri" w:hAnsi="Calibri" w:cs="Calibri"/>
    </w:rPr>
  </w:style>
  <w:style w:type="character" w:customStyle="1" w:styleId="ListLabel218">
    <w:name w:val="ListLabel 218"/>
    <w:rPr>
      <w:rFonts w:cs="Courier New"/>
    </w:rPr>
  </w:style>
  <w:style w:type="character" w:customStyle="1" w:styleId="ListLabel219">
    <w:name w:val="ListLabel 219"/>
  </w:style>
  <w:style w:type="character" w:customStyle="1" w:styleId="ListLabel220">
    <w:name w:val="ListLabel 220"/>
    <w:rPr>
      <w:rFonts w:ascii="Calibri" w:eastAsia="Calibri" w:hAnsi="Calibri" w:cs="Calibri"/>
    </w:rPr>
  </w:style>
  <w:style w:type="character" w:customStyle="1" w:styleId="ListLabel221">
    <w:name w:val="ListLabel 221"/>
    <w:rPr>
      <w:rFonts w:cs="Courier New"/>
    </w:rPr>
  </w:style>
  <w:style w:type="character" w:customStyle="1" w:styleId="ListLabel222">
    <w:name w:val="ListLabel 222"/>
  </w:style>
  <w:style w:type="character" w:customStyle="1" w:styleId="ListLabel223">
    <w:name w:val="ListLabel 223"/>
    <w:rPr>
      <w:rFonts w:ascii="Calibri" w:eastAsia="Calibri" w:hAnsi="Calibri" w:cs="Calibri"/>
    </w:rPr>
  </w:style>
  <w:style w:type="character" w:customStyle="1" w:styleId="ListLabel224">
    <w:name w:val="ListLabel 224"/>
    <w:rPr>
      <w:rFonts w:cs="Courier New"/>
    </w:rPr>
  </w:style>
  <w:style w:type="character" w:customStyle="1" w:styleId="ListLabel225">
    <w:name w:val="ListLabel 225"/>
  </w:style>
  <w:style w:type="character" w:customStyle="1" w:styleId="ListLabel226">
    <w:name w:val="ListLabel 226"/>
    <w:rPr>
      <w:rFonts w:cs="Tahoma"/>
    </w:rPr>
  </w:style>
  <w:style w:type="character" w:customStyle="1" w:styleId="ListLabel227">
    <w:name w:val="ListLabel 227"/>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ListLabel231">
    <w:name w:val="ListLabel 231"/>
  </w:style>
  <w:style w:type="character" w:customStyle="1" w:styleId="ListLabel232">
    <w:name w:val="ListLabel 232"/>
  </w:style>
  <w:style w:type="character" w:customStyle="1" w:styleId="ListLabel233">
    <w:name w:val="ListLabel 233"/>
  </w:style>
  <w:style w:type="character" w:customStyle="1" w:styleId="ListLabel234">
    <w:name w:val="ListLabel 234"/>
  </w:style>
  <w:style w:type="character" w:customStyle="1" w:styleId="ListLabel235">
    <w:name w:val="ListLabel 235"/>
  </w:style>
  <w:style w:type="character" w:customStyle="1" w:styleId="ListLabel236">
    <w:name w:val="ListLabel 236"/>
  </w:style>
  <w:style w:type="character" w:customStyle="1" w:styleId="ListLabel237">
    <w:name w:val="ListLabel 237"/>
  </w:style>
  <w:style w:type="character" w:customStyle="1" w:styleId="ListLabel238">
    <w:name w:val="ListLabel 238"/>
  </w:style>
  <w:style w:type="character" w:customStyle="1" w:styleId="ListLabel239">
    <w:name w:val="ListLabel 239"/>
  </w:style>
  <w:style w:type="character" w:customStyle="1" w:styleId="ListLabel240">
    <w:name w:val="ListLabel 240"/>
  </w:style>
  <w:style w:type="character" w:customStyle="1" w:styleId="ListLabel241">
    <w:name w:val="ListLabel 241"/>
  </w:style>
  <w:style w:type="character" w:customStyle="1" w:styleId="ListLabel242">
    <w:name w:val="ListLabel 242"/>
  </w:style>
  <w:style w:type="character" w:customStyle="1" w:styleId="ListLabel243">
    <w:name w:val="ListLabel 243"/>
  </w:style>
  <w:style w:type="character" w:customStyle="1" w:styleId="ListLabel244">
    <w:name w:val="ListLabel 244"/>
  </w:style>
  <w:style w:type="character" w:customStyle="1" w:styleId="ListLabel245">
    <w:name w:val="ListLabel 245"/>
  </w:style>
  <w:style w:type="character" w:customStyle="1" w:styleId="ListLabel246">
    <w:name w:val="ListLabel 246"/>
  </w:style>
  <w:style w:type="character" w:customStyle="1" w:styleId="ListLabel247">
    <w:name w:val="ListLabel 247"/>
  </w:style>
  <w:style w:type="character" w:customStyle="1" w:styleId="ListLabel248">
    <w:name w:val="ListLabel 248"/>
  </w:style>
  <w:style w:type="character" w:customStyle="1" w:styleId="ListLabel249">
    <w:name w:val="ListLabel 249"/>
  </w:style>
  <w:style w:type="character" w:customStyle="1" w:styleId="ListLabel250">
    <w:name w:val="ListLabel 250"/>
  </w:style>
  <w:style w:type="character" w:customStyle="1" w:styleId="ListLabel251">
    <w:name w:val="ListLabel 251"/>
  </w:style>
  <w:style w:type="character" w:customStyle="1" w:styleId="ListLabel252">
    <w:name w:val="ListLabel 252"/>
  </w:style>
  <w:style w:type="character" w:customStyle="1" w:styleId="ListLabel253">
    <w:name w:val="ListLabel 253"/>
  </w:style>
  <w:style w:type="character" w:customStyle="1" w:styleId="ListLabel254">
    <w:name w:val="ListLabel 254"/>
  </w:style>
  <w:style w:type="character" w:customStyle="1" w:styleId="ListLabel255">
    <w:name w:val="ListLabel 255"/>
  </w:style>
  <w:style w:type="character" w:customStyle="1" w:styleId="ListLabel256">
    <w:name w:val="ListLabel 256"/>
  </w:style>
  <w:style w:type="character" w:customStyle="1" w:styleId="ListLabel257">
    <w:name w:val="ListLabel 257"/>
  </w:style>
  <w:style w:type="character" w:customStyle="1" w:styleId="ListLabel258">
    <w:name w:val="ListLabel 258"/>
  </w:style>
  <w:style w:type="character" w:customStyle="1" w:styleId="ListLabel259">
    <w:name w:val="ListLabel 259"/>
  </w:style>
  <w:style w:type="character" w:customStyle="1" w:styleId="ListLabel260">
    <w:name w:val="ListLabel 260"/>
  </w:style>
  <w:style w:type="character" w:customStyle="1" w:styleId="ListLabel261">
    <w:name w:val="ListLabel 261"/>
  </w:style>
  <w:style w:type="character" w:customStyle="1" w:styleId="ListLabel262">
    <w:name w:val="ListLabel 262"/>
  </w:style>
  <w:style w:type="character" w:customStyle="1" w:styleId="ListLabel263">
    <w:name w:val="ListLabel 263"/>
  </w:style>
  <w:style w:type="character" w:customStyle="1" w:styleId="ListLabel264">
    <w:name w:val="ListLabel 264"/>
  </w:style>
  <w:style w:type="character" w:customStyle="1" w:styleId="ListLabel265">
    <w:name w:val="ListLabel 265"/>
  </w:style>
  <w:style w:type="character" w:customStyle="1" w:styleId="ListLabel266">
    <w:name w:val="ListLabel 266"/>
  </w:style>
  <w:style w:type="character" w:customStyle="1" w:styleId="ListLabel267">
    <w:name w:val="ListLabel 267"/>
  </w:style>
  <w:style w:type="character" w:customStyle="1" w:styleId="ListLabel268">
    <w:name w:val="ListLabel 268"/>
  </w:style>
  <w:style w:type="character" w:customStyle="1" w:styleId="ListLabel269">
    <w:name w:val="ListLabel 269"/>
  </w:style>
  <w:style w:type="character" w:customStyle="1" w:styleId="ListLabel270">
    <w:name w:val="ListLabel 270"/>
  </w:style>
  <w:style w:type="character" w:customStyle="1" w:styleId="ListLabel271">
    <w:name w:val="ListLabel 271"/>
  </w:style>
  <w:style w:type="character" w:customStyle="1" w:styleId="ListLabel272">
    <w:name w:val="ListLabel 272"/>
  </w:style>
  <w:style w:type="character" w:customStyle="1" w:styleId="ListLabel273">
    <w:name w:val="ListLabel 273"/>
  </w:style>
  <w:style w:type="character" w:customStyle="1" w:styleId="ListLabel274">
    <w:name w:val="ListLabel 274"/>
  </w:style>
  <w:style w:type="character" w:customStyle="1" w:styleId="ListLabel275">
    <w:name w:val="ListLabel 275"/>
  </w:style>
  <w:style w:type="character" w:customStyle="1" w:styleId="ListLabel276">
    <w:name w:val="ListLabel 276"/>
  </w:style>
  <w:style w:type="character" w:customStyle="1" w:styleId="ListLabel277">
    <w:name w:val="ListLabel 277"/>
  </w:style>
  <w:style w:type="character" w:customStyle="1" w:styleId="ListLabel278">
    <w:name w:val="ListLabel 278"/>
  </w:style>
  <w:style w:type="character" w:customStyle="1" w:styleId="ListLabel279">
    <w:name w:val="ListLabel 279"/>
  </w:style>
  <w:style w:type="character" w:customStyle="1" w:styleId="ListLabel280">
    <w:name w:val="ListLabel 280"/>
  </w:style>
  <w:style w:type="character" w:customStyle="1" w:styleId="ListLabel281">
    <w:name w:val="ListLabel 281"/>
  </w:style>
  <w:style w:type="character" w:customStyle="1" w:styleId="ListLabel282">
    <w:name w:val="ListLabel 282"/>
  </w:style>
  <w:style w:type="character" w:customStyle="1" w:styleId="ListLabel283">
    <w:name w:val="ListLabel 283"/>
  </w:style>
  <w:style w:type="character" w:customStyle="1" w:styleId="ListLabel284">
    <w:name w:val="ListLabel 284"/>
  </w:style>
  <w:style w:type="character" w:customStyle="1" w:styleId="ListLabel285">
    <w:name w:val="ListLabel 285"/>
  </w:style>
  <w:style w:type="character" w:customStyle="1" w:styleId="ListLabel286">
    <w:name w:val="ListLabel 286"/>
  </w:style>
  <w:style w:type="character" w:customStyle="1" w:styleId="ListLabel287">
    <w:name w:val="ListLabel 287"/>
  </w:style>
  <w:style w:type="character" w:customStyle="1" w:styleId="ListLabel288">
    <w:name w:val="ListLabel 288"/>
  </w:style>
  <w:style w:type="character" w:customStyle="1" w:styleId="ListLabel289">
    <w:name w:val="ListLabel 289"/>
  </w:style>
  <w:style w:type="character" w:customStyle="1" w:styleId="ListLabel290">
    <w:name w:val="ListLabel 290"/>
  </w:style>
  <w:style w:type="character" w:customStyle="1" w:styleId="ListLabel291">
    <w:name w:val="ListLabel 291"/>
  </w:style>
  <w:style w:type="character" w:customStyle="1" w:styleId="ListLabel292">
    <w:name w:val="ListLabel 292"/>
  </w:style>
  <w:style w:type="character" w:customStyle="1" w:styleId="ListLabel293">
    <w:name w:val="ListLabel 293"/>
  </w:style>
  <w:style w:type="character" w:customStyle="1" w:styleId="ListLabel294">
    <w:name w:val="ListLabel 294"/>
  </w:style>
  <w:style w:type="character" w:customStyle="1" w:styleId="ListLabel295">
    <w:name w:val="ListLabel 295"/>
  </w:style>
  <w:style w:type="character" w:customStyle="1" w:styleId="ListLabel296">
    <w:name w:val="ListLabel 296"/>
  </w:style>
  <w:style w:type="character" w:customStyle="1" w:styleId="ListLabel297">
    <w:name w:val="ListLabel 297"/>
  </w:style>
  <w:style w:type="character" w:customStyle="1" w:styleId="ListLabel298">
    <w:name w:val="ListLabel 298"/>
  </w:style>
  <w:style w:type="character" w:customStyle="1" w:styleId="ListLabel299">
    <w:name w:val="ListLabel 299"/>
  </w:style>
  <w:style w:type="character" w:customStyle="1" w:styleId="ListLabel300">
    <w:name w:val="ListLabel 300"/>
  </w:style>
  <w:style w:type="character" w:customStyle="1" w:styleId="ListLabel301">
    <w:name w:val="ListLabel 301"/>
  </w:style>
  <w:style w:type="character" w:customStyle="1" w:styleId="ListLabel302">
    <w:name w:val="ListLabel 302"/>
  </w:style>
  <w:style w:type="character" w:customStyle="1" w:styleId="ListLabel303">
    <w:name w:val="ListLabel 303"/>
  </w:style>
  <w:style w:type="character" w:customStyle="1" w:styleId="ListLabel304">
    <w:name w:val="ListLabel 304"/>
  </w:style>
  <w:style w:type="character" w:customStyle="1" w:styleId="ListLabel305">
    <w:name w:val="ListLabel 305"/>
  </w:style>
  <w:style w:type="character" w:customStyle="1" w:styleId="ListLabel306">
    <w:name w:val="ListLabel 306"/>
  </w:style>
  <w:style w:type="character" w:customStyle="1" w:styleId="ListLabel307">
    <w:name w:val="ListLabel 307"/>
  </w:style>
  <w:style w:type="character" w:customStyle="1" w:styleId="ListLabel308">
    <w:name w:val="ListLabel 308"/>
  </w:style>
  <w:style w:type="character" w:customStyle="1" w:styleId="ListLabel309">
    <w:name w:val="ListLabel 309"/>
  </w:style>
  <w:style w:type="character" w:customStyle="1" w:styleId="ListLabel310">
    <w:name w:val="ListLabel 310"/>
  </w:style>
  <w:style w:type="character" w:customStyle="1" w:styleId="ListLabel311">
    <w:name w:val="ListLabel 311"/>
  </w:style>
  <w:style w:type="character" w:customStyle="1" w:styleId="ListLabel312">
    <w:name w:val="ListLabel 312"/>
  </w:style>
  <w:style w:type="character" w:customStyle="1" w:styleId="ListLabel313">
    <w:name w:val="ListLabel 313"/>
  </w:style>
  <w:style w:type="character" w:customStyle="1" w:styleId="ListLabel314">
    <w:name w:val="ListLabel 314"/>
  </w:style>
  <w:style w:type="character" w:customStyle="1" w:styleId="ListLabel315">
    <w:name w:val="ListLabel 315"/>
  </w:style>
  <w:style w:type="character" w:customStyle="1" w:styleId="ListLabel316">
    <w:name w:val="ListLabel 316"/>
  </w:style>
  <w:style w:type="character" w:customStyle="1" w:styleId="ListLabel317">
    <w:name w:val="ListLabel 317"/>
  </w:style>
  <w:style w:type="character" w:customStyle="1" w:styleId="ListLabel318">
    <w:name w:val="ListLabel 318"/>
  </w:style>
  <w:style w:type="character" w:customStyle="1" w:styleId="ListLabel319">
    <w:name w:val="ListLabel 319"/>
  </w:style>
  <w:style w:type="character" w:customStyle="1" w:styleId="ListLabel320">
    <w:name w:val="ListLabel 320"/>
  </w:style>
  <w:style w:type="character" w:customStyle="1" w:styleId="ListLabel321">
    <w:name w:val="ListLabel 321"/>
  </w:style>
  <w:style w:type="character" w:customStyle="1" w:styleId="ListLabel322">
    <w:name w:val="ListLabel 322"/>
  </w:style>
  <w:style w:type="character" w:customStyle="1" w:styleId="ListLabel323">
    <w:name w:val="ListLabel 323"/>
  </w:style>
  <w:style w:type="character" w:customStyle="1" w:styleId="ListLabel324">
    <w:name w:val="ListLabel 324"/>
  </w:style>
  <w:style w:type="character" w:customStyle="1" w:styleId="ListLabel325">
    <w:name w:val="ListLabel 325"/>
  </w:style>
  <w:style w:type="character" w:customStyle="1" w:styleId="ListLabel326">
    <w:name w:val="ListLabel 326"/>
  </w:style>
  <w:style w:type="character" w:customStyle="1" w:styleId="ListLabel327">
    <w:name w:val="ListLabel 327"/>
  </w:style>
  <w:style w:type="character" w:customStyle="1" w:styleId="ListLabel328">
    <w:name w:val="ListLabel 328"/>
  </w:style>
  <w:style w:type="character" w:customStyle="1" w:styleId="ListLabel329">
    <w:name w:val="ListLabel 329"/>
  </w:style>
  <w:style w:type="character" w:customStyle="1" w:styleId="ListLabel330">
    <w:name w:val="ListLabel 330"/>
  </w:style>
  <w:style w:type="character" w:customStyle="1" w:styleId="ListLabel331">
    <w:name w:val="ListLabel 331"/>
  </w:style>
  <w:style w:type="character" w:customStyle="1" w:styleId="ListLabel332">
    <w:name w:val="ListLabel 332"/>
  </w:style>
  <w:style w:type="character" w:customStyle="1" w:styleId="ListLabel333">
    <w:name w:val="ListLabel 333"/>
  </w:style>
  <w:style w:type="character" w:customStyle="1" w:styleId="ListLabel334">
    <w:name w:val="ListLabel 334"/>
  </w:style>
  <w:style w:type="character" w:customStyle="1" w:styleId="ListLabel335">
    <w:name w:val="ListLabel 335"/>
  </w:style>
  <w:style w:type="character" w:customStyle="1" w:styleId="ListLabel336">
    <w:name w:val="ListLabel 336"/>
  </w:style>
  <w:style w:type="character" w:customStyle="1" w:styleId="ListLabel337">
    <w:name w:val="ListLabel 337"/>
  </w:style>
  <w:style w:type="character" w:customStyle="1" w:styleId="ListLabel338">
    <w:name w:val="ListLabel 338"/>
  </w:style>
  <w:style w:type="character" w:customStyle="1" w:styleId="ListLabel339">
    <w:name w:val="ListLabel 339"/>
  </w:style>
  <w:style w:type="character" w:customStyle="1" w:styleId="ListLabel340">
    <w:name w:val="ListLabel 340"/>
  </w:style>
  <w:style w:type="character" w:customStyle="1" w:styleId="ListLabel341">
    <w:name w:val="ListLabel 341"/>
  </w:style>
  <w:style w:type="character" w:customStyle="1" w:styleId="ListLabel342">
    <w:name w:val="ListLabel 342"/>
  </w:style>
  <w:style w:type="character" w:customStyle="1" w:styleId="ListLabel343">
    <w:name w:val="ListLabel 343"/>
  </w:style>
  <w:style w:type="character" w:customStyle="1" w:styleId="ListLabel344">
    <w:name w:val="ListLabel 344"/>
  </w:style>
  <w:style w:type="character" w:customStyle="1" w:styleId="ListLabel345">
    <w:name w:val="ListLabel 345"/>
  </w:style>
  <w:style w:type="character" w:customStyle="1" w:styleId="ListLabel346">
    <w:name w:val="ListLabel 346"/>
  </w:style>
  <w:style w:type="character" w:customStyle="1" w:styleId="ListLabel347">
    <w:name w:val="ListLabel 347"/>
  </w:style>
  <w:style w:type="character" w:customStyle="1" w:styleId="ListLabel348">
    <w:name w:val="ListLabel 348"/>
  </w:style>
  <w:style w:type="character" w:customStyle="1" w:styleId="ListLabel349">
    <w:name w:val="ListLabel 349"/>
  </w:style>
  <w:style w:type="character" w:customStyle="1" w:styleId="ListLabel350">
    <w:name w:val="ListLabel 350"/>
  </w:style>
  <w:style w:type="character" w:customStyle="1" w:styleId="ListLabel351">
    <w:name w:val="ListLabel 351"/>
  </w:style>
  <w:style w:type="character" w:customStyle="1" w:styleId="ListLabel352">
    <w:name w:val="ListLabel 352"/>
  </w:style>
  <w:style w:type="character" w:customStyle="1" w:styleId="ListLabel353">
    <w:name w:val="ListLabel 353"/>
  </w:style>
  <w:style w:type="character" w:customStyle="1" w:styleId="ListLabel354">
    <w:name w:val="ListLabel 354"/>
  </w:style>
  <w:style w:type="character" w:customStyle="1" w:styleId="ListLabel355">
    <w:name w:val="ListLabel 355"/>
  </w:style>
  <w:style w:type="character" w:customStyle="1" w:styleId="ListLabel356">
    <w:name w:val="ListLabel 356"/>
  </w:style>
  <w:style w:type="character" w:customStyle="1" w:styleId="ListLabel357">
    <w:name w:val="ListLabel 357"/>
  </w:style>
  <w:style w:type="character" w:customStyle="1" w:styleId="ListLabel358">
    <w:name w:val="ListLabel 358"/>
  </w:style>
  <w:style w:type="character" w:customStyle="1" w:styleId="ListLabel359">
    <w:name w:val="ListLabel 359"/>
  </w:style>
  <w:style w:type="character" w:customStyle="1" w:styleId="ListLabel360">
    <w:name w:val="ListLabel 360"/>
  </w:style>
  <w:style w:type="numbering" w:customStyle="1" w:styleId="KeineListe1">
    <w:name w:val="Keine Liste1"/>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 w:type="numbering" w:customStyle="1" w:styleId="WWNum8">
    <w:name w:val="WWNum8"/>
    <w:basedOn w:val="KeineListe"/>
    <w:pPr>
      <w:numPr>
        <w:numId w:val="9"/>
      </w:numPr>
    </w:pPr>
  </w:style>
  <w:style w:type="numbering" w:customStyle="1" w:styleId="WWNum9">
    <w:name w:val="WWNum9"/>
    <w:basedOn w:val="KeineListe"/>
    <w:pPr>
      <w:numPr>
        <w:numId w:val="10"/>
      </w:numPr>
    </w:pPr>
  </w:style>
  <w:style w:type="numbering" w:customStyle="1" w:styleId="WWNum10">
    <w:name w:val="WWNum10"/>
    <w:basedOn w:val="KeineListe"/>
    <w:pPr>
      <w:numPr>
        <w:numId w:val="11"/>
      </w:numPr>
    </w:pPr>
  </w:style>
  <w:style w:type="numbering" w:customStyle="1" w:styleId="WWNum11">
    <w:name w:val="WWNum11"/>
    <w:basedOn w:val="KeineListe"/>
    <w:pPr>
      <w:numPr>
        <w:numId w:val="12"/>
      </w:numPr>
    </w:pPr>
  </w:style>
  <w:style w:type="numbering" w:customStyle="1" w:styleId="WWNum12">
    <w:name w:val="WWNum12"/>
    <w:basedOn w:val="KeineListe"/>
    <w:pPr>
      <w:numPr>
        <w:numId w:val="13"/>
      </w:numPr>
    </w:pPr>
  </w:style>
  <w:style w:type="numbering" w:customStyle="1" w:styleId="WWNum13">
    <w:name w:val="WWNum13"/>
    <w:basedOn w:val="KeineListe"/>
    <w:pPr>
      <w:numPr>
        <w:numId w:val="14"/>
      </w:numPr>
    </w:pPr>
  </w:style>
  <w:style w:type="numbering" w:customStyle="1" w:styleId="WWNum14">
    <w:name w:val="WWNum14"/>
    <w:basedOn w:val="KeineListe"/>
    <w:pPr>
      <w:numPr>
        <w:numId w:val="15"/>
      </w:numPr>
    </w:pPr>
  </w:style>
  <w:style w:type="numbering" w:customStyle="1" w:styleId="WWNum15">
    <w:name w:val="WWNum15"/>
    <w:basedOn w:val="KeineListe"/>
    <w:pPr>
      <w:numPr>
        <w:numId w:val="16"/>
      </w:numPr>
    </w:pPr>
  </w:style>
  <w:style w:type="numbering" w:customStyle="1" w:styleId="WWNum16">
    <w:name w:val="WWNum16"/>
    <w:basedOn w:val="KeineListe"/>
    <w:pPr>
      <w:numPr>
        <w:numId w:val="17"/>
      </w:numPr>
    </w:pPr>
  </w:style>
  <w:style w:type="numbering" w:customStyle="1" w:styleId="WWNum17">
    <w:name w:val="WWNum17"/>
    <w:basedOn w:val="KeineListe"/>
    <w:pPr>
      <w:numPr>
        <w:numId w:val="18"/>
      </w:numPr>
    </w:pPr>
  </w:style>
  <w:style w:type="numbering" w:customStyle="1" w:styleId="WWNum18">
    <w:name w:val="WWNum18"/>
    <w:basedOn w:val="KeineListe"/>
    <w:pPr>
      <w:numPr>
        <w:numId w:val="19"/>
      </w:numPr>
    </w:pPr>
  </w:style>
  <w:style w:type="numbering" w:customStyle="1" w:styleId="WWNum19">
    <w:name w:val="WWNum19"/>
    <w:basedOn w:val="KeineListe"/>
    <w:pPr>
      <w:numPr>
        <w:numId w:val="20"/>
      </w:numPr>
    </w:pPr>
  </w:style>
  <w:style w:type="numbering" w:customStyle="1" w:styleId="WWNum20">
    <w:name w:val="WWNum20"/>
    <w:basedOn w:val="KeineListe"/>
    <w:pPr>
      <w:numPr>
        <w:numId w:val="21"/>
      </w:numPr>
    </w:pPr>
  </w:style>
  <w:style w:type="numbering" w:customStyle="1" w:styleId="WWNum21">
    <w:name w:val="WWNum21"/>
    <w:basedOn w:val="KeineListe"/>
    <w:pPr>
      <w:numPr>
        <w:numId w:val="22"/>
      </w:numPr>
    </w:pPr>
  </w:style>
  <w:style w:type="numbering" w:customStyle="1" w:styleId="WWNum22">
    <w:name w:val="WWNum22"/>
    <w:basedOn w:val="KeineListe"/>
    <w:pPr>
      <w:numPr>
        <w:numId w:val="23"/>
      </w:numPr>
    </w:pPr>
  </w:style>
  <w:style w:type="numbering" w:customStyle="1" w:styleId="WWNum23">
    <w:name w:val="WWNum23"/>
    <w:basedOn w:val="KeineListe"/>
    <w:pPr>
      <w:numPr>
        <w:numId w:val="24"/>
      </w:numPr>
    </w:pPr>
  </w:style>
  <w:style w:type="numbering" w:customStyle="1" w:styleId="WWNum24">
    <w:name w:val="WWNum24"/>
    <w:basedOn w:val="KeineListe"/>
    <w:pPr>
      <w:numPr>
        <w:numId w:val="25"/>
      </w:numPr>
    </w:pPr>
  </w:style>
  <w:style w:type="numbering" w:customStyle="1" w:styleId="WWNum25">
    <w:name w:val="WWNum25"/>
    <w:basedOn w:val="KeineListe"/>
    <w:pPr>
      <w:numPr>
        <w:numId w:val="26"/>
      </w:numPr>
    </w:pPr>
  </w:style>
  <w:style w:type="numbering" w:customStyle="1" w:styleId="WWNum26">
    <w:name w:val="WWNum26"/>
    <w:basedOn w:val="KeineListe"/>
    <w:pPr>
      <w:numPr>
        <w:numId w:val="27"/>
      </w:numPr>
    </w:pPr>
  </w:style>
  <w:style w:type="numbering" w:customStyle="1" w:styleId="WWNum27">
    <w:name w:val="WWNum27"/>
    <w:basedOn w:val="KeineListe"/>
    <w:pPr>
      <w:numPr>
        <w:numId w:val="28"/>
      </w:numPr>
    </w:pPr>
  </w:style>
  <w:style w:type="numbering" w:customStyle="1" w:styleId="WWNum28">
    <w:name w:val="WWNum28"/>
    <w:basedOn w:val="KeineListe"/>
    <w:pPr>
      <w:numPr>
        <w:numId w:val="29"/>
      </w:numPr>
    </w:pPr>
  </w:style>
  <w:style w:type="numbering" w:customStyle="1" w:styleId="WWNum29">
    <w:name w:val="WWNum29"/>
    <w:basedOn w:val="KeineListe"/>
    <w:pPr>
      <w:numPr>
        <w:numId w:val="30"/>
      </w:numPr>
    </w:pPr>
  </w:style>
  <w:style w:type="numbering" w:customStyle="1" w:styleId="WWNum30">
    <w:name w:val="WWNum30"/>
    <w:basedOn w:val="KeineListe"/>
    <w:pPr>
      <w:numPr>
        <w:numId w:val="31"/>
      </w:numPr>
    </w:pPr>
  </w:style>
  <w:style w:type="numbering" w:customStyle="1" w:styleId="WWNum31">
    <w:name w:val="WWNum31"/>
    <w:basedOn w:val="KeineListe"/>
    <w:pPr>
      <w:numPr>
        <w:numId w:val="32"/>
      </w:numPr>
    </w:pPr>
  </w:style>
  <w:style w:type="numbering" w:customStyle="1" w:styleId="WWNum32">
    <w:name w:val="WWNum32"/>
    <w:basedOn w:val="KeineListe"/>
    <w:pPr>
      <w:numPr>
        <w:numId w:val="33"/>
      </w:numPr>
    </w:pPr>
  </w:style>
  <w:style w:type="numbering" w:customStyle="1" w:styleId="WWNum33">
    <w:name w:val="WWNum33"/>
    <w:basedOn w:val="KeineListe"/>
    <w:pPr>
      <w:numPr>
        <w:numId w:val="34"/>
      </w:numPr>
    </w:pPr>
  </w:style>
  <w:style w:type="numbering" w:customStyle="1" w:styleId="WWNum34">
    <w:name w:val="WWNum34"/>
    <w:basedOn w:val="KeineListe"/>
    <w:pPr>
      <w:numPr>
        <w:numId w:val="35"/>
      </w:numPr>
    </w:pPr>
  </w:style>
  <w:style w:type="numbering" w:customStyle="1" w:styleId="WWNum35">
    <w:name w:val="WWNum35"/>
    <w:basedOn w:val="KeineListe"/>
    <w:pPr>
      <w:numPr>
        <w:numId w:val="36"/>
      </w:numPr>
    </w:pPr>
  </w:style>
  <w:style w:type="numbering" w:customStyle="1" w:styleId="WWNum36">
    <w:name w:val="WWNum36"/>
    <w:basedOn w:val="KeineListe"/>
    <w:pPr>
      <w:numPr>
        <w:numId w:val="37"/>
      </w:numPr>
    </w:pPr>
  </w:style>
  <w:style w:type="numbering" w:customStyle="1" w:styleId="WWNum37">
    <w:name w:val="WWNum37"/>
    <w:basedOn w:val="KeineListe"/>
    <w:pPr>
      <w:numPr>
        <w:numId w:val="38"/>
      </w:numPr>
    </w:pPr>
  </w:style>
  <w:style w:type="numbering" w:customStyle="1" w:styleId="WWNum38">
    <w:name w:val="WWNum38"/>
    <w:basedOn w:val="KeineListe"/>
    <w:pPr>
      <w:numPr>
        <w:numId w:val="39"/>
      </w:numPr>
    </w:pPr>
  </w:style>
  <w:style w:type="numbering" w:customStyle="1" w:styleId="WWNum39">
    <w:name w:val="WWNum39"/>
    <w:basedOn w:val="KeineListe"/>
    <w:pPr>
      <w:numPr>
        <w:numId w:val="40"/>
      </w:numPr>
    </w:pPr>
  </w:style>
  <w:style w:type="numbering" w:customStyle="1" w:styleId="WWNum40">
    <w:name w:val="WWNum40"/>
    <w:basedOn w:val="KeineListe"/>
    <w:pPr>
      <w:numPr>
        <w:numId w:val="41"/>
      </w:numPr>
    </w:pPr>
  </w:style>
  <w:style w:type="paragraph" w:styleId="Kommentartext">
    <w:name w:val="annotation text"/>
    <w:basedOn w:val="Standard"/>
    <w:link w:val="KommentartextZchn1"/>
    <w:uiPriority w:val="99"/>
    <w:semiHidden/>
    <w:unhideWhenUsed/>
    <w:pPr>
      <w:spacing w:line="240" w:lineRule="auto"/>
    </w:pPr>
    <w:rPr>
      <w:sz w:val="20"/>
      <w:szCs w:val="20"/>
    </w:rPr>
  </w:style>
  <w:style w:type="character" w:customStyle="1" w:styleId="KommentartextZchn1">
    <w:name w:val="Kommentartext Zchn1"/>
    <w:basedOn w:val="Absatz-Standardschriftart"/>
    <w:link w:val="Kommentartext"/>
    <w:uiPriority w:val="99"/>
    <w:semiHidden/>
    <w:rPr>
      <w:rFonts w:eastAsia="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58f2f5-48a5-4175-b25c-ec315dd29447" xsi:nil="true"/>
    <lcf76f155ced4ddcb4097134ff3c332f xmlns="f7f58a88-8b7d-4d75-8d6a-a4f896028a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2050ADD10CC94FAF816D0C73C0C9A9" ma:contentTypeVersion="10" ma:contentTypeDescription="Ein neues Dokument erstellen." ma:contentTypeScope="" ma:versionID="7c56ccf7083a744ba8a7330b74498651">
  <xsd:schema xmlns:xsd="http://www.w3.org/2001/XMLSchema" xmlns:xs="http://www.w3.org/2001/XMLSchema" xmlns:p="http://schemas.microsoft.com/office/2006/metadata/properties" xmlns:ns2="f7f58a88-8b7d-4d75-8d6a-a4f896028a45" xmlns:ns3="0458f2f5-48a5-4175-b25c-ec315dd29447" targetNamespace="http://schemas.microsoft.com/office/2006/metadata/properties" ma:root="true" ma:fieldsID="ff6f4ead908bb967ad3006d9288f3979" ns2:_="" ns3:_="">
    <xsd:import namespace="f7f58a88-8b7d-4d75-8d6a-a4f896028a45"/>
    <xsd:import namespace="0458f2f5-48a5-4175-b25c-ec315dd29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58a88-8b7d-4d75-8d6a-a4f89602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162f0c5-762e-42fe-af8f-df9ebb4e5c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58f2f5-48a5-4175-b25c-ec315dd294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0e6f3-e902-40ae-ad63-f2c2d9e50e4c}" ma:internalName="TaxCatchAll" ma:showField="CatchAllData" ma:web="0458f2f5-48a5-4175-b25c-ec315dd29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6168ED-A978-4BBA-BC85-4EBC4D7AA1A4}">
  <ds:schemaRefs>
    <ds:schemaRef ds:uri="http://schemas.microsoft.com/office/2006/metadata/properties"/>
    <ds:schemaRef ds:uri="http://schemas.microsoft.com/office/infopath/2007/PartnerControls"/>
    <ds:schemaRef ds:uri="0458f2f5-48a5-4175-b25c-ec315dd29447"/>
    <ds:schemaRef ds:uri="f7f58a88-8b7d-4d75-8d6a-a4f896028a45"/>
  </ds:schemaRefs>
</ds:datastoreItem>
</file>

<file path=customXml/itemProps2.xml><?xml version="1.0" encoding="utf-8"?>
<ds:datastoreItem xmlns:ds="http://schemas.openxmlformats.org/officeDocument/2006/customXml" ds:itemID="{EC110763-EDF2-438A-877B-6B660CAC7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58a88-8b7d-4d75-8d6a-a4f896028a45"/>
    <ds:schemaRef ds:uri="0458f2f5-48a5-4175-b25c-ec315dd29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B0CE17-B7F5-4245-A39D-6CB8D54506E6}">
  <ds:schemaRefs>
    <ds:schemaRef ds:uri="http://schemas.microsoft.com/sharepoint/v3/contenttype/forms"/>
  </ds:schemaRefs>
</ds:datastoreItem>
</file>

<file path=docMetadata/LabelInfo.xml><?xml version="1.0" encoding="utf-8"?>
<clbl:labelList xmlns:clbl="http://schemas.microsoft.com/office/2020/mipLabelMetadata">
  <clbl:label id="{5226d3fa-35f5-4085-8324-153eb039cc9f}" enabled="0" method="" siteId="{5226d3fa-35f5-4085-8324-153eb039cc9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3476</Words>
  <Characters>25202</Characters>
  <Application>Microsoft Office Word</Application>
  <DocSecurity>0</DocSecurity>
  <Lines>536</Lines>
  <Paragraphs>225</Paragraphs>
  <ScaleCrop>false</ScaleCrop>
  <Company/>
  <LinksUpToDate>false</LinksUpToDate>
  <CharactersWithSpaces>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Sigrid Gierich;Christian Sworowski</dc:creator>
  <cp:lastModifiedBy>Rieger Juliane</cp:lastModifiedBy>
  <cp:revision>17</cp:revision>
  <dcterms:created xsi:type="dcterms:W3CDTF">2026-07-14T14:11:00Z</dcterms:created>
  <dcterms:modified xsi:type="dcterms:W3CDTF">2026-07-16T09:45:00Z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MDK Westfalen-Lippe</vt:lpwstr>
  </property>
  <property fmtid="{D5CDD505-2E9C-101B-9397-08002B2CF9AE}" pid="4" name="ContentTypeId">
    <vt:lpwstr>0x010100862050ADD10CC94FAF816D0C73C0C9A9</vt:lpwstr>
  </property>
  <property fmtid="{D5CDD505-2E9C-101B-9397-08002B2CF9AE}" pid="5" name="MediaServiceImageTags">
    <vt:lpwstr/>
  </property>
</Properties>
</file>