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94" w:rsidRPr="002056E6" w:rsidRDefault="005F068F" w:rsidP="005F068F">
      <w:pPr>
        <w:spacing w:line="240" w:lineRule="auto"/>
        <w:rPr>
          <w:rFonts w:ascii="Arial" w:hAnsi="Arial" w:cs="Arial"/>
        </w:rPr>
      </w:pPr>
      <w:r>
        <w:tab/>
      </w:r>
      <w:r w:rsidRPr="002056E6">
        <w:rPr>
          <w:rFonts w:ascii="Arial" w:hAnsi="Arial" w:cs="Arial"/>
        </w:rPr>
        <w:t>Angebotssumme (Netto)</w:t>
      </w:r>
      <w:r w:rsidRPr="002056E6">
        <w:rPr>
          <w:rFonts w:ascii="Arial" w:hAnsi="Arial" w:cs="Arial"/>
        </w:rPr>
        <w:tab/>
      </w:r>
      <w:r w:rsidRPr="002056E6">
        <w:rPr>
          <w:rFonts w:ascii="Arial" w:hAnsi="Arial" w:cs="Arial"/>
        </w:rPr>
        <w:tab/>
      </w:r>
      <w:r w:rsidRPr="002056E6">
        <w:rPr>
          <w:rFonts w:ascii="Arial" w:hAnsi="Arial" w:cs="Arial"/>
        </w:rPr>
        <w:tab/>
      </w:r>
      <w:r w:rsidR="002056E6" w:rsidRPr="002056E6">
        <w:rPr>
          <w:rFonts w:ascii="Arial" w:hAnsi="Arial" w:cs="Arial"/>
        </w:rPr>
        <w:fldChar w:fldCharType="begin">
          <w:ffData>
            <w:name w:val="Text1"/>
            <w:enabled/>
            <w:calcOnExit w:val="0"/>
            <w:textInput/>
          </w:ffData>
        </w:fldChar>
      </w:r>
      <w:bookmarkStart w:id="0" w:name="Text1"/>
      <w:r w:rsidR="002056E6" w:rsidRPr="002056E6">
        <w:rPr>
          <w:rFonts w:ascii="Arial" w:hAnsi="Arial" w:cs="Arial"/>
        </w:rPr>
        <w:instrText xml:space="preserve"> FORMTEXT </w:instrText>
      </w:r>
      <w:r w:rsidR="002056E6" w:rsidRPr="002056E6">
        <w:rPr>
          <w:rFonts w:ascii="Arial" w:hAnsi="Arial" w:cs="Arial"/>
        </w:rPr>
      </w:r>
      <w:r w:rsidR="002056E6" w:rsidRPr="002056E6">
        <w:rPr>
          <w:rFonts w:ascii="Arial" w:hAnsi="Arial" w:cs="Arial"/>
        </w:rPr>
        <w:fldChar w:fldCharType="separate"/>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rPr>
        <w:fldChar w:fldCharType="end"/>
      </w:r>
      <w:bookmarkEnd w:id="0"/>
      <w:r w:rsidRPr="002056E6">
        <w:rPr>
          <w:rFonts w:ascii="Arial" w:hAnsi="Arial" w:cs="Arial"/>
          <w:u w:val="single"/>
        </w:rPr>
        <w:tab/>
      </w:r>
      <w:r w:rsidRPr="002056E6">
        <w:rPr>
          <w:rFonts w:ascii="Arial" w:hAnsi="Arial" w:cs="Arial"/>
          <w:u w:val="single"/>
        </w:rPr>
        <w:tab/>
      </w:r>
      <w:r w:rsidRPr="002056E6">
        <w:rPr>
          <w:rFonts w:ascii="Arial" w:hAnsi="Arial" w:cs="Arial"/>
          <w:u w:val="single"/>
        </w:rPr>
        <w:tab/>
      </w:r>
      <w:r w:rsidRPr="002056E6">
        <w:rPr>
          <w:rFonts w:ascii="Arial" w:hAnsi="Arial" w:cs="Arial"/>
        </w:rPr>
        <w:t>EUR</w:t>
      </w:r>
    </w:p>
    <w:p w:rsidR="005F068F" w:rsidRPr="002056E6" w:rsidRDefault="005F068F" w:rsidP="005F068F">
      <w:pPr>
        <w:spacing w:line="240" w:lineRule="auto"/>
        <w:rPr>
          <w:rFonts w:ascii="Arial" w:hAnsi="Arial" w:cs="Arial"/>
        </w:rPr>
      </w:pPr>
      <w:r w:rsidRPr="002056E6">
        <w:rPr>
          <w:rFonts w:ascii="Arial" w:hAnsi="Arial" w:cs="Arial"/>
        </w:rPr>
        <w:tab/>
        <w:t>+19 % Mehrwe</w:t>
      </w:r>
      <w:r w:rsidR="002056E6">
        <w:rPr>
          <w:rFonts w:ascii="Arial" w:hAnsi="Arial" w:cs="Arial"/>
        </w:rPr>
        <w:t>rtsteuer</w:t>
      </w:r>
      <w:r w:rsidR="002056E6">
        <w:rPr>
          <w:rFonts w:ascii="Arial" w:hAnsi="Arial" w:cs="Arial"/>
        </w:rPr>
        <w:tab/>
      </w:r>
      <w:r w:rsidR="002056E6">
        <w:rPr>
          <w:rFonts w:ascii="Arial" w:hAnsi="Arial" w:cs="Arial"/>
        </w:rPr>
        <w:tab/>
      </w:r>
      <w:r w:rsidR="002056E6">
        <w:rPr>
          <w:rFonts w:ascii="Arial" w:hAnsi="Arial" w:cs="Arial"/>
        </w:rPr>
        <w:tab/>
      </w:r>
      <w:r w:rsidR="002056E6" w:rsidRPr="002056E6">
        <w:rPr>
          <w:rFonts w:ascii="Arial" w:hAnsi="Arial" w:cs="Arial"/>
        </w:rPr>
        <w:fldChar w:fldCharType="begin">
          <w:ffData>
            <w:name w:val="Text2"/>
            <w:enabled/>
            <w:calcOnExit w:val="0"/>
            <w:textInput/>
          </w:ffData>
        </w:fldChar>
      </w:r>
      <w:bookmarkStart w:id="1" w:name="Text2"/>
      <w:r w:rsidR="002056E6" w:rsidRPr="002056E6">
        <w:rPr>
          <w:rFonts w:ascii="Arial" w:hAnsi="Arial" w:cs="Arial"/>
        </w:rPr>
        <w:instrText xml:space="preserve"> FORMTEXT </w:instrText>
      </w:r>
      <w:r w:rsidR="002056E6" w:rsidRPr="002056E6">
        <w:rPr>
          <w:rFonts w:ascii="Arial" w:hAnsi="Arial" w:cs="Arial"/>
        </w:rPr>
      </w:r>
      <w:r w:rsidR="002056E6" w:rsidRPr="002056E6">
        <w:rPr>
          <w:rFonts w:ascii="Arial" w:hAnsi="Arial" w:cs="Arial"/>
        </w:rPr>
        <w:fldChar w:fldCharType="separate"/>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rPr>
        <w:fldChar w:fldCharType="end"/>
      </w:r>
      <w:bookmarkEnd w:id="1"/>
      <w:r w:rsidRPr="002056E6">
        <w:rPr>
          <w:rFonts w:ascii="Arial" w:hAnsi="Arial" w:cs="Arial"/>
          <w:u w:val="single"/>
        </w:rPr>
        <w:tab/>
      </w:r>
      <w:r w:rsidRPr="002056E6">
        <w:rPr>
          <w:rFonts w:ascii="Arial" w:hAnsi="Arial" w:cs="Arial"/>
          <w:u w:val="single"/>
        </w:rPr>
        <w:tab/>
      </w:r>
      <w:r w:rsidRPr="002056E6">
        <w:rPr>
          <w:rFonts w:ascii="Arial" w:hAnsi="Arial" w:cs="Arial"/>
          <w:u w:val="single"/>
        </w:rPr>
        <w:tab/>
      </w:r>
      <w:r w:rsidRPr="002056E6">
        <w:rPr>
          <w:rFonts w:ascii="Arial" w:hAnsi="Arial" w:cs="Arial"/>
        </w:rPr>
        <w:t>EUR</w:t>
      </w:r>
    </w:p>
    <w:p w:rsidR="005F068F" w:rsidRPr="002056E6" w:rsidRDefault="005F068F" w:rsidP="005F068F">
      <w:pPr>
        <w:spacing w:line="240" w:lineRule="auto"/>
        <w:rPr>
          <w:rFonts w:ascii="Arial" w:hAnsi="Arial" w:cs="Arial"/>
        </w:rPr>
      </w:pPr>
      <w:r w:rsidRPr="002056E6">
        <w:rPr>
          <w:rFonts w:ascii="Arial" w:hAnsi="Arial" w:cs="Arial"/>
        </w:rPr>
        <w:tab/>
        <w:t>Angebotssumme (Brutto)</w:t>
      </w:r>
      <w:r w:rsidRPr="002056E6">
        <w:rPr>
          <w:rFonts w:ascii="Arial" w:hAnsi="Arial" w:cs="Arial"/>
        </w:rPr>
        <w:tab/>
      </w:r>
      <w:r w:rsidRPr="002056E6">
        <w:rPr>
          <w:rFonts w:ascii="Arial" w:hAnsi="Arial" w:cs="Arial"/>
        </w:rPr>
        <w:tab/>
      </w:r>
      <w:r w:rsidRPr="002056E6">
        <w:rPr>
          <w:rFonts w:ascii="Arial" w:hAnsi="Arial" w:cs="Arial"/>
        </w:rPr>
        <w:tab/>
      </w:r>
      <w:r w:rsidR="002056E6" w:rsidRPr="002056E6">
        <w:rPr>
          <w:rFonts w:ascii="Arial" w:hAnsi="Arial" w:cs="Arial"/>
        </w:rPr>
        <w:fldChar w:fldCharType="begin">
          <w:ffData>
            <w:name w:val="Text3"/>
            <w:enabled/>
            <w:calcOnExit w:val="0"/>
            <w:textInput/>
          </w:ffData>
        </w:fldChar>
      </w:r>
      <w:bookmarkStart w:id="2" w:name="Text3"/>
      <w:r w:rsidR="002056E6" w:rsidRPr="002056E6">
        <w:rPr>
          <w:rFonts w:ascii="Arial" w:hAnsi="Arial" w:cs="Arial"/>
        </w:rPr>
        <w:instrText xml:space="preserve"> FORMTEXT </w:instrText>
      </w:r>
      <w:r w:rsidR="002056E6" w:rsidRPr="002056E6">
        <w:rPr>
          <w:rFonts w:ascii="Arial" w:hAnsi="Arial" w:cs="Arial"/>
        </w:rPr>
      </w:r>
      <w:r w:rsidR="002056E6" w:rsidRPr="002056E6">
        <w:rPr>
          <w:rFonts w:ascii="Arial" w:hAnsi="Arial" w:cs="Arial"/>
        </w:rPr>
        <w:fldChar w:fldCharType="separate"/>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noProof/>
        </w:rPr>
        <w:t> </w:t>
      </w:r>
      <w:r w:rsidR="002056E6" w:rsidRPr="002056E6">
        <w:rPr>
          <w:rFonts w:ascii="Arial" w:hAnsi="Arial" w:cs="Arial"/>
        </w:rPr>
        <w:fldChar w:fldCharType="end"/>
      </w:r>
      <w:bookmarkEnd w:id="2"/>
      <w:r w:rsidRPr="002056E6">
        <w:rPr>
          <w:rFonts w:ascii="Arial" w:hAnsi="Arial" w:cs="Arial"/>
          <w:u w:val="double"/>
        </w:rPr>
        <w:tab/>
      </w:r>
      <w:r w:rsidRPr="002056E6">
        <w:rPr>
          <w:rFonts w:ascii="Arial" w:hAnsi="Arial" w:cs="Arial"/>
          <w:u w:val="double"/>
        </w:rPr>
        <w:tab/>
      </w:r>
      <w:r w:rsidRPr="002056E6">
        <w:rPr>
          <w:rFonts w:ascii="Arial" w:hAnsi="Arial" w:cs="Arial"/>
          <w:u w:val="double"/>
        </w:rPr>
        <w:tab/>
      </w:r>
      <w:r w:rsidRPr="002056E6">
        <w:rPr>
          <w:rFonts w:ascii="Arial" w:hAnsi="Arial" w:cs="Arial"/>
        </w:rPr>
        <w:t>EUR</w:t>
      </w:r>
    </w:p>
    <w:p w:rsidR="005F068F" w:rsidRPr="002056E6" w:rsidRDefault="005F068F" w:rsidP="005F068F">
      <w:pPr>
        <w:spacing w:line="240" w:lineRule="auto"/>
        <w:rPr>
          <w:rFonts w:ascii="Arial" w:hAnsi="Arial" w:cs="Arial"/>
          <w:b/>
        </w:rPr>
      </w:pPr>
      <w:r w:rsidRPr="002056E6">
        <w:rPr>
          <w:rFonts w:ascii="Arial" w:hAnsi="Arial" w:cs="Arial"/>
          <w:noProof/>
          <w:lang w:eastAsia="de-DE"/>
        </w:rPr>
        <mc:AlternateContent>
          <mc:Choice Requires="wps">
            <w:drawing>
              <wp:anchor distT="45720" distB="45720" distL="114300" distR="114300" simplePos="0" relativeHeight="251659264" behindDoc="0" locked="0" layoutInCell="1" allowOverlap="1">
                <wp:simplePos x="0" y="0"/>
                <wp:positionH relativeFrom="margin">
                  <wp:posOffset>-4832985</wp:posOffset>
                </wp:positionH>
                <wp:positionV relativeFrom="paragraph">
                  <wp:posOffset>3764915</wp:posOffset>
                </wp:positionV>
                <wp:extent cx="9621520" cy="386080"/>
                <wp:effectExtent l="7620" t="0" r="25400" b="254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21520" cy="386080"/>
                        </a:xfrm>
                        <a:prstGeom prst="rect">
                          <a:avLst/>
                        </a:prstGeom>
                        <a:solidFill>
                          <a:srgbClr val="FFFFFF"/>
                        </a:solidFill>
                        <a:ln w="19050">
                          <a:solidFill>
                            <a:srgbClr val="000000"/>
                          </a:solidFill>
                          <a:miter lim="800000"/>
                          <a:headEnd/>
                          <a:tailEnd/>
                        </a:ln>
                      </wps:spPr>
                      <wps:txbx>
                        <w:txbxContent>
                          <w:p w:rsidR="005F068F" w:rsidRPr="005F068F" w:rsidRDefault="005F068F" w:rsidP="005F068F">
                            <w:pPr>
                              <w:jc w:val="center"/>
                              <w:rPr>
                                <w:rFonts w:ascii="Arial" w:hAnsi="Arial" w:cs="Arial"/>
                                <w:b/>
                                <w:sz w:val="36"/>
                              </w:rPr>
                            </w:pPr>
                            <w:r w:rsidRPr="005F068F">
                              <w:rPr>
                                <w:rFonts w:ascii="Arial" w:hAnsi="Arial" w:cs="Arial"/>
                                <w:b/>
                                <w:sz w:val="36"/>
                              </w:rPr>
                              <w:t>Preiszusammenstellung und Anerkennung der nebenstehenden Vertragsbestandteile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80.55pt;margin-top:296.45pt;width:757.6pt;height:30.4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" strokeweight="1.5pt">
                <v:textbox>
                  <w:txbxContent>
                    <w:p w:rsidR="005F068F" w:rsidRPr="005F068F" w:rsidRDefault="005F068F" w:rsidP="005F068F">
                      <w:pPr>
                        <w:jc w:val="center"/>
                        <w:rPr>
                          <w:rFonts w:ascii="Arial" w:hAnsi="Arial" w:cs="Arial"/>
                          <w:b/>
                          <w:sz w:val="36"/>
                        </w:rPr>
                      </w:pPr>
                      <w:r w:rsidRPr="005F068F">
                        <w:rPr>
                          <w:rFonts w:ascii="Arial" w:hAnsi="Arial" w:cs="Arial"/>
                          <w:b/>
                          <w:sz w:val="36"/>
                        </w:rPr>
                        <w:t>Preiszusammenstellung und Anerkennung der nebenstehenden Vertragsbestandteile</w:t>
                      </w:r>
                    </w:p>
                  </w:txbxContent>
                </v:textbox>
                <w10:wrap type="square" anchorx="margin"/>
              </v:shape>
            </w:pict>
          </mc:Fallback>
        </mc:AlternateContent>
      </w:r>
      <w:r w:rsidRPr="002056E6">
        <w:rPr>
          <w:rFonts w:ascii="Arial" w:hAnsi="Arial" w:cs="Arial"/>
        </w:rPr>
        <w:tab/>
      </w:r>
      <w:r w:rsidRPr="002056E6">
        <w:rPr>
          <w:rFonts w:ascii="Arial" w:hAnsi="Arial" w:cs="Arial"/>
          <w:b/>
        </w:rPr>
        <w:t>(Bewertungskriterium)</w:t>
      </w:r>
    </w:p>
    <w:p w:rsidR="005F068F" w:rsidRPr="002056E6" w:rsidRDefault="005F068F" w:rsidP="005F068F">
      <w:pPr>
        <w:spacing w:line="240" w:lineRule="auto"/>
        <w:rPr>
          <w:rFonts w:ascii="Arial" w:hAnsi="Arial" w:cs="Arial"/>
        </w:rPr>
      </w:pPr>
    </w:p>
    <w:p w:rsidR="005F068F" w:rsidRPr="002056E6" w:rsidRDefault="005F068F" w:rsidP="002056E6">
      <w:pPr>
        <w:pStyle w:val="Listenabsatz"/>
        <w:numPr>
          <w:ilvl w:val="0"/>
          <w:numId w:val="1"/>
        </w:numPr>
        <w:spacing w:line="276" w:lineRule="auto"/>
        <w:jc w:val="both"/>
        <w:rPr>
          <w:rFonts w:ascii="Arial" w:hAnsi="Arial" w:cs="Arial"/>
        </w:rPr>
      </w:pPr>
      <w:r w:rsidRPr="002056E6">
        <w:rPr>
          <w:rFonts w:ascii="Arial" w:hAnsi="Arial" w:cs="Arial"/>
        </w:rPr>
        <w:t>Die in den Allgemeinen Einkaufsbedingungen der Wirtschaftsbetriebe Duisburg – AöR und den Vorbemerkungen / Vertragsbedingungen zur Leistung enthaltenen Grundlagen sind mir bekannt. Sie werden von mir für den Fall der Auftragserteilung als verbindliche Bestandteile des Vertrages anerkannt.</w:t>
      </w:r>
    </w:p>
    <w:p w:rsidR="00421A54" w:rsidRPr="002056E6" w:rsidRDefault="00421A54" w:rsidP="002056E6">
      <w:pPr>
        <w:pStyle w:val="Listenabsatz"/>
        <w:spacing w:line="276" w:lineRule="auto"/>
        <w:ind w:left="1065"/>
        <w:jc w:val="both"/>
        <w:rPr>
          <w:rFonts w:ascii="Arial" w:hAnsi="Arial" w:cs="Arial"/>
        </w:rPr>
      </w:pPr>
    </w:p>
    <w:p w:rsidR="005F068F" w:rsidRPr="002056E6" w:rsidRDefault="005F068F" w:rsidP="002056E6">
      <w:pPr>
        <w:pStyle w:val="Listenabsatz"/>
        <w:numPr>
          <w:ilvl w:val="0"/>
          <w:numId w:val="1"/>
        </w:numPr>
        <w:spacing w:line="276" w:lineRule="auto"/>
        <w:jc w:val="both"/>
        <w:rPr>
          <w:rFonts w:ascii="Arial" w:hAnsi="Arial" w:cs="Arial"/>
        </w:rPr>
      </w:pPr>
      <w:r w:rsidRPr="002056E6">
        <w:rPr>
          <w:rFonts w:ascii="Arial" w:hAnsi="Arial" w:cs="Arial"/>
        </w:rPr>
        <w:t>Ich versichere, dass ich keine unzulässigen wettbewerbsbeschränkenden Absprachen im Sinne des GWB (Gesetz über Wettbewerbsbeschränkungen), in seiner jeweils gültigen Fassung, die den Leistungsinhalt dieses</w:t>
      </w:r>
      <w:r w:rsidR="00421A54" w:rsidRPr="002056E6">
        <w:rPr>
          <w:rFonts w:ascii="Arial" w:hAnsi="Arial" w:cs="Arial"/>
        </w:rPr>
        <w:t xml:space="preserve"> Vergabeverfahrens tangieren, getroffen habe oder treffen werde.</w:t>
      </w:r>
    </w:p>
    <w:p w:rsidR="00421A54" w:rsidRPr="002056E6" w:rsidRDefault="00421A54" w:rsidP="002056E6">
      <w:pPr>
        <w:pStyle w:val="Listenabsatz"/>
        <w:spacing w:line="276" w:lineRule="auto"/>
        <w:jc w:val="both"/>
        <w:rPr>
          <w:rFonts w:ascii="Arial" w:hAnsi="Arial" w:cs="Arial"/>
        </w:rPr>
      </w:pPr>
    </w:p>
    <w:p w:rsidR="00421A54" w:rsidRPr="002056E6" w:rsidRDefault="00421A54" w:rsidP="002056E6">
      <w:pPr>
        <w:pStyle w:val="Listenabsatz"/>
        <w:spacing w:line="276" w:lineRule="auto"/>
        <w:ind w:left="1065"/>
        <w:jc w:val="both"/>
        <w:rPr>
          <w:rFonts w:ascii="Arial" w:hAnsi="Arial" w:cs="Arial"/>
        </w:rPr>
      </w:pPr>
      <w:r w:rsidRPr="002056E6">
        <w:rPr>
          <w:rFonts w:ascii="Arial" w:hAnsi="Arial" w:cs="Arial"/>
        </w:rPr>
        <w:t xml:space="preserve">Sollte sich nachweislich herausstellen, dass meine Erklärung unrichtig ist oder war, bin ich verpflichtet dem / der AG einen Schadenersatz in Höhe von 15 % meiner Brutto-Auftragssumme zu diesem Vergabeverfahren, wie auch zu jedem anderen Vergabeverfahren des / der AG, dessen Leistungsinhalt von der unzulässigen Absprache tangiert wird, zu zahlen und zwar auch dann, wenn mir der Auftrag nicht erteilt oder er gekündigt oder bereits von mir erfüllt wurde, es sei denn ich kann zweifelsfrei einen geringeren Schaden nachweisen. </w:t>
      </w:r>
    </w:p>
    <w:p w:rsidR="00421A54" w:rsidRPr="002056E6" w:rsidRDefault="00421A54" w:rsidP="002056E6">
      <w:pPr>
        <w:pStyle w:val="Listenabsatz"/>
        <w:spacing w:line="276" w:lineRule="auto"/>
        <w:ind w:left="1065"/>
        <w:jc w:val="both"/>
        <w:rPr>
          <w:rFonts w:ascii="Arial" w:hAnsi="Arial" w:cs="Arial"/>
        </w:rPr>
      </w:pPr>
      <w:r w:rsidRPr="002056E6">
        <w:rPr>
          <w:rFonts w:ascii="Arial" w:hAnsi="Arial" w:cs="Arial"/>
        </w:rPr>
        <w:t>Ansprüche des / der AG auf den Ersatz eines höheren Schadens bleiben hiervon unberührt.</w:t>
      </w:r>
    </w:p>
    <w:p w:rsidR="00421A54" w:rsidRPr="002056E6" w:rsidRDefault="00421A54" w:rsidP="002056E6">
      <w:pPr>
        <w:pStyle w:val="Listenabsatz"/>
        <w:spacing w:line="276" w:lineRule="auto"/>
        <w:ind w:left="1065"/>
        <w:jc w:val="both"/>
        <w:rPr>
          <w:rFonts w:ascii="Arial" w:hAnsi="Arial" w:cs="Arial"/>
        </w:rPr>
      </w:pPr>
    </w:p>
    <w:p w:rsidR="00421A54" w:rsidRPr="002056E6" w:rsidRDefault="00421A54" w:rsidP="002056E6">
      <w:pPr>
        <w:pStyle w:val="Listenabsatz"/>
        <w:numPr>
          <w:ilvl w:val="0"/>
          <w:numId w:val="1"/>
        </w:numPr>
        <w:spacing w:line="276" w:lineRule="auto"/>
        <w:jc w:val="both"/>
        <w:rPr>
          <w:rFonts w:ascii="Arial" w:hAnsi="Arial" w:cs="Arial"/>
        </w:rPr>
      </w:pPr>
      <w:r w:rsidRPr="002056E6">
        <w:rPr>
          <w:rFonts w:ascii="Arial" w:hAnsi="Arial" w:cs="Arial"/>
        </w:rPr>
        <w:t>Ich habe mich vor Abgabe des Angebots über die Art der Leistung hinreichend informiert. Ich kenne die für den Leistungsinhalt gültigen und zu beachtenden gesetzlichen und behördlichen Vorschriften und werde sie im Auftragsfall bei der Erfüllung des Vertrages beachten.</w:t>
      </w:r>
    </w:p>
    <w:p w:rsidR="00421A54" w:rsidRPr="002056E6" w:rsidRDefault="00421A54" w:rsidP="002056E6">
      <w:pPr>
        <w:pStyle w:val="Listenabsatz"/>
        <w:spacing w:line="276" w:lineRule="auto"/>
        <w:ind w:left="1065"/>
        <w:jc w:val="both"/>
        <w:rPr>
          <w:rFonts w:ascii="Arial" w:hAnsi="Arial" w:cs="Arial"/>
        </w:rPr>
      </w:pPr>
    </w:p>
    <w:p w:rsidR="00421A54" w:rsidRPr="002056E6" w:rsidRDefault="00421A54" w:rsidP="002056E6">
      <w:pPr>
        <w:pStyle w:val="Listenabsatz"/>
        <w:numPr>
          <w:ilvl w:val="0"/>
          <w:numId w:val="1"/>
        </w:numPr>
        <w:spacing w:line="276" w:lineRule="auto"/>
        <w:jc w:val="both"/>
        <w:rPr>
          <w:rFonts w:ascii="Arial" w:hAnsi="Arial" w:cs="Arial"/>
        </w:rPr>
      </w:pPr>
      <w:r w:rsidRPr="002056E6">
        <w:rPr>
          <w:rFonts w:ascii="Arial" w:hAnsi="Arial" w:cs="Arial"/>
        </w:rPr>
        <w:t>Ich erkläre, dass ich meine gesetzlichen Pflichten zu Zahlung der Bundes-, Landes- und Gemeindesteuern und der Sozialversicherungsbeiträge erfülle. Ebenso verpflichte ich mich, alle Tarifverträge und arbeitsrechtlichen Bestimmungen – insbesondere die Arbeitnehmerschutzgesetze – zu beachten. Die Regelungen des Arbeitnehmerüberlassungsges</w:t>
      </w:r>
      <w:r w:rsidR="002056E6" w:rsidRPr="002056E6">
        <w:rPr>
          <w:rFonts w:ascii="Arial" w:hAnsi="Arial" w:cs="Arial"/>
        </w:rPr>
        <w:t>etzes halte ich ein. Ich übernehme die Gewähr, dass von mir eingesetzte Subunternehmer die gleiche Verpflichtung erfüllen. Auf Verlangen wird der Nachweis erbracht. Ich unterwerfe mich der fristlosen Auftragskündigung mit allen sich daraus möglicherweise ergebenden Schadenersatzverpflichtungen, wenn mir Verstöße nachgewiesen werden.</w:t>
      </w:r>
    </w:p>
    <w:p w:rsidR="002056E6" w:rsidRPr="002056E6" w:rsidRDefault="002056E6" w:rsidP="002056E6">
      <w:pPr>
        <w:pStyle w:val="Listenabsatz"/>
        <w:spacing w:line="276" w:lineRule="auto"/>
        <w:jc w:val="both"/>
        <w:rPr>
          <w:rFonts w:ascii="Arial" w:hAnsi="Arial" w:cs="Arial"/>
        </w:rPr>
      </w:pPr>
    </w:p>
    <w:p w:rsidR="002056E6" w:rsidRPr="002056E6" w:rsidRDefault="002056E6" w:rsidP="002056E6">
      <w:pPr>
        <w:pStyle w:val="Listenabsatz"/>
        <w:numPr>
          <w:ilvl w:val="0"/>
          <w:numId w:val="1"/>
        </w:numPr>
        <w:spacing w:line="276" w:lineRule="auto"/>
        <w:jc w:val="both"/>
        <w:rPr>
          <w:rFonts w:ascii="Arial" w:hAnsi="Arial" w:cs="Arial"/>
        </w:rPr>
      </w:pPr>
      <w:r w:rsidRPr="002056E6">
        <w:rPr>
          <w:rFonts w:ascii="Arial" w:hAnsi="Arial" w:cs="Arial"/>
        </w:rPr>
        <w:t>Ich erkläre, dass ich</w:t>
      </w:r>
    </w:p>
    <w:p w:rsidR="002056E6" w:rsidRPr="002056E6" w:rsidRDefault="002056E6" w:rsidP="002056E6">
      <w:pPr>
        <w:pStyle w:val="Listenabsatz"/>
        <w:numPr>
          <w:ilvl w:val="0"/>
          <w:numId w:val="2"/>
        </w:numPr>
        <w:spacing w:line="276" w:lineRule="auto"/>
        <w:jc w:val="both"/>
        <w:rPr>
          <w:rFonts w:ascii="Arial" w:hAnsi="Arial" w:cs="Arial"/>
        </w:rPr>
      </w:pPr>
      <w:r w:rsidRPr="002056E6">
        <w:rPr>
          <w:rFonts w:ascii="Arial" w:hAnsi="Arial" w:cs="Arial"/>
        </w:rPr>
        <w:t>mein Gewerbe ordnungsgemäß angemeldet habe und (nur bei Handwerksbetrieben) die Eintragung in die Handwerksrolle vorgenommen worden ist.</w:t>
      </w:r>
    </w:p>
    <w:p w:rsidR="002056E6" w:rsidRPr="002056E6" w:rsidRDefault="002056E6" w:rsidP="002056E6">
      <w:pPr>
        <w:pStyle w:val="Listenabsatz"/>
        <w:numPr>
          <w:ilvl w:val="0"/>
          <w:numId w:val="2"/>
        </w:numPr>
        <w:spacing w:line="276" w:lineRule="auto"/>
        <w:jc w:val="both"/>
        <w:rPr>
          <w:rFonts w:ascii="Arial" w:hAnsi="Arial" w:cs="Arial"/>
        </w:rPr>
      </w:pPr>
      <w:r w:rsidRPr="002056E6">
        <w:rPr>
          <w:rFonts w:ascii="Arial" w:hAnsi="Arial" w:cs="Arial"/>
        </w:rPr>
        <w:t>Mein Haftpflichtrisiko in der von dem / der AG geforderten Höhe gedeckt habe.</w:t>
      </w:r>
    </w:p>
    <w:p w:rsidR="002056E6" w:rsidRPr="002056E6" w:rsidRDefault="002056E6" w:rsidP="002056E6">
      <w:pPr>
        <w:pStyle w:val="Listenabsatz"/>
        <w:spacing w:line="276" w:lineRule="auto"/>
        <w:ind w:left="1425"/>
        <w:jc w:val="both"/>
        <w:rPr>
          <w:rFonts w:ascii="Arial" w:hAnsi="Arial" w:cs="Arial"/>
        </w:rPr>
      </w:pPr>
    </w:p>
    <w:p w:rsidR="002056E6" w:rsidRPr="002056E6" w:rsidRDefault="002056E6" w:rsidP="002056E6">
      <w:pPr>
        <w:pStyle w:val="Listenabsatz"/>
        <w:numPr>
          <w:ilvl w:val="0"/>
          <w:numId w:val="1"/>
        </w:numPr>
        <w:spacing w:line="276" w:lineRule="auto"/>
        <w:jc w:val="both"/>
        <w:rPr>
          <w:rFonts w:ascii="Arial" w:hAnsi="Arial" w:cs="Arial"/>
        </w:rPr>
      </w:pPr>
      <w:r w:rsidRPr="002056E6">
        <w:rPr>
          <w:rFonts w:ascii="Arial" w:hAnsi="Arial" w:cs="Arial"/>
        </w:rPr>
        <w:t>Die Vollständigkeit der Angebotsunterlagen habe ich überprüft und erkenne sie hiermit an.</w:t>
      </w:r>
    </w:p>
    <w:p w:rsidR="002056E6" w:rsidRPr="002056E6" w:rsidRDefault="002056E6" w:rsidP="002056E6">
      <w:pPr>
        <w:pStyle w:val="Listenabsatz"/>
        <w:spacing w:line="276" w:lineRule="auto"/>
        <w:ind w:left="1065"/>
        <w:jc w:val="both"/>
        <w:rPr>
          <w:rFonts w:ascii="Arial" w:hAnsi="Arial" w:cs="Arial"/>
        </w:rPr>
      </w:pPr>
    </w:p>
    <w:p w:rsidR="002056E6" w:rsidRPr="002056E6" w:rsidRDefault="002056E6" w:rsidP="002056E6">
      <w:pPr>
        <w:pStyle w:val="Listenabsatz"/>
        <w:numPr>
          <w:ilvl w:val="0"/>
          <w:numId w:val="1"/>
        </w:numPr>
        <w:spacing w:line="276" w:lineRule="auto"/>
        <w:jc w:val="both"/>
        <w:rPr>
          <w:rFonts w:ascii="Arial" w:hAnsi="Arial" w:cs="Arial"/>
        </w:rPr>
      </w:pPr>
      <w:r w:rsidRPr="002056E6">
        <w:rPr>
          <w:rFonts w:ascii="Arial" w:hAnsi="Arial" w:cs="Arial"/>
        </w:rPr>
        <w:t>Es ist mir bekannt, dass mir, falls die Unrichtigkeit meiner vorstehenden Angaben festgestellt wird, der Auftrag nicht erteilt bzw., wenn er schon erteilt ist, mit sofortiger Wirkung entzogen.</w:t>
      </w:r>
    </w:p>
    <w:p w:rsidR="002056E6" w:rsidRPr="002056E6" w:rsidRDefault="002056E6" w:rsidP="002056E6">
      <w:pPr>
        <w:pStyle w:val="Listenabsatz"/>
        <w:spacing w:line="276" w:lineRule="auto"/>
        <w:jc w:val="both"/>
        <w:rPr>
          <w:rFonts w:ascii="Arial" w:hAnsi="Arial" w:cs="Arial"/>
        </w:rPr>
      </w:pPr>
    </w:p>
    <w:p w:rsidR="002056E6" w:rsidRPr="002056E6" w:rsidRDefault="002056E6" w:rsidP="002056E6">
      <w:pPr>
        <w:pStyle w:val="Listenabsatz"/>
        <w:numPr>
          <w:ilvl w:val="0"/>
          <w:numId w:val="1"/>
        </w:numPr>
        <w:spacing w:line="276" w:lineRule="auto"/>
        <w:jc w:val="both"/>
        <w:rPr>
          <w:rFonts w:ascii="Arial" w:hAnsi="Arial" w:cs="Arial"/>
        </w:rPr>
      </w:pPr>
      <w:r w:rsidRPr="002056E6">
        <w:rPr>
          <w:rFonts w:ascii="Arial" w:hAnsi="Arial" w:cs="Arial"/>
        </w:rPr>
        <w:t>gem. § 13 der Hauptsatzung erforderlich machen, erkläre ich dies in einem gesonderten Schreiben zur Angebotsabgabe.</w:t>
      </w:r>
    </w:p>
    <w:p w:rsidR="00421A54" w:rsidRPr="002056E6" w:rsidRDefault="00421A54" w:rsidP="00421A54">
      <w:pPr>
        <w:spacing w:line="240" w:lineRule="auto"/>
        <w:rPr>
          <w:rFonts w:ascii="Arial" w:hAnsi="Arial" w:cs="Arial"/>
        </w:rPr>
      </w:pPr>
    </w:p>
    <w:p w:rsidR="00421A54" w:rsidRDefault="002056E6" w:rsidP="002056E6">
      <w:pPr>
        <w:pStyle w:val="Listenabsatz"/>
        <w:spacing w:line="240" w:lineRule="auto"/>
        <w:ind w:left="0"/>
        <w:jc w:val="center"/>
        <w:rPr>
          <w:rFonts w:ascii="Arial" w:hAnsi="Arial" w:cs="Arial"/>
          <w:b/>
          <w:sz w:val="32"/>
        </w:rPr>
      </w:pPr>
      <w:r w:rsidRPr="002056E6">
        <w:rPr>
          <w:rFonts w:ascii="Arial" w:hAnsi="Arial" w:cs="Arial"/>
          <w:b/>
          <w:sz w:val="32"/>
        </w:rPr>
        <w:lastRenderedPageBreak/>
        <w:t>§ 13 der Hauptsatzung der Stadt Duisburg</w:t>
      </w:r>
    </w:p>
    <w:p w:rsidR="002056E6" w:rsidRDefault="002056E6" w:rsidP="002056E6">
      <w:pPr>
        <w:pStyle w:val="Listenabsatz"/>
        <w:spacing w:line="240" w:lineRule="auto"/>
        <w:ind w:left="0"/>
        <w:jc w:val="center"/>
        <w:rPr>
          <w:rFonts w:ascii="Arial" w:hAnsi="Arial" w:cs="Arial"/>
          <w:b/>
          <w:sz w:val="32"/>
        </w:rPr>
      </w:pPr>
    </w:p>
    <w:p w:rsidR="002056E6" w:rsidRDefault="002056E6" w:rsidP="002056E6">
      <w:pPr>
        <w:pStyle w:val="Listenabsatz"/>
        <w:numPr>
          <w:ilvl w:val="0"/>
          <w:numId w:val="3"/>
        </w:numPr>
        <w:spacing w:line="240" w:lineRule="auto"/>
        <w:jc w:val="both"/>
        <w:rPr>
          <w:rFonts w:ascii="Arial" w:hAnsi="Arial" w:cs="Arial"/>
        </w:rPr>
      </w:pPr>
      <w:r>
        <w:rPr>
          <w:rFonts w:ascii="Arial" w:hAnsi="Arial" w:cs="Arial"/>
        </w:rPr>
        <w:t>Verträge der Stadt mit einem Rats- oder Ausschussmitglied, einem Mitglied der Bezirksvertretung, mit der Oberbürgermeisterin bzw. dem Oberbürgermeister oder einer Beigeordneten bzw. einem Beigeordneten bedürfen der Genehmigung durch den Rat der Stadt. Ebenfalls genehmigungsbedürftig sind Verträge mit Ehegattinnen und Ehegatten, Lebenspartnerinnen und Lebenspartnern eingetragener Lebenspartnerschaft im Sinne des § 1 Abs 1 Lebenspartnerschaftsgesetz, Geschwistern und Verwandten ersten Grades dieses Personenkreises. Dasselbe gilt, wenn ein Vertrag mit einer rechtsfähigen Gesellschaft geschlossen wird, an der eine Person maßgeblich beteiligt oder allein oder mit anderen zur Vertretung berechtigt ist.</w:t>
      </w:r>
    </w:p>
    <w:p w:rsidR="00773088" w:rsidRDefault="00773088" w:rsidP="00773088">
      <w:pPr>
        <w:spacing w:line="240" w:lineRule="auto"/>
        <w:ind w:left="708"/>
        <w:jc w:val="both"/>
        <w:rPr>
          <w:rFonts w:ascii="Arial" w:hAnsi="Arial" w:cs="Arial"/>
        </w:rPr>
      </w:pPr>
      <w:r>
        <w:rPr>
          <w:rFonts w:ascii="Arial" w:hAnsi="Arial" w:cs="Arial"/>
        </w:rPr>
        <w:t>Entscheidet eine Betriebsleitung eine Vergabe oberhalb einer Wertgrenze von 25.000 Euro an eine Person des Satz 1 oder 2 genannten Personenkreises oder an eine rechtsfähige Gesellschaft, an der eine Person dieses Personenkreises maßgeblich beteiligt oder für die sie allein oder mit anderen berechtigt ist, so ist der Betriebsausschuss für die Erteilung der Genehmigung zuständig.</w:t>
      </w:r>
    </w:p>
    <w:p w:rsidR="00773088" w:rsidRDefault="00773088" w:rsidP="00773088">
      <w:pPr>
        <w:pStyle w:val="Listenabsatz"/>
        <w:numPr>
          <w:ilvl w:val="0"/>
          <w:numId w:val="3"/>
        </w:numPr>
        <w:spacing w:line="240" w:lineRule="auto"/>
        <w:jc w:val="both"/>
        <w:rPr>
          <w:rFonts w:ascii="Arial" w:hAnsi="Arial" w:cs="Arial"/>
        </w:rPr>
      </w:pPr>
      <w:r>
        <w:rPr>
          <w:rFonts w:ascii="Arial" w:hAnsi="Arial" w:cs="Arial"/>
        </w:rPr>
        <w:t>Die Genehmigung durch den Rat gilt als erteilt:</w:t>
      </w:r>
    </w:p>
    <w:p w:rsidR="00773088" w:rsidRDefault="00773088" w:rsidP="00773088">
      <w:pPr>
        <w:pStyle w:val="Listenabsatz"/>
        <w:spacing w:line="240" w:lineRule="auto"/>
        <w:jc w:val="both"/>
        <w:rPr>
          <w:rFonts w:ascii="Arial" w:hAnsi="Arial" w:cs="Arial"/>
        </w:rPr>
      </w:pPr>
    </w:p>
    <w:p w:rsidR="00773088" w:rsidRDefault="00773088" w:rsidP="00773088">
      <w:pPr>
        <w:pStyle w:val="Listenabsatz"/>
        <w:numPr>
          <w:ilvl w:val="0"/>
          <w:numId w:val="4"/>
        </w:numPr>
        <w:spacing w:line="240" w:lineRule="auto"/>
        <w:jc w:val="both"/>
        <w:rPr>
          <w:rFonts w:ascii="Arial" w:hAnsi="Arial" w:cs="Arial"/>
        </w:rPr>
      </w:pPr>
      <w:r>
        <w:rPr>
          <w:rFonts w:ascii="Arial" w:hAnsi="Arial" w:cs="Arial"/>
        </w:rPr>
        <w:t>bei arbeits- und tarifrechtlichen Entscheidungen und Geschäften der laufenden Verwaltung bis zu einer Wertgrenze von 5.000 Euro, bei Vergaben im Bereich der VOB und UVgO bis 25.000 Euro,</w:t>
      </w:r>
    </w:p>
    <w:p w:rsidR="00773088" w:rsidRDefault="00773088" w:rsidP="00773088">
      <w:pPr>
        <w:pStyle w:val="Listenabsatz"/>
        <w:spacing w:line="240" w:lineRule="auto"/>
        <w:ind w:left="1080"/>
        <w:jc w:val="both"/>
        <w:rPr>
          <w:rFonts w:ascii="Arial" w:hAnsi="Arial" w:cs="Arial"/>
        </w:rPr>
      </w:pPr>
    </w:p>
    <w:p w:rsidR="00773088" w:rsidRDefault="00773088" w:rsidP="00773088">
      <w:pPr>
        <w:pStyle w:val="Listenabsatz"/>
        <w:numPr>
          <w:ilvl w:val="0"/>
          <w:numId w:val="4"/>
        </w:numPr>
        <w:spacing w:line="240" w:lineRule="auto"/>
        <w:jc w:val="both"/>
        <w:rPr>
          <w:rFonts w:ascii="Arial" w:hAnsi="Arial" w:cs="Arial"/>
        </w:rPr>
      </w:pPr>
      <w:r>
        <w:rPr>
          <w:rFonts w:ascii="Arial" w:hAnsi="Arial" w:cs="Arial"/>
        </w:rPr>
        <w:t>bei Verträgen, die aufgrund öffentlicher oder beschränkter Ausschreibungen nach Entscheidung des hierzu ermächtigten Ausschusses geschlossen werden.</w:t>
      </w:r>
    </w:p>
    <w:p w:rsidR="00773088" w:rsidRDefault="00773088" w:rsidP="00773088">
      <w:pPr>
        <w:spacing w:line="240" w:lineRule="auto"/>
        <w:ind w:left="1080"/>
        <w:jc w:val="both"/>
        <w:rPr>
          <w:rFonts w:ascii="Arial" w:hAnsi="Arial" w:cs="Arial"/>
        </w:rPr>
      </w:pPr>
      <w:r>
        <w:rPr>
          <w:rFonts w:ascii="Arial" w:hAnsi="Arial" w:cs="Arial"/>
        </w:rPr>
        <w:t>Das Rechnungsprüfungsamt legt von den Verträgen gem. Satz 1 dem Rechnungsprüfungsausschuss jährlich eine Zusammenstellung vor.</w:t>
      </w:r>
    </w:p>
    <w:p w:rsidR="007F390A" w:rsidRDefault="007F390A" w:rsidP="007F390A">
      <w:pPr>
        <w:pStyle w:val="Listenabsatz"/>
        <w:numPr>
          <w:ilvl w:val="0"/>
          <w:numId w:val="3"/>
        </w:numPr>
        <w:spacing w:line="240" w:lineRule="auto"/>
        <w:jc w:val="both"/>
        <w:rPr>
          <w:rFonts w:ascii="Arial" w:hAnsi="Arial" w:cs="Arial"/>
        </w:rPr>
      </w:pPr>
      <w:r>
        <w:rPr>
          <w:rFonts w:ascii="Arial" w:hAnsi="Arial" w:cs="Arial"/>
        </w:rPr>
        <w:t>Verträge der Stadt mit nachgeordneten Dienstkräften bedürfen der Zustimmung der Oberbürgermeisterin bzw. des Oberbürgermeisters, Hiervon ausgenommen sind Verträge, die auf allgemein verbindlichen Tarifen oder Ordnungen beruhen.</w:t>
      </w:r>
    </w:p>
    <w:p w:rsidR="007F390A" w:rsidRDefault="007F390A" w:rsidP="007F390A">
      <w:pPr>
        <w:pStyle w:val="Listenabsatz"/>
        <w:spacing w:line="240" w:lineRule="auto"/>
        <w:jc w:val="both"/>
        <w:rPr>
          <w:rFonts w:ascii="Arial" w:hAnsi="Arial" w:cs="Arial"/>
        </w:rPr>
      </w:pPr>
    </w:p>
    <w:p w:rsidR="007F390A" w:rsidRDefault="007F390A" w:rsidP="007F390A">
      <w:pPr>
        <w:pStyle w:val="Listenabsatz"/>
        <w:pBdr>
          <w:bottom w:val="single" w:sz="12" w:space="1" w:color="auto"/>
        </w:pBdr>
        <w:spacing w:line="240" w:lineRule="auto"/>
        <w:jc w:val="both"/>
        <w:rPr>
          <w:rFonts w:ascii="Arial" w:hAnsi="Arial" w:cs="Arial"/>
        </w:rPr>
      </w:pPr>
    </w:p>
    <w:p w:rsidR="007F390A" w:rsidRDefault="007F390A" w:rsidP="007F390A">
      <w:pPr>
        <w:pStyle w:val="Listenabsatz"/>
        <w:spacing w:line="240" w:lineRule="auto"/>
        <w:jc w:val="both"/>
        <w:rPr>
          <w:rFonts w:ascii="Arial" w:hAnsi="Arial" w:cs="Arial"/>
        </w:rPr>
      </w:pPr>
    </w:p>
    <w:p w:rsidR="007F390A" w:rsidRDefault="007F390A" w:rsidP="007F390A">
      <w:pPr>
        <w:pStyle w:val="Listenabsatz"/>
        <w:spacing w:line="240" w:lineRule="auto"/>
        <w:jc w:val="both"/>
        <w:rPr>
          <w:rFonts w:ascii="Arial" w:hAnsi="Arial" w:cs="Arial"/>
        </w:rPr>
      </w:pPr>
      <w:r>
        <w:rPr>
          <w:rFonts w:ascii="Arial" w:hAnsi="Arial" w:cs="Arial"/>
        </w:rPr>
        <w:t>*) Änderung vom 12.12.2005</w:t>
      </w:r>
    </w:p>
    <w:p w:rsidR="007F390A" w:rsidRDefault="007F390A" w:rsidP="007F390A">
      <w:pPr>
        <w:pStyle w:val="Listenabsatz"/>
        <w:spacing w:line="240" w:lineRule="auto"/>
        <w:jc w:val="both"/>
        <w:rPr>
          <w:rFonts w:ascii="Arial" w:hAnsi="Arial" w:cs="Arial"/>
        </w:rPr>
      </w:pPr>
    </w:p>
    <w:p w:rsidR="007F390A" w:rsidRDefault="007F390A" w:rsidP="007F390A">
      <w:pPr>
        <w:pStyle w:val="Listenabsatz"/>
        <w:spacing w:line="240" w:lineRule="auto"/>
        <w:jc w:val="both"/>
        <w:rPr>
          <w:rFonts w:ascii="Arial" w:hAnsi="Arial" w:cs="Arial"/>
        </w:rPr>
      </w:pPr>
      <w:r>
        <w:rPr>
          <w:rFonts w:ascii="Arial" w:hAnsi="Arial" w:cs="Arial"/>
        </w:rPr>
        <w:t>Zur Beachtung!</w:t>
      </w:r>
    </w:p>
    <w:p w:rsidR="007F390A" w:rsidRDefault="007F390A" w:rsidP="007F390A">
      <w:pPr>
        <w:pStyle w:val="Listenabsatz"/>
        <w:spacing w:line="240" w:lineRule="auto"/>
        <w:jc w:val="both"/>
        <w:rPr>
          <w:rFonts w:ascii="Arial" w:hAnsi="Arial" w:cs="Arial"/>
        </w:rPr>
      </w:pPr>
    </w:p>
    <w:p w:rsidR="007F390A" w:rsidRPr="007F390A" w:rsidRDefault="007F390A" w:rsidP="007F390A">
      <w:pPr>
        <w:pStyle w:val="Listenabsatz"/>
        <w:spacing w:line="240" w:lineRule="auto"/>
        <w:jc w:val="both"/>
        <w:rPr>
          <w:rFonts w:ascii="Arial" w:hAnsi="Arial" w:cs="Arial"/>
        </w:rPr>
      </w:pPr>
      <w:r>
        <w:rPr>
          <w:rFonts w:ascii="Arial" w:hAnsi="Arial" w:cs="Arial"/>
        </w:rPr>
        <w:t>Werden die Wirtschaftsbetriebe Duisburg – AöR in eigenem Namen und auf eigene Rechnung tätig, so wird der §13 der Hauptsatzung der Stadt Duisburg analog angewandt</w:t>
      </w:r>
    </w:p>
    <w:p w:rsidR="00773088" w:rsidRPr="00773088" w:rsidRDefault="00773088" w:rsidP="00773088">
      <w:pPr>
        <w:spacing w:line="240" w:lineRule="auto"/>
        <w:ind w:left="1080"/>
        <w:jc w:val="both"/>
        <w:rPr>
          <w:rFonts w:ascii="Arial" w:hAnsi="Arial" w:cs="Arial"/>
        </w:rPr>
      </w:pPr>
    </w:p>
    <w:p w:rsidR="00773088" w:rsidRPr="00773088" w:rsidRDefault="00773088" w:rsidP="00773088">
      <w:pPr>
        <w:spacing w:line="240" w:lineRule="auto"/>
        <w:ind w:left="1080"/>
        <w:jc w:val="both"/>
        <w:rPr>
          <w:rFonts w:ascii="Arial" w:hAnsi="Arial" w:cs="Arial"/>
        </w:rPr>
      </w:pPr>
    </w:p>
    <w:p w:rsidR="002056E6" w:rsidRDefault="002056E6" w:rsidP="002056E6">
      <w:pPr>
        <w:pStyle w:val="Listenabsatz"/>
        <w:spacing w:line="240" w:lineRule="auto"/>
        <w:ind w:left="0"/>
        <w:jc w:val="center"/>
        <w:rPr>
          <w:rFonts w:ascii="Arial" w:hAnsi="Arial" w:cs="Arial"/>
          <w:b/>
          <w:sz w:val="32"/>
        </w:rPr>
      </w:pPr>
    </w:p>
    <w:p w:rsidR="002056E6" w:rsidRPr="002056E6" w:rsidRDefault="002056E6" w:rsidP="002056E6">
      <w:pPr>
        <w:pStyle w:val="Listenabsatz"/>
        <w:spacing w:line="240" w:lineRule="auto"/>
        <w:ind w:left="0"/>
        <w:jc w:val="center"/>
        <w:rPr>
          <w:rFonts w:ascii="Arial" w:hAnsi="Arial" w:cs="Arial"/>
          <w:b/>
        </w:rPr>
      </w:pPr>
    </w:p>
    <w:sectPr w:rsidR="002056E6" w:rsidRPr="002056E6" w:rsidSect="00AB3D0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0" w:footer="0"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35" w:rsidRDefault="004B2435" w:rsidP="00AB3D03">
      <w:pPr>
        <w:spacing w:after="0" w:line="240" w:lineRule="auto"/>
      </w:pPr>
      <w:r>
        <w:separator/>
      </w:r>
    </w:p>
  </w:endnote>
  <w:endnote w:type="continuationSeparator" w:id="0">
    <w:p w:rsidR="004B2435" w:rsidRDefault="004B2435" w:rsidP="00AB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03" w:rsidRDefault="00AB3D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685650"/>
      <w:docPartObj>
        <w:docPartGallery w:val="Page Numbers (Bottom of Page)"/>
        <w:docPartUnique/>
      </w:docPartObj>
    </w:sdtPr>
    <w:sdtContent>
      <w:bookmarkStart w:id="3" w:name="_GoBack" w:displacedByCustomXml="prev"/>
      <w:bookmarkEnd w:id="3" w:displacedByCustomXml="prev"/>
      <w:p w:rsidR="00AB3D03" w:rsidRDefault="00AB3D03">
        <w:pPr>
          <w:pStyle w:val="Fuzeile"/>
          <w:jc w:val="right"/>
        </w:pPr>
        <w:r>
          <w:fldChar w:fldCharType="begin"/>
        </w:r>
        <w:r>
          <w:instrText>PAGE   \* MERGEFORMAT</w:instrText>
        </w:r>
        <w:r>
          <w:fldChar w:fldCharType="separate"/>
        </w:r>
        <w:r>
          <w:rPr>
            <w:noProof/>
          </w:rPr>
          <w:t>40</w:t>
        </w:r>
        <w:r>
          <w:fldChar w:fldCharType="end"/>
        </w:r>
      </w:p>
    </w:sdtContent>
  </w:sdt>
  <w:p w:rsidR="00AB3D03" w:rsidRDefault="00AB3D0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03" w:rsidRDefault="00AB3D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35" w:rsidRDefault="004B2435" w:rsidP="00AB3D03">
      <w:pPr>
        <w:spacing w:after="0" w:line="240" w:lineRule="auto"/>
      </w:pPr>
      <w:r>
        <w:separator/>
      </w:r>
    </w:p>
  </w:footnote>
  <w:footnote w:type="continuationSeparator" w:id="0">
    <w:p w:rsidR="004B2435" w:rsidRDefault="004B2435" w:rsidP="00AB3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03" w:rsidRDefault="00AB3D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03" w:rsidRDefault="00AB3D0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03" w:rsidRDefault="00AB3D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E7CE2"/>
    <w:multiLevelType w:val="hybridMultilevel"/>
    <w:tmpl w:val="EBFA5A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0D6C52"/>
    <w:multiLevelType w:val="hybridMultilevel"/>
    <w:tmpl w:val="EF9241BE"/>
    <w:lvl w:ilvl="0" w:tplc="69903538">
      <w:start w:val="1"/>
      <w:numFmt w:val="lowerLetter"/>
      <w:lvlText w:val="%1)"/>
      <w:lvlJc w:val="left"/>
      <w:pPr>
        <w:ind w:left="1425" w:hanging="360"/>
      </w:pPr>
      <w:rPr>
        <w:rFonts w:hint="default"/>
      </w:r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2" w15:restartNumberingAfterBreak="0">
    <w:nsid w:val="6B6A197A"/>
    <w:multiLevelType w:val="hybridMultilevel"/>
    <w:tmpl w:val="43B6E7DE"/>
    <w:lvl w:ilvl="0" w:tplc="1C4A9D12">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6B8B150E"/>
    <w:multiLevelType w:val="hybridMultilevel"/>
    <w:tmpl w:val="8CAAED1E"/>
    <w:lvl w:ilvl="0" w:tplc="A57E759E">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cryptProviderType="rsaAES" w:cryptAlgorithmClass="hash" w:cryptAlgorithmType="typeAny" w:cryptAlgorithmSid="14" w:cryptSpinCount="100000" w:hash="oDaQENYA0/vUyGUkAd6KCAKCLtcxm8j6K+SM6vSLVlaBKWJ7sTIpl4whqnBEM4DG4WPuAv3fZW2S1+0SzoVW1g==" w:salt="6pbIoe/Ckw/9e0f8jfYj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8F"/>
    <w:rsid w:val="002056E6"/>
    <w:rsid w:val="00421A54"/>
    <w:rsid w:val="004B2435"/>
    <w:rsid w:val="005F068F"/>
    <w:rsid w:val="00773088"/>
    <w:rsid w:val="007F390A"/>
    <w:rsid w:val="00AB3D03"/>
    <w:rsid w:val="00E45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2F41F-F3AB-46E2-8B7A-EA38AC49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068F"/>
    <w:pPr>
      <w:ind w:left="720"/>
      <w:contextualSpacing/>
    </w:pPr>
  </w:style>
  <w:style w:type="paragraph" w:styleId="Kopfzeile">
    <w:name w:val="header"/>
    <w:basedOn w:val="Standard"/>
    <w:link w:val="KopfzeileZchn"/>
    <w:uiPriority w:val="99"/>
    <w:unhideWhenUsed/>
    <w:rsid w:val="00AB3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3D03"/>
  </w:style>
  <w:style w:type="paragraph" w:styleId="Fuzeile">
    <w:name w:val="footer"/>
    <w:basedOn w:val="Standard"/>
    <w:link w:val="FuzeileZchn"/>
    <w:uiPriority w:val="99"/>
    <w:unhideWhenUsed/>
    <w:rsid w:val="00AB3D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3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Wirtschaftsbetriebe Duisburg - AöR</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Toelle, Nico</dc:creator>
  <cp:keywords/>
  <dc:description/>
  <cp:lastModifiedBy>Toelle, Nico</cp:lastModifiedBy>
  <cp:revision>3</cp:revision>
  <dcterms:created xsi:type="dcterms:W3CDTF">2020-10-08T05:53:00Z</dcterms:created>
  <dcterms:modified xsi:type="dcterms:W3CDTF">2020-10-08T06:48:00Z</dcterms:modified>
</cp:coreProperties>
</file>