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66-5-5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rtenlandschaftsbauarbeiten Oberflächen Umfeld Welterbeforum Schacht XI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stellung von Oberflächen mit Nebenarbeiten um den Neubau des Welterbeforum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