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45-6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ndschaftsbau - Sanierung und Umgestaltung der Schulsportanlagen - Kompass-Schul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andschafts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