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0945-67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andschaftsbau - Sanierung und Umgestaltung der Schulsportanlagen - Kompass-Schule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andschaftsbauarbeiten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