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2025-VOB-23/5-030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Zeitvertragsarbeiten 2026-2027; Metallarbeiten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