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04.7-061-2025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Rahmenvertrag Tischlerarbeiten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 xml:space="preserve">Ausführung von Tischlerarbeiten 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