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9151" w14:textId="77777777" w:rsidR="006C1EDD" w:rsidRDefault="00CC3DBC" w:rsidP="006C1EDD">
      <w:pPr>
        <w:rPr>
          <w:b/>
        </w:rPr>
      </w:pPr>
      <w:r w:rsidRPr="00CC3DBC">
        <w:rPr>
          <w:b/>
        </w:rPr>
        <w:t>Bürgschaftsurkunde</w:t>
      </w:r>
    </w:p>
    <w:p w14:paraId="5CC3ACBC" w14:textId="77777777" w:rsidR="00CC3DBC" w:rsidRPr="00CC3DBC" w:rsidRDefault="00CC3DBC" w:rsidP="006C1EDD">
      <w:pPr>
        <w:rPr>
          <w:b/>
        </w:rPr>
      </w:pPr>
    </w:p>
    <w:p w14:paraId="59C6A01B" w14:textId="77777777" w:rsidR="006C1EDD" w:rsidRDefault="006C1EDD" w:rsidP="006C1EDD">
      <w:r w:rsidRPr="006C1EDD">
        <w:t>Der Auftragnehmer</w:t>
      </w:r>
    </w:p>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14:paraId="75E7059E" w14:textId="77777777" w:rsidTr="00725B67">
        <w:tc>
          <w:tcPr>
            <w:tcW w:w="9923" w:type="dxa"/>
            <w:gridSpan w:val="3"/>
            <w:tcBorders>
              <w:top w:val="single" w:sz="4" w:space="0" w:color="808080"/>
              <w:left w:val="single" w:sz="4" w:space="0" w:color="808080"/>
              <w:right w:val="single" w:sz="4" w:space="0" w:color="808080"/>
            </w:tcBorders>
            <w:noWrap/>
            <w:tcMar>
              <w:left w:w="28" w:type="dxa"/>
            </w:tcMar>
            <w:vAlign w:val="center"/>
          </w:tcPr>
          <w:p w14:paraId="33F916A8" w14:textId="77777777" w:rsidR="006C1EDD" w:rsidRPr="00725B67" w:rsidRDefault="006C1EDD" w:rsidP="006C1EDD">
            <w:pPr>
              <w:rPr>
                <w:sz w:val="16"/>
                <w:szCs w:val="16"/>
              </w:rPr>
            </w:pPr>
            <w:r w:rsidRPr="00725B67">
              <w:rPr>
                <w:sz w:val="16"/>
                <w:szCs w:val="16"/>
              </w:rPr>
              <w:t>Name und Sitz</w:t>
            </w:r>
          </w:p>
        </w:tc>
      </w:tr>
      <w:tr w:rsidR="006C1EDD" w:rsidRPr="006C1EDD" w14:paraId="42F125DF" w14:textId="77777777" w:rsidTr="00725B6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14:paraId="3ACF6F64" w14:textId="77777777" w:rsidR="006C1EDD" w:rsidRPr="006C1EDD" w:rsidRDefault="006C1EDD" w:rsidP="006C1EDD"/>
        </w:tc>
      </w:tr>
      <w:tr w:rsidR="006C1EDD" w:rsidRPr="006C1EDD" w14:paraId="6E5FD884" w14:textId="77777777" w:rsidTr="00725B67">
        <w:tc>
          <w:tcPr>
            <w:tcW w:w="9923" w:type="dxa"/>
            <w:gridSpan w:val="3"/>
            <w:tcBorders>
              <w:top w:val="single" w:sz="4" w:space="0" w:color="808080"/>
              <w:bottom w:val="single" w:sz="4" w:space="0" w:color="808080"/>
            </w:tcBorders>
            <w:noWrap/>
            <w:tcMar>
              <w:left w:w="28" w:type="dxa"/>
            </w:tcMar>
            <w:vAlign w:val="center"/>
          </w:tcPr>
          <w:p w14:paraId="3846ADFC" w14:textId="77777777" w:rsidR="006C1EDD" w:rsidRPr="006C1EDD" w:rsidRDefault="006C1EDD" w:rsidP="006C1EDD">
            <w:r w:rsidRPr="006C1EDD">
              <w:t>und</w:t>
            </w:r>
          </w:p>
          <w:p w14:paraId="0A8D6B73" w14:textId="77777777" w:rsidR="00CC3DBC" w:rsidRPr="006C1EDD" w:rsidRDefault="006C1EDD" w:rsidP="006C1EDD">
            <w:r w:rsidRPr="006C1EDD">
              <w:t>der Auftraggeber</w:t>
            </w:r>
          </w:p>
        </w:tc>
      </w:tr>
      <w:tr w:rsidR="006C1EDD" w:rsidRPr="006C1EDD" w14:paraId="65812601" w14:textId="77777777" w:rsidTr="00725B6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6E023391" w14:textId="77777777" w:rsidR="006C1EDD" w:rsidRPr="006C1EDD" w:rsidRDefault="006C1EDD" w:rsidP="006C1EDD"/>
        </w:tc>
      </w:tr>
      <w:tr w:rsidR="006C1EDD" w:rsidRPr="006C1EDD" w14:paraId="49002B75" w14:textId="77777777" w:rsidTr="00725B67">
        <w:trPr>
          <w:trHeight w:hRule="exact" w:val="550"/>
        </w:trPr>
        <w:tc>
          <w:tcPr>
            <w:tcW w:w="3107" w:type="dxa"/>
            <w:tcBorders>
              <w:top w:val="single" w:sz="4" w:space="0" w:color="808080"/>
              <w:left w:val="single" w:sz="4" w:space="0" w:color="808080"/>
              <w:bottom w:val="single" w:sz="4" w:space="0" w:color="808080"/>
            </w:tcBorders>
            <w:noWrap/>
            <w:tcMar>
              <w:left w:w="28" w:type="dxa"/>
            </w:tcMar>
          </w:tcPr>
          <w:p w14:paraId="269BD699" w14:textId="77777777" w:rsidR="006C1EDD" w:rsidRPr="00725B67" w:rsidRDefault="006C1EDD" w:rsidP="00725B67">
            <w:pPr>
              <w:jc w:val="left"/>
              <w:rPr>
                <w:sz w:val="16"/>
                <w:szCs w:val="16"/>
              </w:rPr>
            </w:pPr>
            <w:r w:rsidRPr="00725B67">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14:paraId="43846414" w14:textId="77777777" w:rsidR="006C1EDD" w:rsidRPr="006C1EDD" w:rsidRDefault="006C1EDD" w:rsidP="006C1EDD"/>
        </w:tc>
      </w:tr>
      <w:tr w:rsidR="006C1EDD" w:rsidRPr="006C1EDD" w14:paraId="7C5CCC7A" w14:textId="77777777" w:rsidTr="00725B67">
        <w:tc>
          <w:tcPr>
            <w:tcW w:w="9923" w:type="dxa"/>
            <w:gridSpan w:val="3"/>
            <w:tcBorders>
              <w:top w:val="single" w:sz="4" w:space="0" w:color="808080"/>
              <w:bottom w:val="single" w:sz="4" w:space="0" w:color="808080"/>
            </w:tcBorders>
            <w:noWrap/>
            <w:tcMar>
              <w:left w:w="28" w:type="dxa"/>
            </w:tcMar>
            <w:vAlign w:val="center"/>
          </w:tcPr>
          <w:p w14:paraId="268FF954" w14:textId="77777777" w:rsidR="006C1EDD" w:rsidRPr="006C1EDD" w:rsidRDefault="006C1EDD" w:rsidP="00725B67">
            <w:pPr>
              <w:spacing w:before="100" w:beforeAutospacing="1" w:after="100" w:afterAutospacing="1"/>
            </w:pPr>
            <w:r w:rsidRPr="006C1EDD">
              <w:t>haben folgenden Vertrag geschlossen:</w:t>
            </w:r>
          </w:p>
        </w:tc>
      </w:tr>
      <w:tr w:rsidR="00CC3DBC" w:rsidRPr="006C1EDD" w14:paraId="5E3B8ACD" w14:textId="77777777" w:rsidTr="00725B6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0F1D50AC" w14:textId="77777777" w:rsidR="00CC3DBC" w:rsidRPr="00725B67" w:rsidRDefault="00CC3DBC" w:rsidP="00725B67">
            <w:pPr>
              <w:jc w:val="left"/>
              <w:rPr>
                <w:sz w:val="16"/>
                <w:szCs w:val="16"/>
              </w:rPr>
            </w:pPr>
            <w:r w:rsidRPr="00725B67">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14:paraId="72AC7CC5" w14:textId="77777777" w:rsidR="00CC3DBC" w:rsidRPr="00725B67" w:rsidRDefault="00CC3DBC" w:rsidP="00725B67">
            <w:pPr>
              <w:jc w:val="left"/>
              <w:rPr>
                <w:sz w:val="16"/>
                <w:szCs w:val="16"/>
              </w:rPr>
            </w:pPr>
            <w:r w:rsidRPr="00725B67">
              <w:rPr>
                <w:sz w:val="16"/>
                <w:szCs w:val="16"/>
              </w:rPr>
              <w:t>Datum</w:t>
            </w:r>
          </w:p>
        </w:tc>
      </w:tr>
      <w:tr w:rsidR="00C35246" w:rsidRPr="006C1EDD" w14:paraId="426BAD5F" w14:textId="77777777" w:rsidTr="00725B6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2D48B06B" w14:textId="77777777" w:rsidR="00C35246" w:rsidRDefault="00C35246" w:rsidP="006C1EDD">
            <w:pPr>
              <w:rPr>
                <w:sz w:val="16"/>
                <w:szCs w:val="16"/>
              </w:rPr>
            </w:pPr>
            <w:r w:rsidRPr="00725B67">
              <w:rPr>
                <w:sz w:val="16"/>
                <w:szCs w:val="16"/>
              </w:rPr>
              <w:t>Bezeichnung der  Leistung</w:t>
            </w:r>
          </w:p>
          <w:p w14:paraId="58A4B975" w14:textId="7904999E" w:rsidR="00A11FF3" w:rsidRPr="006C1EDD" w:rsidRDefault="00E9173B" w:rsidP="006C1EDD">
            <w:r w:rsidRPr="00E9173B">
              <w:t>VE 2.337a Tischlerarbeiten II Bauteil B 2. BA</w:t>
            </w:r>
            <w:r w:rsidR="00A11FF3">
              <w:t xml:space="preserve">, Kreishaus Sanierung Recklinghausen, Vergabenummer </w:t>
            </w:r>
            <w:r w:rsidR="00B0523F">
              <w:t>(ZV)23-</w:t>
            </w:r>
            <w:r w:rsidR="007E25F6">
              <w:t>00</w:t>
            </w:r>
            <w:r>
              <w:t>2</w:t>
            </w:r>
            <w:r w:rsidR="007E25F6">
              <w:t>/26</w:t>
            </w:r>
          </w:p>
        </w:tc>
      </w:tr>
      <w:tr w:rsidR="006C1EDD" w:rsidRPr="006C1EDD" w14:paraId="5D003B5A" w14:textId="77777777" w:rsidTr="00725B67">
        <w:trPr>
          <w:trHeight w:val="133"/>
        </w:trPr>
        <w:tc>
          <w:tcPr>
            <w:tcW w:w="9923" w:type="dxa"/>
            <w:gridSpan w:val="3"/>
            <w:tcBorders>
              <w:top w:val="single" w:sz="4" w:space="0" w:color="808080"/>
              <w:bottom w:val="single" w:sz="4" w:space="0" w:color="808080"/>
            </w:tcBorders>
            <w:noWrap/>
            <w:tcMar>
              <w:left w:w="28" w:type="dxa"/>
            </w:tcMar>
            <w:vAlign w:val="center"/>
          </w:tcPr>
          <w:p w14:paraId="37E6F69F" w14:textId="77777777" w:rsidR="00A26AF0" w:rsidRDefault="00A26AF0" w:rsidP="00725B67">
            <w:pPr>
              <w:pStyle w:val="Text"/>
              <w:ind w:left="0"/>
            </w:pPr>
            <w:r w:rsidRPr="00A26AF0">
              <w:t>Nach den Bedingungen dieses Vertrages hat der Auftragnehmer Sicherheit für</w:t>
            </w:r>
          </w:p>
          <w:tbl>
            <w:tblPr>
              <w:tblW w:w="0" w:type="auto"/>
              <w:tblLayout w:type="fixed"/>
              <w:tblCellMar>
                <w:top w:w="28" w:type="dxa"/>
                <w:left w:w="28" w:type="dxa"/>
                <w:bottom w:w="28" w:type="dxa"/>
                <w:right w:w="28" w:type="dxa"/>
              </w:tblCellMar>
              <w:tblLook w:val="01E0" w:firstRow="1" w:lastRow="1" w:firstColumn="1" w:lastColumn="1" w:noHBand="0" w:noVBand="0"/>
            </w:tblPr>
            <w:tblGrid>
              <w:gridCol w:w="540"/>
              <w:gridCol w:w="9312"/>
            </w:tblGrid>
            <w:tr w:rsidR="00A26AF0" w14:paraId="17C69C07" w14:textId="77777777" w:rsidTr="00725B67">
              <w:trPr>
                <w:trHeight w:val="284"/>
              </w:trPr>
              <w:tc>
                <w:tcPr>
                  <w:tcW w:w="540" w:type="dxa"/>
                  <w:noWrap/>
                  <w:tcMar>
                    <w:left w:w="28" w:type="dxa"/>
                  </w:tcMar>
                </w:tcPr>
                <w:p w14:paraId="328FF4D3" w14:textId="77777777" w:rsidR="00A26AF0" w:rsidRPr="00725B67" w:rsidRDefault="00A26AF0" w:rsidP="00725B67">
                  <w:pPr>
                    <w:spacing w:before="60"/>
                    <w:jc w:val="left"/>
                    <w:rPr>
                      <w:rFonts w:cs="Arial"/>
                      <w:szCs w:val="19"/>
                    </w:rPr>
                  </w:pPr>
                  <w:r w:rsidRPr="00725B67">
                    <w:rPr>
                      <w:rFonts w:cs="Arial"/>
                      <w:szCs w:val="19"/>
                    </w:rPr>
                    <w:fldChar w:fldCharType="begin">
                      <w:ffData>
                        <w:name w:val="Abschlagzahlung_3233"/>
                        <w:enabled/>
                        <w:calcOnExit w:val="0"/>
                        <w:checkBox>
                          <w:sizeAuto/>
                          <w:default w:val="0"/>
                        </w:checkBox>
                      </w:ffData>
                    </w:fldChar>
                  </w:r>
                  <w:bookmarkStart w:id="0" w:name="Abschlagzahlung_3233"/>
                  <w:r w:rsidRPr="00725B67">
                    <w:rPr>
                      <w:rFonts w:cs="Arial"/>
                      <w:szCs w:val="19"/>
                    </w:rPr>
                    <w:instrText xml:space="preserve"> FORMCHECKBOX </w:instrText>
                  </w:r>
                  <w:r w:rsidR="00E9173B">
                    <w:rPr>
                      <w:rFonts w:cs="Arial"/>
                      <w:szCs w:val="19"/>
                    </w:rPr>
                  </w:r>
                  <w:r w:rsidR="00E9173B">
                    <w:rPr>
                      <w:rFonts w:cs="Arial"/>
                      <w:szCs w:val="19"/>
                    </w:rPr>
                    <w:fldChar w:fldCharType="separate"/>
                  </w:r>
                  <w:r w:rsidRPr="00725B67">
                    <w:rPr>
                      <w:rFonts w:cs="Arial"/>
                      <w:szCs w:val="19"/>
                    </w:rPr>
                    <w:fldChar w:fldCharType="end"/>
                  </w:r>
                  <w:bookmarkEnd w:id="0"/>
                </w:p>
              </w:tc>
              <w:tc>
                <w:tcPr>
                  <w:tcW w:w="9312" w:type="dxa"/>
                  <w:noWrap/>
                </w:tcPr>
                <w:p w14:paraId="57B00BEE" w14:textId="77777777" w:rsidR="00A26AF0" w:rsidRPr="00725B67" w:rsidRDefault="00A26AF0" w:rsidP="00725B67">
                  <w:pPr>
                    <w:spacing w:before="60"/>
                    <w:ind w:right="-57"/>
                    <w:jc w:val="left"/>
                    <w:rPr>
                      <w:rFonts w:cs="Arial"/>
                      <w:szCs w:val="19"/>
                    </w:rPr>
                  </w:pPr>
                  <w:r w:rsidRPr="00725B67">
                    <w:rPr>
                      <w:rFonts w:cs="Arial"/>
                      <w:szCs w:val="19"/>
                    </w:rPr>
                    <w:t>eine Abschlagszahlung für die auf der Baustelle angelieferten, aber noch nicht eingebauten Stoffe oder Bauteile bis zu deren Einbau</w:t>
                  </w:r>
                </w:p>
              </w:tc>
            </w:tr>
            <w:tr w:rsidR="00A26AF0" w14:paraId="78785704" w14:textId="77777777" w:rsidTr="00725B67">
              <w:trPr>
                <w:trHeight w:val="284"/>
              </w:trPr>
              <w:tc>
                <w:tcPr>
                  <w:tcW w:w="540" w:type="dxa"/>
                  <w:noWrap/>
                  <w:tcMar>
                    <w:left w:w="28" w:type="dxa"/>
                  </w:tcMar>
                </w:tcPr>
                <w:p w14:paraId="395C87F8" w14:textId="77777777" w:rsidR="00A26AF0" w:rsidRPr="00725B67" w:rsidRDefault="00A26AF0" w:rsidP="00725B67">
                  <w:pPr>
                    <w:tabs>
                      <w:tab w:val="left" w:pos="497"/>
                    </w:tabs>
                    <w:spacing w:before="60"/>
                    <w:jc w:val="left"/>
                    <w:rPr>
                      <w:rFonts w:cs="Arial"/>
                      <w:szCs w:val="19"/>
                    </w:rPr>
                  </w:pPr>
                  <w:r w:rsidRPr="00725B67">
                    <w:rPr>
                      <w:rFonts w:cs="Arial"/>
                      <w:szCs w:val="19"/>
                    </w:rPr>
                    <w:fldChar w:fldCharType="begin">
                      <w:ffData>
                        <w:name w:val="Abschlagzahlung_3233"/>
                        <w:enabled/>
                        <w:calcOnExit w:val="0"/>
                        <w:checkBox>
                          <w:sizeAuto/>
                          <w:default w:val="0"/>
                        </w:checkBox>
                      </w:ffData>
                    </w:fldChar>
                  </w:r>
                  <w:r w:rsidRPr="00725B67">
                    <w:rPr>
                      <w:rFonts w:cs="Arial"/>
                      <w:szCs w:val="19"/>
                    </w:rPr>
                    <w:instrText xml:space="preserve"> FORMCHECKBOX </w:instrText>
                  </w:r>
                  <w:r w:rsidR="00E9173B">
                    <w:rPr>
                      <w:rFonts w:cs="Arial"/>
                      <w:szCs w:val="19"/>
                    </w:rPr>
                  </w:r>
                  <w:r w:rsidR="00E9173B">
                    <w:rPr>
                      <w:rFonts w:cs="Arial"/>
                      <w:szCs w:val="19"/>
                    </w:rPr>
                    <w:fldChar w:fldCharType="separate"/>
                  </w:r>
                  <w:r w:rsidRPr="00725B67">
                    <w:rPr>
                      <w:rFonts w:cs="Arial"/>
                      <w:szCs w:val="19"/>
                    </w:rPr>
                    <w:fldChar w:fldCharType="end"/>
                  </w:r>
                </w:p>
              </w:tc>
              <w:tc>
                <w:tcPr>
                  <w:tcW w:w="9312" w:type="dxa"/>
                  <w:noWrap/>
                </w:tcPr>
                <w:p w14:paraId="2DD8FD40" w14:textId="77777777" w:rsidR="00A26AF0" w:rsidRPr="00725B67" w:rsidRDefault="00A26AF0" w:rsidP="00725B67">
                  <w:pPr>
                    <w:spacing w:before="60"/>
                    <w:ind w:right="-57"/>
                    <w:jc w:val="left"/>
                    <w:rPr>
                      <w:rFonts w:cs="Arial"/>
                      <w:szCs w:val="19"/>
                    </w:rPr>
                  </w:pPr>
                  <w:r w:rsidRPr="00725B67">
                    <w:rPr>
                      <w:rFonts w:cs="Arial"/>
                      <w:szCs w:val="19"/>
                    </w:rPr>
                    <w:t>eine Abschlagszahlung für Stoffe oder Bauteile, die für die Leistung eigens angefertigt und bereitgestellt worden sind, bis zu deren Einbau</w:t>
                  </w:r>
                </w:p>
              </w:tc>
            </w:tr>
            <w:tr w:rsidR="00A26AF0" w14:paraId="04A7FD9C" w14:textId="77777777" w:rsidTr="00725B67">
              <w:trPr>
                <w:trHeight w:val="284"/>
              </w:trPr>
              <w:tc>
                <w:tcPr>
                  <w:tcW w:w="540" w:type="dxa"/>
                  <w:noWrap/>
                  <w:tcMar>
                    <w:left w:w="28" w:type="dxa"/>
                  </w:tcMar>
                </w:tcPr>
                <w:p w14:paraId="3BAF1B55" w14:textId="77777777" w:rsidR="00A26AF0" w:rsidRPr="00725B67" w:rsidRDefault="00A26AF0" w:rsidP="00725B67">
                  <w:pPr>
                    <w:tabs>
                      <w:tab w:val="left" w:pos="10359"/>
                    </w:tabs>
                    <w:spacing w:before="60" w:after="80"/>
                    <w:jc w:val="left"/>
                    <w:rPr>
                      <w:rFonts w:cs="Arial"/>
                      <w:szCs w:val="19"/>
                    </w:rPr>
                  </w:pPr>
                  <w:r w:rsidRPr="00725B67">
                    <w:rPr>
                      <w:rFonts w:cs="Arial"/>
                      <w:szCs w:val="19"/>
                    </w:rPr>
                    <w:fldChar w:fldCharType="begin">
                      <w:ffData>
                        <w:name w:val="Vorauszahlung_3233"/>
                        <w:enabled/>
                        <w:calcOnExit w:val="0"/>
                        <w:checkBox>
                          <w:sizeAuto/>
                          <w:default w:val="0"/>
                        </w:checkBox>
                      </w:ffData>
                    </w:fldChar>
                  </w:r>
                  <w:bookmarkStart w:id="1" w:name="Vorauszahlung_3233"/>
                  <w:r w:rsidRPr="00725B67">
                    <w:rPr>
                      <w:rFonts w:cs="Arial"/>
                      <w:szCs w:val="19"/>
                    </w:rPr>
                    <w:instrText xml:space="preserve"> FORMCHECKBOX </w:instrText>
                  </w:r>
                  <w:r w:rsidR="00E9173B">
                    <w:rPr>
                      <w:rFonts w:cs="Arial"/>
                      <w:szCs w:val="19"/>
                    </w:rPr>
                  </w:r>
                  <w:r w:rsidR="00E9173B">
                    <w:rPr>
                      <w:rFonts w:cs="Arial"/>
                      <w:szCs w:val="19"/>
                    </w:rPr>
                    <w:fldChar w:fldCharType="separate"/>
                  </w:r>
                  <w:r w:rsidRPr="00725B67">
                    <w:rPr>
                      <w:rFonts w:cs="Arial"/>
                      <w:szCs w:val="19"/>
                    </w:rPr>
                    <w:fldChar w:fldCharType="end"/>
                  </w:r>
                  <w:bookmarkEnd w:id="1"/>
                </w:p>
              </w:tc>
              <w:tc>
                <w:tcPr>
                  <w:tcW w:w="9312" w:type="dxa"/>
                  <w:noWrap/>
                </w:tcPr>
                <w:p w14:paraId="47B84E7D" w14:textId="77777777" w:rsidR="00A26AF0" w:rsidRPr="00725B67" w:rsidRDefault="00A26AF0" w:rsidP="00725B67">
                  <w:pPr>
                    <w:spacing w:before="60" w:after="80"/>
                    <w:ind w:right="-57"/>
                    <w:jc w:val="left"/>
                    <w:rPr>
                      <w:rFonts w:cs="Arial"/>
                      <w:szCs w:val="19"/>
                    </w:rPr>
                  </w:pPr>
                  <w:r w:rsidRPr="00725B67">
                    <w:rPr>
                      <w:rFonts w:cs="Arial"/>
                      <w:szCs w:val="19"/>
                    </w:rPr>
                    <w:t xml:space="preserve">eine Vorauszahlung bis zur Tilgung der Vorauszahlung durch Anrechnung auf fällige Zahlungen </w:t>
                  </w:r>
                </w:p>
              </w:tc>
            </w:tr>
          </w:tbl>
          <w:p w14:paraId="3BB9083D" w14:textId="77777777" w:rsidR="00A26AF0" w:rsidRDefault="00A26AF0" w:rsidP="00725B67">
            <w:pPr>
              <w:pStyle w:val="Text"/>
              <w:ind w:left="0"/>
            </w:pPr>
            <w:r>
              <w:t>z</w:t>
            </w:r>
            <w:r w:rsidRPr="00A26AF0">
              <w:t>u stellen. Er leistet die Sicherheit in Form dieser Bürgschaft.</w:t>
            </w:r>
          </w:p>
          <w:p w14:paraId="447DD956" w14:textId="77777777" w:rsidR="00A26AF0" w:rsidRPr="00725B67" w:rsidRDefault="00A26AF0" w:rsidP="006C1EDD">
            <w:pPr>
              <w:rPr>
                <w:sz w:val="12"/>
                <w:szCs w:val="12"/>
              </w:rPr>
            </w:pPr>
          </w:p>
          <w:p w14:paraId="2B079588" w14:textId="77777777" w:rsidR="006C1EDD" w:rsidRPr="006C1EDD" w:rsidRDefault="006C1EDD" w:rsidP="006C1EDD">
            <w:r w:rsidRPr="006C1EDD">
              <w:t>Der Bürge</w:t>
            </w:r>
          </w:p>
        </w:tc>
      </w:tr>
      <w:tr w:rsidR="00C35246" w:rsidRPr="006C1EDD" w14:paraId="1278E757" w14:textId="77777777" w:rsidTr="00725B6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6CF1C755" w14:textId="77777777" w:rsidR="00C35246" w:rsidRPr="00725B67" w:rsidRDefault="00C35246" w:rsidP="00725B67">
            <w:pPr>
              <w:jc w:val="left"/>
              <w:rPr>
                <w:sz w:val="16"/>
                <w:szCs w:val="16"/>
              </w:rPr>
            </w:pPr>
            <w:r w:rsidRPr="00725B67">
              <w:rPr>
                <w:sz w:val="16"/>
                <w:szCs w:val="16"/>
              </w:rPr>
              <w:t>Name und Anschrift</w:t>
            </w:r>
          </w:p>
        </w:tc>
      </w:tr>
      <w:tr w:rsidR="006C1EDD" w:rsidRPr="006C1EDD" w14:paraId="645163E2" w14:textId="77777777" w:rsidTr="00725B67">
        <w:tc>
          <w:tcPr>
            <w:tcW w:w="9923" w:type="dxa"/>
            <w:gridSpan w:val="3"/>
            <w:tcBorders>
              <w:top w:val="single" w:sz="4" w:space="0" w:color="808080"/>
              <w:bottom w:val="single" w:sz="4" w:space="0" w:color="808080"/>
            </w:tcBorders>
            <w:noWrap/>
            <w:tcMar>
              <w:left w:w="28" w:type="dxa"/>
            </w:tcMar>
            <w:vAlign w:val="center"/>
          </w:tcPr>
          <w:p w14:paraId="434FB7F7" w14:textId="77777777" w:rsidR="00C35246" w:rsidRPr="006C1EDD" w:rsidRDefault="006C1EDD" w:rsidP="00725B67">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14:paraId="228D5700" w14:textId="77777777" w:rsidTr="00725B6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171B72F" w14:textId="77777777" w:rsidR="006C1EDD" w:rsidRPr="006C1EDD" w:rsidRDefault="006C1EDD" w:rsidP="00725B67">
            <w:pPr>
              <w:jc w:val="right"/>
            </w:pPr>
            <w:r w:rsidRPr="006C1EDD">
              <w:t>€</w:t>
            </w:r>
          </w:p>
        </w:tc>
      </w:tr>
    </w:tbl>
    <w:p w14:paraId="234F5512" w14:textId="77777777" w:rsidR="00A26AF0" w:rsidRDefault="00A26AF0" w:rsidP="00A873FE">
      <w:pPr>
        <w:pStyle w:val="Text"/>
        <w:spacing w:after="0"/>
        <w:ind w:left="0"/>
      </w:pPr>
      <w:r>
        <w:t xml:space="preserve">an den Auftraggeber zu zahlen. </w:t>
      </w:r>
      <w:r w:rsidRPr="00B86245">
        <w:t xml:space="preserve">Auf die Einreden der </w:t>
      </w:r>
      <w:r w:rsidR="00EE6A08" w:rsidRPr="00B86245">
        <w:t>Vorausklage gemäß § 771 </w:t>
      </w:r>
      <w:r w:rsidRPr="00B86245">
        <w:t xml:space="preserve">BGB wird verzichtet. </w:t>
      </w:r>
    </w:p>
    <w:p w14:paraId="357F649D" w14:textId="77777777" w:rsidR="00A26AF0" w:rsidRDefault="00A26AF0" w:rsidP="00A26AF0">
      <w:pPr>
        <w:pStyle w:val="Text"/>
        <w:ind w:left="0"/>
      </w:pPr>
      <w:r>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7343A30A" w14:textId="77777777" w:rsidR="00A26AF0" w:rsidRDefault="00A26AF0" w:rsidP="00A873FE">
      <w:pPr>
        <w:pStyle w:val="Text"/>
        <w:spacing w:after="0"/>
        <w:ind w:left="0"/>
      </w:pPr>
      <w:r>
        <w:t>Gerichtsstand ist der Sitz der zur Prozessvertretung des Auftraggebers zuständigen Stelle.</w:t>
      </w:r>
    </w:p>
    <w:p w14:paraId="04D2A5D5" w14:textId="77777777" w:rsidR="00A873FE" w:rsidRPr="00A873FE" w:rsidRDefault="00A873FE" w:rsidP="00A873FE">
      <w:pPr>
        <w:rPr>
          <w:sz w:val="12"/>
          <w:szCs w:val="12"/>
        </w:rPr>
      </w:pPr>
    </w:p>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14:paraId="4D0CB4B9" w14:textId="77777777">
        <w:tc>
          <w:tcPr>
            <w:tcW w:w="4342" w:type="dxa"/>
          </w:tcPr>
          <w:p w14:paraId="20307EC6" w14:textId="77777777" w:rsidR="006C1EDD" w:rsidRPr="006C1EDD" w:rsidRDefault="006C1EDD" w:rsidP="00CC3DBC">
            <w:r w:rsidRPr="006C1EDD">
              <w:t>Ort, Datum</w:t>
            </w:r>
          </w:p>
        </w:tc>
        <w:tc>
          <w:tcPr>
            <w:tcW w:w="1158" w:type="dxa"/>
            <w:tcBorders>
              <w:left w:val="nil"/>
            </w:tcBorders>
          </w:tcPr>
          <w:p w14:paraId="7F7C33B7" w14:textId="77777777" w:rsidR="006C1EDD" w:rsidRPr="006C1EDD" w:rsidRDefault="006C1EDD" w:rsidP="00CC3DBC"/>
        </w:tc>
        <w:tc>
          <w:tcPr>
            <w:tcW w:w="4423" w:type="dxa"/>
          </w:tcPr>
          <w:p w14:paraId="5AD8DFC0" w14:textId="77777777" w:rsidR="006C1EDD" w:rsidRPr="006C1EDD" w:rsidRDefault="006C1EDD" w:rsidP="00CC3DBC">
            <w:r w:rsidRPr="006C1EDD">
              <w:t>Unterschrift</w:t>
            </w:r>
            <w:r w:rsidR="00F55058">
              <w:t>(</w:t>
            </w:r>
            <w:r w:rsidRPr="006C1EDD">
              <w:t>en</w:t>
            </w:r>
            <w:r w:rsidR="00F55058">
              <w:t>) Bürge</w:t>
            </w:r>
          </w:p>
        </w:tc>
      </w:tr>
      <w:tr w:rsidR="006C1EDD" w:rsidRPr="006C1EDD" w14:paraId="277E4425" w14:textId="77777777">
        <w:trPr>
          <w:cantSplit/>
          <w:trHeight w:val="284"/>
        </w:trPr>
        <w:tc>
          <w:tcPr>
            <w:tcW w:w="4342" w:type="dxa"/>
            <w:tcBorders>
              <w:bottom w:val="single" w:sz="4" w:space="0" w:color="808080"/>
            </w:tcBorders>
            <w:vAlign w:val="bottom"/>
          </w:tcPr>
          <w:p w14:paraId="7B7DED3A" w14:textId="77777777" w:rsidR="006C1EDD" w:rsidRPr="006C1EDD" w:rsidRDefault="006C1EDD" w:rsidP="006C1EDD"/>
        </w:tc>
        <w:tc>
          <w:tcPr>
            <w:tcW w:w="1158" w:type="dxa"/>
            <w:tcBorders>
              <w:left w:val="nil"/>
            </w:tcBorders>
          </w:tcPr>
          <w:p w14:paraId="2902C9FA" w14:textId="77777777" w:rsidR="006C1EDD" w:rsidRPr="006C1EDD" w:rsidRDefault="006C1EDD" w:rsidP="006C1EDD"/>
        </w:tc>
        <w:tc>
          <w:tcPr>
            <w:tcW w:w="4423" w:type="dxa"/>
            <w:tcBorders>
              <w:bottom w:val="single" w:sz="4" w:space="0" w:color="808080"/>
            </w:tcBorders>
            <w:vAlign w:val="bottom"/>
          </w:tcPr>
          <w:p w14:paraId="6B0B31B1" w14:textId="77777777" w:rsidR="006C1EDD" w:rsidRPr="006C1EDD" w:rsidRDefault="006C1EDD" w:rsidP="006C1EDD"/>
        </w:tc>
      </w:tr>
      <w:tr w:rsidR="00CC3DBC" w:rsidRPr="006C1EDD" w14:paraId="327B8BC7" w14:textId="77777777">
        <w:trPr>
          <w:cantSplit/>
          <w:trHeight w:val="284"/>
        </w:trPr>
        <w:tc>
          <w:tcPr>
            <w:tcW w:w="4342" w:type="dxa"/>
            <w:tcBorders>
              <w:top w:val="single" w:sz="4" w:space="0" w:color="808080"/>
            </w:tcBorders>
          </w:tcPr>
          <w:p w14:paraId="32090833" w14:textId="77777777" w:rsidR="00CC3DBC" w:rsidRPr="006C1EDD" w:rsidRDefault="00CC3DBC" w:rsidP="006C1EDD"/>
        </w:tc>
        <w:tc>
          <w:tcPr>
            <w:tcW w:w="1158" w:type="dxa"/>
            <w:tcBorders>
              <w:left w:val="nil"/>
            </w:tcBorders>
          </w:tcPr>
          <w:p w14:paraId="1F8C4E51" w14:textId="77777777" w:rsidR="00CC3DBC" w:rsidRPr="006C1EDD" w:rsidRDefault="00CC3DBC" w:rsidP="006C1EDD"/>
        </w:tc>
        <w:tc>
          <w:tcPr>
            <w:tcW w:w="4423" w:type="dxa"/>
            <w:tcBorders>
              <w:top w:val="single" w:sz="4" w:space="0" w:color="808080"/>
              <w:bottom w:val="single" w:sz="4" w:space="0" w:color="808080"/>
            </w:tcBorders>
            <w:vAlign w:val="bottom"/>
          </w:tcPr>
          <w:p w14:paraId="64A53F55" w14:textId="77777777" w:rsidR="00CC3DBC" w:rsidRPr="006C1EDD" w:rsidRDefault="00CC3DBC" w:rsidP="006C1EDD"/>
        </w:tc>
      </w:tr>
    </w:tbl>
    <w:p w14:paraId="48AE1A59" w14:textId="77777777" w:rsidR="002748DF" w:rsidRPr="00A873FE" w:rsidRDefault="002748DF" w:rsidP="00046C8E">
      <w:pPr>
        <w:rPr>
          <w:sz w:val="6"/>
          <w:szCs w:val="6"/>
        </w:rPr>
      </w:pPr>
    </w:p>
    <w:sectPr w:rsidR="002748DF" w:rsidRPr="00A873FE"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6069" w14:textId="77777777" w:rsidR="00725B67" w:rsidRDefault="00725B67">
      <w:r>
        <w:separator/>
      </w:r>
    </w:p>
    <w:p w14:paraId="52ED4E45" w14:textId="77777777" w:rsidR="00725B67" w:rsidRDefault="00725B67"/>
    <w:p w14:paraId="74E09AC2" w14:textId="77777777" w:rsidR="00725B67" w:rsidRDefault="00725B67"/>
  </w:endnote>
  <w:endnote w:type="continuationSeparator" w:id="0">
    <w:p w14:paraId="33B35E22" w14:textId="77777777" w:rsidR="00725B67" w:rsidRDefault="00725B67">
      <w:r>
        <w:continuationSeparator/>
      </w:r>
    </w:p>
    <w:p w14:paraId="032F03BD" w14:textId="77777777" w:rsidR="00725B67" w:rsidRDefault="00725B67"/>
    <w:p w14:paraId="3DAF24C7" w14:textId="77777777" w:rsidR="00725B67" w:rsidRDefault="0072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567"/>
      <w:gridCol w:w="7566"/>
      <w:gridCol w:w="1440"/>
    </w:tblGrid>
    <w:tr w:rsidR="00A26AF0" w:rsidRPr="00D6072E" w14:paraId="20B8B32B" w14:textId="77777777">
      <w:trPr>
        <w:cantSplit/>
        <w:trHeight w:hRule="exact" w:val="397"/>
      </w:trPr>
      <w:tc>
        <w:tcPr>
          <w:tcW w:w="147" w:type="dxa"/>
          <w:vAlign w:val="center"/>
        </w:tcPr>
        <w:p w14:paraId="19B4E484" w14:textId="77777777" w:rsidR="00A26AF0" w:rsidRPr="00D6072E" w:rsidRDefault="00A26AF0" w:rsidP="00D6072E">
          <w:pPr>
            <w:jc w:val="center"/>
            <w:rPr>
              <w:b/>
              <w:sz w:val="16"/>
              <w:szCs w:val="16"/>
            </w:rPr>
          </w:pPr>
          <w:r w:rsidRPr="00D6072E">
            <w:rPr>
              <w:rFonts w:cs="Arial"/>
              <w:b/>
              <w:sz w:val="16"/>
              <w:szCs w:val="16"/>
            </w:rPr>
            <w:t>©</w:t>
          </w:r>
        </w:p>
      </w:tc>
      <w:tc>
        <w:tcPr>
          <w:tcW w:w="567" w:type="dxa"/>
          <w:vAlign w:val="center"/>
        </w:tcPr>
        <w:p w14:paraId="4BAF6AED" w14:textId="77777777" w:rsidR="00A26AF0" w:rsidRPr="00D6072E" w:rsidRDefault="00F55058" w:rsidP="00D6072E">
          <w:pPr>
            <w:jc w:val="center"/>
            <w:rPr>
              <w:b/>
              <w:sz w:val="16"/>
              <w:szCs w:val="16"/>
            </w:rPr>
          </w:pPr>
          <w:r>
            <w:rPr>
              <w:rFonts w:cs="Arial"/>
              <w:b/>
              <w:noProof/>
              <w:sz w:val="16"/>
              <w:szCs w:val="16"/>
            </w:rPr>
            <w:drawing>
              <wp:inline distT="0" distB="0" distL="0" distR="0" wp14:anchorId="194D8A36" wp14:editId="4EBBF868">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66" w:type="dxa"/>
          <w:vAlign w:val="center"/>
        </w:tcPr>
        <w:p w14:paraId="23A5F12C" w14:textId="77777777" w:rsidR="00A26AF0" w:rsidRPr="00D6072E" w:rsidRDefault="00A26AF0" w:rsidP="00B86245">
          <w:pPr>
            <w:tabs>
              <w:tab w:val="left" w:pos="146"/>
            </w:tabs>
            <w:jc w:val="left"/>
            <w:rPr>
              <w:rFonts w:cs="Arial"/>
              <w:b/>
              <w:sz w:val="16"/>
              <w:szCs w:val="16"/>
            </w:rPr>
          </w:pPr>
          <w:r w:rsidRPr="00D6072E">
            <w:rPr>
              <w:rFonts w:cs="Arial"/>
              <w:b/>
              <w:sz w:val="16"/>
              <w:szCs w:val="16"/>
            </w:rPr>
            <w:tab/>
            <w:t xml:space="preserve">VHB - Bund - Ausgabe </w:t>
          </w:r>
          <w:r w:rsidR="00BD1767">
            <w:rPr>
              <w:rFonts w:cs="Arial"/>
              <w:b/>
              <w:sz w:val="16"/>
              <w:szCs w:val="16"/>
            </w:rPr>
            <w:t>201</w:t>
          </w:r>
          <w:r w:rsidR="00B86245">
            <w:rPr>
              <w:rFonts w:cs="Arial"/>
              <w:b/>
              <w:sz w:val="16"/>
              <w:szCs w:val="16"/>
            </w:rPr>
            <w:t>7</w:t>
          </w:r>
        </w:p>
      </w:tc>
      <w:tc>
        <w:tcPr>
          <w:tcW w:w="1440" w:type="dxa"/>
          <w:vAlign w:val="center"/>
        </w:tcPr>
        <w:p w14:paraId="3021EE1E" w14:textId="77777777" w:rsidR="00A26AF0" w:rsidRPr="00D6072E" w:rsidRDefault="00A26AF0"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6401C">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6401C">
            <w:rPr>
              <w:rFonts w:cs="Arial"/>
              <w:b/>
              <w:noProof/>
              <w:snapToGrid w:val="0"/>
              <w:sz w:val="16"/>
              <w:szCs w:val="16"/>
            </w:rPr>
            <w:t>1</w:t>
          </w:r>
          <w:r w:rsidRPr="00D6072E">
            <w:rPr>
              <w:rFonts w:cs="Arial"/>
              <w:b/>
              <w:snapToGrid w:val="0"/>
              <w:sz w:val="16"/>
              <w:szCs w:val="16"/>
            </w:rPr>
            <w:fldChar w:fldCharType="end"/>
          </w:r>
        </w:p>
      </w:tc>
    </w:tr>
  </w:tbl>
  <w:p w14:paraId="68BE29EC" w14:textId="77777777" w:rsidR="00A26AF0" w:rsidRPr="00046C8E" w:rsidRDefault="00A26A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DD0F" w14:textId="77777777" w:rsidR="00725B67" w:rsidRDefault="00725B67">
      <w:r>
        <w:separator/>
      </w:r>
    </w:p>
    <w:p w14:paraId="158675D9" w14:textId="77777777" w:rsidR="00725B67" w:rsidRDefault="00725B67"/>
    <w:p w14:paraId="6263C0CC" w14:textId="77777777" w:rsidR="00725B67" w:rsidRDefault="00725B67"/>
  </w:footnote>
  <w:footnote w:type="continuationSeparator" w:id="0">
    <w:p w14:paraId="1662BBF8" w14:textId="77777777" w:rsidR="00725B67" w:rsidRDefault="00725B67">
      <w:r>
        <w:continuationSeparator/>
      </w:r>
    </w:p>
    <w:p w14:paraId="64D1E66B" w14:textId="77777777" w:rsidR="00725B67" w:rsidRDefault="00725B67"/>
    <w:p w14:paraId="63818217" w14:textId="77777777" w:rsidR="00725B67" w:rsidRDefault="00725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8C34" w14:textId="77777777" w:rsidR="00A26AF0" w:rsidRDefault="00A26AF0"/>
  <w:p w14:paraId="550F9244" w14:textId="77777777" w:rsidR="00A26AF0" w:rsidRDefault="00A26A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F16A" w14:textId="77777777" w:rsidR="00A873FE" w:rsidRDefault="00A873FE" w:rsidP="00A873FE">
    <w:pPr>
      <w:pStyle w:val="Kopfzeile"/>
    </w:pPr>
    <w:r>
      <w:t>423</w:t>
    </w:r>
  </w:p>
  <w:p w14:paraId="3C602322" w14:textId="77777777" w:rsidR="00A26AF0" w:rsidRPr="00AB4B05" w:rsidRDefault="00A873FE" w:rsidP="00A873FE">
    <w:pPr>
      <w:pStyle w:val="UnterKopfzeile"/>
    </w:pPr>
    <w:r>
      <w:t>(Abschlagszahlungs-/Vorauszahlungsbürgschaft)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0782058">
    <w:abstractNumId w:val="1"/>
  </w:num>
  <w:num w:numId="2" w16cid:durableId="1698121133">
    <w:abstractNumId w:val="5"/>
  </w:num>
  <w:num w:numId="3" w16cid:durableId="1120610312">
    <w:abstractNumId w:val="7"/>
  </w:num>
  <w:num w:numId="4" w16cid:durableId="1676417095">
    <w:abstractNumId w:val="16"/>
  </w:num>
  <w:num w:numId="5" w16cid:durableId="689141294">
    <w:abstractNumId w:val="9"/>
  </w:num>
  <w:num w:numId="6" w16cid:durableId="986012838">
    <w:abstractNumId w:val="3"/>
  </w:num>
  <w:num w:numId="7" w16cid:durableId="1187211490">
    <w:abstractNumId w:val="12"/>
  </w:num>
  <w:num w:numId="8" w16cid:durableId="395053019">
    <w:abstractNumId w:val="8"/>
  </w:num>
  <w:num w:numId="9" w16cid:durableId="1344356230">
    <w:abstractNumId w:val="15"/>
  </w:num>
  <w:num w:numId="10" w16cid:durableId="585267365">
    <w:abstractNumId w:val="4"/>
  </w:num>
  <w:num w:numId="11" w16cid:durableId="269552787">
    <w:abstractNumId w:val="11"/>
  </w:num>
  <w:num w:numId="12" w16cid:durableId="285240497">
    <w:abstractNumId w:val="11"/>
  </w:num>
  <w:num w:numId="13" w16cid:durableId="710685811">
    <w:abstractNumId w:val="11"/>
  </w:num>
  <w:num w:numId="14" w16cid:durableId="1654336705">
    <w:abstractNumId w:val="11"/>
  </w:num>
  <w:num w:numId="15" w16cid:durableId="1874533966">
    <w:abstractNumId w:val="11"/>
  </w:num>
  <w:num w:numId="16" w16cid:durableId="705175572">
    <w:abstractNumId w:val="2"/>
  </w:num>
  <w:num w:numId="17" w16cid:durableId="1290431102">
    <w:abstractNumId w:val="2"/>
  </w:num>
  <w:num w:numId="18" w16cid:durableId="883713475">
    <w:abstractNumId w:val="14"/>
  </w:num>
  <w:num w:numId="19" w16cid:durableId="814302103">
    <w:abstractNumId w:val="13"/>
  </w:num>
  <w:num w:numId="20" w16cid:durableId="305472830">
    <w:abstractNumId w:val="10"/>
  </w:num>
  <w:num w:numId="21" w16cid:durableId="500052198">
    <w:abstractNumId w:val="6"/>
  </w:num>
  <w:num w:numId="22" w16cid:durableId="102455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DBC"/>
    <w:rsid w:val="000021DC"/>
    <w:rsid w:val="0000737B"/>
    <w:rsid w:val="0001134B"/>
    <w:rsid w:val="000114D3"/>
    <w:rsid w:val="00046C8E"/>
    <w:rsid w:val="0006675C"/>
    <w:rsid w:val="00081305"/>
    <w:rsid w:val="000848E7"/>
    <w:rsid w:val="000A42AA"/>
    <w:rsid w:val="001028D9"/>
    <w:rsid w:val="00106076"/>
    <w:rsid w:val="001132AC"/>
    <w:rsid w:val="00127C79"/>
    <w:rsid w:val="0013411B"/>
    <w:rsid w:val="001426F7"/>
    <w:rsid w:val="00194106"/>
    <w:rsid w:val="001A6205"/>
    <w:rsid w:val="001B705C"/>
    <w:rsid w:val="001C3E5C"/>
    <w:rsid w:val="001C509D"/>
    <w:rsid w:val="001E0C92"/>
    <w:rsid w:val="001F2350"/>
    <w:rsid w:val="001F47CC"/>
    <w:rsid w:val="00221A94"/>
    <w:rsid w:val="002446B2"/>
    <w:rsid w:val="002517FD"/>
    <w:rsid w:val="00263542"/>
    <w:rsid w:val="002748DF"/>
    <w:rsid w:val="002C0F7B"/>
    <w:rsid w:val="002C403D"/>
    <w:rsid w:val="002E4302"/>
    <w:rsid w:val="002F4952"/>
    <w:rsid w:val="00327698"/>
    <w:rsid w:val="003552CC"/>
    <w:rsid w:val="00355C7F"/>
    <w:rsid w:val="00395903"/>
    <w:rsid w:val="003A36E9"/>
    <w:rsid w:val="003D3E99"/>
    <w:rsid w:val="003E2CD4"/>
    <w:rsid w:val="00402A1B"/>
    <w:rsid w:val="00424038"/>
    <w:rsid w:val="0045228F"/>
    <w:rsid w:val="00454471"/>
    <w:rsid w:val="0045726B"/>
    <w:rsid w:val="0047055A"/>
    <w:rsid w:val="00480ABD"/>
    <w:rsid w:val="004818FE"/>
    <w:rsid w:val="00492429"/>
    <w:rsid w:val="004B5FC1"/>
    <w:rsid w:val="004B7F2E"/>
    <w:rsid w:val="004C5609"/>
    <w:rsid w:val="004E07A5"/>
    <w:rsid w:val="004E3711"/>
    <w:rsid w:val="00500C2B"/>
    <w:rsid w:val="00520D3B"/>
    <w:rsid w:val="005333C9"/>
    <w:rsid w:val="00542E7D"/>
    <w:rsid w:val="005575B0"/>
    <w:rsid w:val="00573601"/>
    <w:rsid w:val="00574488"/>
    <w:rsid w:val="00576C66"/>
    <w:rsid w:val="005A4489"/>
    <w:rsid w:val="005A5614"/>
    <w:rsid w:val="005C301C"/>
    <w:rsid w:val="005C41DA"/>
    <w:rsid w:val="005E5276"/>
    <w:rsid w:val="005F32A5"/>
    <w:rsid w:val="005F41CD"/>
    <w:rsid w:val="00605DD3"/>
    <w:rsid w:val="00606550"/>
    <w:rsid w:val="00607EE7"/>
    <w:rsid w:val="00614636"/>
    <w:rsid w:val="00640260"/>
    <w:rsid w:val="00643351"/>
    <w:rsid w:val="0066119D"/>
    <w:rsid w:val="006649A7"/>
    <w:rsid w:val="00667DCD"/>
    <w:rsid w:val="00672F9C"/>
    <w:rsid w:val="006A5AED"/>
    <w:rsid w:val="006A66F3"/>
    <w:rsid w:val="006B2F46"/>
    <w:rsid w:val="006B7CF1"/>
    <w:rsid w:val="006C1EDD"/>
    <w:rsid w:val="006D70A3"/>
    <w:rsid w:val="006E2FAA"/>
    <w:rsid w:val="00724CA7"/>
    <w:rsid w:val="00725B67"/>
    <w:rsid w:val="00734EDE"/>
    <w:rsid w:val="007576EA"/>
    <w:rsid w:val="007633C2"/>
    <w:rsid w:val="0078194F"/>
    <w:rsid w:val="00782E76"/>
    <w:rsid w:val="0078695C"/>
    <w:rsid w:val="007A1559"/>
    <w:rsid w:val="007E25F6"/>
    <w:rsid w:val="007E61DB"/>
    <w:rsid w:val="0081723D"/>
    <w:rsid w:val="00827A1B"/>
    <w:rsid w:val="00884816"/>
    <w:rsid w:val="008B1F06"/>
    <w:rsid w:val="008D764D"/>
    <w:rsid w:val="008F52AA"/>
    <w:rsid w:val="008F6547"/>
    <w:rsid w:val="00910F0B"/>
    <w:rsid w:val="00962412"/>
    <w:rsid w:val="0096401C"/>
    <w:rsid w:val="0097166A"/>
    <w:rsid w:val="009747DF"/>
    <w:rsid w:val="009769C9"/>
    <w:rsid w:val="009A3215"/>
    <w:rsid w:val="009A33B4"/>
    <w:rsid w:val="009C14BE"/>
    <w:rsid w:val="00A00872"/>
    <w:rsid w:val="00A11FF3"/>
    <w:rsid w:val="00A26AF0"/>
    <w:rsid w:val="00A5084B"/>
    <w:rsid w:val="00A75824"/>
    <w:rsid w:val="00A873FE"/>
    <w:rsid w:val="00A90C84"/>
    <w:rsid w:val="00AB4B05"/>
    <w:rsid w:val="00AB5AD0"/>
    <w:rsid w:val="00AC56D5"/>
    <w:rsid w:val="00AC7F2D"/>
    <w:rsid w:val="00AD584D"/>
    <w:rsid w:val="00AD6BC2"/>
    <w:rsid w:val="00AE4AF0"/>
    <w:rsid w:val="00B003C3"/>
    <w:rsid w:val="00B0523F"/>
    <w:rsid w:val="00B0612A"/>
    <w:rsid w:val="00B14EF0"/>
    <w:rsid w:val="00B155CD"/>
    <w:rsid w:val="00B23C01"/>
    <w:rsid w:val="00B40909"/>
    <w:rsid w:val="00B434E5"/>
    <w:rsid w:val="00B61D2B"/>
    <w:rsid w:val="00B86245"/>
    <w:rsid w:val="00B96ADB"/>
    <w:rsid w:val="00BA5E42"/>
    <w:rsid w:val="00BD1767"/>
    <w:rsid w:val="00BD65C9"/>
    <w:rsid w:val="00BF2190"/>
    <w:rsid w:val="00C101BF"/>
    <w:rsid w:val="00C12B17"/>
    <w:rsid w:val="00C246AC"/>
    <w:rsid w:val="00C26124"/>
    <w:rsid w:val="00C2678D"/>
    <w:rsid w:val="00C30192"/>
    <w:rsid w:val="00C35246"/>
    <w:rsid w:val="00C764C5"/>
    <w:rsid w:val="00C96E57"/>
    <w:rsid w:val="00CC3DBC"/>
    <w:rsid w:val="00CD54C7"/>
    <w:rsid w:val="00CF64C4"/>
    <w:rsid w:val="00D05C74"/>
    <w:rsid w:val="00D24BF6"/>
    <w:rsid w:val="00D6072E"/>
    <w:rsid w:val="00DA276D"/>
    <w:rsid w:val="00DB6C0D"/>
    <w:rsid w:val="00DC2EA6"/>
    <w:rsid w:val="00DC7E08"/>
    <w:rsid w:val="00DD5025"/>
    <w:rsid w:val="00DE2F64"/>
    <w:rsid w:val="00DE420C"/>
    <w:rsid w:val="00E02FAA"/>
    <w:rsid w:val="00E1197E"/>
    <w:rsid w:val="00E25992"/>
    <w:rsid w:val="00E322E9"/>
    <w:rsid w:val="00E578EB"/>
    <w:rsid w:val="00E6087B"/>
    <w:rsid w:val="00E85EBB"/>
    <w:rsid w:val="00E9173B"/>
    <w:rsid w:val="00E96F62"/>
    <w:rsid w:val="00EA10EB"/>
    <w:rsid w:val="00EC7AED"/>
    <w:rsid w:val="00ED0FAD"/>
    <w:rsid w:val="00EE6A08"/>
    <w:rsid w:val="00F133C2"/>
    <w:rsid w:val="00F21669"/>
    <w:rsid w:val="00F32C49"/>
    <w:rsid w:val="00F51C29"/>
    <w:rsid w:val="00F55058"/>
    <w:rsid w:val="00F9088F"/>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DDCE235"/>
  <w15:docId w15:val="{67273344-8AB4-4C86-AAED-BC27A59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A2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customStyle="1" w:styleId="Arial8rechts">
    <w:name w:val="Arial 8 rechts"/>
    <w:basedOn w:val="Standard"/>
    <w:rsid w:val="00A873FE"/>
    <w:pPr>
      <w:jc w:val="right"/>
    </w:pPr>
    <w:rPr>
      <w:sz w:val="16"/>
      <w:szCs w:val="20"/>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Template>
  <TotalTime>0</TotalTime>
  <Pages>1</Pages>
  <Words>234</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Formblatt 423</vt:lpstr>
    </vt:vector>
  </TitlesOfParts>
  <Company>BBR</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423</dc:title>
  <dc:subject>Abschlagszahlungs-/Vorauszahlungsbürgschaft</dc:subject>
  <dc:creator>Dorothea Fenner</dc:creator>
  <cp:keywords>Abschlagszahlungs-/Vorauszahlungsbürgschaft</cp:keywords>
  <cp:lastModifiedBy>Hoyme, D.</cp:lastModifiedBy>
  <cp:revision>21</cp:revision>
  <cp:lastPrinted>2008-01-23T12:43:00Z</cp:lastPrinted>
  <dcterms:created xsi:type="dcterms:W3CDTF">2014-09-17T14:56:00Z</dcterms:created>
  <dcterms:modified xsi:type="dcterms:W3CDTF">2026-02-03T13:55:00Z</dcterms:modified>
</cp:coreProperties>
</file>