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ergabe 0004/2026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Ionenchromatograph mit Leitfähigkeitsdetektor und Suppressor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