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ergabe 0004/2026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onenchromatograph mit Leitfähigkeitsdetektor und Suppresso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