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31/L/136/26/FD44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Lieferung eines allradgetriebenen Geräteträgers mit Frontmähkombination für die Kreisstraßenmeisterei des Hochsauerlandkreises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