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2025-082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Um- und Ausbau der KGS Myhl - Maurer- und Stahlbetonarbeiten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Katholische Grundschule in Wassenberg-Myhl wird umgebaut und erweitert. Zur Erstellung eines neuen Schultraktes werden Rohrbauarbeiten ausgeschrieben. Es handelt sich hierbei um eine Bauleistung nach VOB/A.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