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67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ann gelöscht werd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ntrauchungsanlage im denkmalgeschützten Stadttheater.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