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679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ann gelöscht werd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ntrauchungsanlage im denkmalgeschützten Stadttheater.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