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6-2026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olmetscher- und Übersetzungsleistungen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