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347-AJ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und betriebsfertigen Aufstellung der Spültechnischen Ausstattung der Zentralspülküche der Uniklinik Aach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