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B96AA" w14:textId="545FCEC0" w:rsidR="00300BE0" w:rsidRDefault="00300BE0" w:rsidP="00300BE0">
      <w:pPr>
        <w:spacing w:after="0"/>
        <w:jc w:val="center"/>
      </w:pPr>
      <w:proofErr w:type="spellStart"/>
      <w:r w:rsidRPr="00300BE0">
        <w:t>ExWost</w:t>
      </w:r>
      <w:proofErr w:type="spellEnd"/>
      <w:r w:rsidRPr="00300BE0">
        <w:t>-Forschungsfeld</w:t>
      </w:r>
      <w:r w:rsidRPr="00300BE0">
        <w:br/>
        <w:t>"Urban Heat Labs – Hitzevorsorge in Stadtquartieren und Gebäuden“</w:t>
      </w:r>
      <w:r w:rsidRPr="00300BE0">
        <w:br/>
        <w:t xml:space="preserve">Modellprojekt Stadt Hagen </w:t>
      </w:r>
      <w:r w:rsidRPr="00300BE0">
        <w:br/>
        <w:t xml:space="preserve">„Cool down </w:t>
      </w:r>
      <w:proofErr w:type="spellStart"/>
      <w:r w:rsidRPr="00300BE0">
        <w:t>Eastside</w:t>
      </w:r>
      <w:proofErr w:type="spellEnd"/>
      <w:r w:rsidRPr="00300BE0">
        <w:t xml:space="preserve"> – Strategien der Hitzevorsorge für das Quartier am Hauptbahnhof“</w:t>
      </w:r>
    </w:p>
    <w:p w14:paraId="6BE5D3A0" w14:textId="26A1AF37" w:rsidR="00300BE0" w:rsidRPr="00300BE0" w:rsidRDefault="00300BE0" w:rsidP="00300BE0">
      <w:pPr>
        <w:jc w:val="center"/>
      </w:pPr>
      <w:r w:rsidRPr="00300BE0">
        <w:t>Prozessmoderation und Prozessstrukturierung</w:t>
      </w:r>
    </w:p>
    <w:p w14:paraId="559860AE" w14:textId="77777777" w:rsidR="00024CA6" w:rsidRDefault="00024CA6" w:rsidP="00D00DBC">
      <w:pPr>
        <w:autoSpaceDE w:val="0"/>
        <w:autoSpaceDN w:val="0"/>
        <w:adjustRightInd w:val="0"/>
        <w:spacing w:after="0" w:line="240" w:lineRule="auto"/>
        <w:jc w:val="both"/>
        <w:rPr>
          <w:rFonts w:cs="Arial"/>
          <w:sz w:val="24"/>
          <w:szCs w:val="24"/>
        </w:rPr>
      </w:pPr>
    </w:p>
    <w:p w14:paraId="0DD73333" w14:textId="13D3EC1E" w:rsidR="00EB5971" w:rsidRDefault="00024CA6" w:rsidP="00DB613C">
      <w:pPr>
        <w:autoSpaceDE w:val="0"/>
        <w:autoSpaceDN w:val="0"/>
        <w:adjustRightInd w:val="0"/>
        <w:spacing w:after="0" w:line="240" w:lineRule="auto"/>
        <w:jc w:val="center"/>
        <w:rPr>
          <w:rFonts w:cs="Arial"/>
          <w:b/>
          <w:bCs/>
          <w:sz w:val="40"/>
          <w:szCs w:val="40"/>
        </w:rPr>
      </w:pPr>
      <w:r>
        <w:rPr>
          <w:rFonts w:cs="Arial"/>
          <w:b/>
          <w:bCs/>
          <w:sz w:val="40"/>
          <w:szCs w:val="40"/>
        </w:rPr>
        <w:t>L</w:t>
      </w:r>
      <w:r w:rsidRPr="00DB613C">
        <w:rPr>
          <w:rFonts w:cs="Arial"/>
          <w:b/>
          <w:bCs/>
          <w:sz w:val="40"/>
          <w:szCs w:val="40"/>
        </w:rPr>
        <w:t>eistungsbeschreibung</w:t>
      </w:r>
    </w:p>
    <w:p w14:paraId="0B68FA60" w14:textId="5559FD08" w:rsidR="00EB5971" w:rsidRDefault="00EB5971" w:rsidP="00D00DBC">
      <w:pPr>
        <w:autoSpaceDE w:val="0"/>
        <w:autoSpaceDN w:val="0"/>
        <w:adjustRightInd w:val="0"/>
        <w:spacing w:after="0" w:line="240" w:lineRule="auto"/>
        <w:jc w:val="both"/>
        <w:rPr>
          <w:rFonts w:cs="Arial"/>
          <w:bCs/>
          <w:szCs w:val="40"/>
        </w:rPr>
      </w:pPr>
    </w:p>
    <w:p w14:paraId="160FAE36" w14:textId="79E8BE55" w:rsidR="00EB3632" w:rsidRPr="00A06865" w:rsidRDefault="00EB3632" w:rsidP="00D00DBC">
      <w:pPr>
        <w:pStyle w:val="Listenabsatz"/>
        <w:numPr>
          <w:ilvl w:val="0"/>
          <w:numId w:val="19"/>
        </w:numPr>
        <w:autoSpaceDE w:val="0"/>
        <w:autoSpaceDN w:val="0"/>
        <w:adjustRightInd w:val="0"/>
        <w:spacing w:after="0" w:line="240" w:lineRule="auto"/>
        <w:jc w:val="both"/>
        <w:rPr>
          <w:rFonts w:cs="Arial"/>
          <w:b/>
          <w:bCs/>
          <w:sz w:val="24"/>
          <w:szCs w:val="24"/>
        </w:rPr>
      </w:pPr>
      <w:r>
        <w:rPr>
          <w:rFonts w:cs="Arial"/>
          <w:b/>
          <w:bCs/>
          <w:sz w:val="24"/>
          <w:szCs w:val="24"/>
        </w:rPr>
        <w:t>Ausgangslage und Problemstellung</w:t>
      </w:r>
    </w:p>
    <w:p w14:paraId="3DBF611F" w14:textId="77777777" w:rsidR="00EB5971" w:rsidRPr="009024DF" w:rsidRDefault="00EB5971" w:rsidP="00D00DBC">
      <w:pPr>
        <w:spacing w:after="0"/>
        <w:jc w:val="both"/>
        <w:rPr>
          <w:rFonts w:cs="Arial"/>
        </w:rPr>
      </w:pPr>
      <w:r w:rsidRPr="009024DF">
        <w:rPr>
          <w:rFonts w:cs="Arial"/>
        </w:rPr>
        <w:t xml:space="preserve">Der Klimawandel führt in Deutschland vermehrt zu Zeitperioden mit deutlich zunehmenden Temperaturen. Zu beobachten ist eine Zunahme heißer Tage (Spitzentemperaturen von 30 Grad und höher) und tropischer Nächte (keine Abkühlung unter 20 Grad). Neben der steigenden Durchschnittstemperatur wird der </w:t>
      </w:r>
      <w:r w:rsidRPr="009024DF">
        <w:rPr>
          <w:rFonts w:ascii="Tahoma" w:hAnsi="Tahoma" w:cs="Tahoma"/>
        </w:rPr>
        <w:t>⁠</w:t>
      </w:r>
      <w:r w:rsidRPr="009024DF">
        <w:rPr>
          <w:rFonts w:cs="Arial"/>
        </w:rPr>
        <w:t>Klimawandel</w:t>
      </w:r>
      <w:r w:rsidRPr="009024DF">
        <w:rPr>
          <w:rFonts w:ascii="Tahoma" w:hAnsi="Tahoma" w:cs="Tahoma"/>
        </w:rPr>
        <w:t>⁠</w:t>
      </w:r>
      <w:r w:rsidRPr="009024DF">
        <w:rPr>
          <w:rFonts w:cs="Arial"/>
        </w:rPr>
        <w:t xml:space="preserve"> voraussichtlich auch vermehrt gesundheitlich belastende Hitzeereignisse mit häufigeren, intensiveren und länger andauernden Hitzewellen mit sich bringen. Diese Entwicklung hat einerseits vielfältige negative Auswirkungen auf den Menschen und seine Gesundheit, auf die Wohn- und Lebensqualität sowie die Leistungsfähigkeit am Arbeitsplatz aber auch auf urbane Systeme sowie Infrastruktur. Die Hitzebelastung ebenso wie Starkregen oder Trockenstress variiert in den Regionen und auch kleinräumig zwischen Quartieren, Straßenzügen und Gebäuden. Städte sind aufgrund des Wärmeinseleffekts besonders von thermischer Belastung betroffen. Diese Effekte werden sich durch den Klimawandel in den nächsten Jahren noch deutlich verstärken.</w:t>
      </w:r>
    </w:p>
    <w:p w14:paraId="072ED663" w14:textId="108E11FA" w:rsidR="00EB3632" w:rsidRDefault="00EB5971" w:rsidP="00D00DBC">
      <w:pPr>
        <w:spacing w:after="0"/>
        <w:jc w:val="both"/>
        <w:rPr>
          <w:rFonts w:cs="Arial"/>
        </w:rPr>
      </w:pPr>
      <w:r w:rsidRPr="009024DF">
        <w:rPr>
          <w:rFonts w:cs="Arial"/>
        </w:rPr>
        <w:t xml:space="preserve">Das Bundesinstitut für Bau-, Stadt- und Raumforschung (BBSR) hat im Auftrag des Bundesministeriums für Wohnen, Stadtentwicklung und Bauwesen (BMWSB) das Forschungsfeld "Urban Heat Labs – Hitzevorsorge in Stadtquartieren und Gebäuden“ (UHL) ins Leben gerufen. Die Modellvorhaben steht im Kontext der übergeordneten Hitzeschutzstrategie des BMWSB und konzentriert sich auf die zukunftsweisende Entwicklung von Hitzevorsorge in verdichteten, thermisch belasteten Städten und Quartieren. Im Fokus stehen ganzheitliche Konzepte für die Hitzevorsorge in dicht bebauten Wohnquartieren und gemischt genutzten Stadtquartieren. </w:t>
      </w:r>
    </w:p>
    <w:p w14:paraId="35545653" w14:textId="77777777" w:rsidR="00D00DBC" w:rsidRDefault="00D00DBC" w:rsidP="00D00DBC">
      <w:pPr>
        <w:spacing w:after="0"/>
        <w:jc w:val="both"/>
        <w:rPr>
          <w:rFonts w:cs="Arial"/>
        </w:rPr>
      </w:pPr>
    </w:p>
    <w:p w14:paraId="2BD5DDC3" w14:textId="7F8071F5" w:rsidR="00EB5971" w:rsidRDefault="00EB5971" w:rsidP="00D00DBC">
      <w:pPr>
        <w:spacing w:after="0"/>
        <w:jc w:val="both"/>
        <w:rPr>
          <w:rFonts w:cs="Arial"/>
        </w:rPr>
      </w:pPr>
      <w:r w:rsidRPr="009024DF">
        <w:rPr>
          <w:rFonts w:cs="Arial"/>
        </w:rPr>
        <w:t xml:space="preserve">Steigende Temperaturen, anhaltende Hitze sowie Starkregenereignisse sind Auswirkungen des Klimawandels, die längst auch die Stadt Hagen treffen. Insbesondere das hochverdichtete Bahnhofsviertel ist von einer Überlagerung vieler klimatischer, umweltbezogener, sozio-ökonomischer und städtebaulicher Problemlagen betroffen. Um auf diese Missstände unter besondere Berücksichtigung des Hitzeschutzes und der Hitzevorsorge zu reagieren, hat die Stadt das Forschungsprojekt „Cool down </w:t>
      </w:r>
      <w:proofErr w:type="spellStart"/>
      <w:r w:rsidRPr="009024DF">
        <w:rPr>
          <w:rFonts w:cs="Arial"/>
        </w:rPr>
        <w:t>Eastside</w:t>
      </w:r>
      <w:proofErr w:type="spellEnd"/>
      <w:r w:rsidRPr="009024DF">
        <w:rPr>
          <w:rFonts w:cs="Arial"/>
        </w:rPr>
        <w:t xml:space="preserve"> – Strategien der Hitzevorsorge für das Quartier am Hauptbahnhof“ erarbeitet, welches in das </w:t>
      </w:r>
      <w:proofErr w:type="spellStart"/>
      <w:r w:rsidRPr="009024DF">
        <w:rPr>
          <w:rFonts w:cs="Arial"/>
        </w:rPr>
        <w:t>ExWost</w:t>
      </w:r>
      <w:proofErr w:type="spellEnd"/>
      <w:r w:rsidRPr="009024DF">
        <w:rPr>
          <w:rFonts w:cs="Arial"/>
        </w:rPr>
        <w:t xml:space="preserve">- Forschungsfeld des Bundes eingebettet ist. Zur verbesserten Leserlichkeit wird für Projekt im weiteren Verlauf der Ausschreibung die verkürzte Begrifflichkeit „Cool down </w:t>
      </w:r>
      <w:proofErr w:type="spellStart"/>
      <w:r w:rsidRPr="009024DF">
        <w:rPr>
          <w:rFonts w:cs="Arial"/>
        </w:rPr>
        <w:t>Eastside</w:t>
      </w:r>
      <w:proofErr w:type="spellEnd"/>
      <w:r w:rsidRPr="009024DF">
        <w:rPr>
          <w:rFonts w:cs="Arial"/>
        </w:rPr>
        <w:t>“ verwendet. Die Stadt Hagen zählt mit dem Vorhaben zu eines von acht Modellprojekten. Das Forschungsfeld ist auf folgende Fragestellungen ausgerichtet:</w:t>
      </w:r>
    </w:p>
    <w:p w14:paraId="46A939D0" w14:textId="77777777" w:rsidR="00EB5971" w:rsidRPr="009024DF" w:rsidRDefault="00EB5971" w:rsidP="00D00DBC">
      <w:pPr>
        <w:spacing w:after="0"/>
        <w:jc w:val="both"/>
        <w:rPr>
          <w:rFonts w:cs="Arial"/>
        </w:rPr>
      </w:pPr>
      <w:r w:rsidRPr="009024DF">
        <w:rPr>
          <w:rFonts w:cs="Arial"/>
        </w:rPr>
        <w:t>a) Identifizierung und Bewertung von Potenzialen: In welchen Ansätzen und Maßnahmen lassen sich Potenziale für eine wirksame und realisierbare Hitzevorsorge für einen solchen Quartierstyp erkennen?</w:t>
      </w:r>
    </w:p>
    <w:p w14:paraId="651BAE56" w14:textId="77777777" w:rsidR="00EB5971" w:rsidRPr="009024DF" w:rsidRDefault="00EB5971" w:rsidP="00D00DBC">
      <w:pPr>
        <w:spacing w:after="0"/>
        <w:jc w:val="both"/>
        <w:rPr>
          <w:rFonts w:cs="Arial"/>
        </w:rPr>
      </w:pPr>
      <w:r w:rsidRPr="009024DF">
        <w:rPr>
          <w:rFonts w:cs="Arial"/>
        </w:rPr>
        <w:lastRenderedPageBreak/>
        <w:t>b) Einbindung von Akteur*innen: Wie lassen sich Schlüsselakteur*innen (Eigentümer*innen), Bewohner*innen und Nutzer*innen an einer Strategie- und Maßnahmenentwicklung zur Hitzevorsorge ergebnisorientiert beteiligen?</w:t>
      </w:r>
    </w:p>
    <w:p w14:paraId="71FC07E9" w14:textId="77777777" w:rsidR="00EB5971" w:rsidRPr="009024DF" w:rsidRDefault="00EB5971" w:rsidP="00D00DBC">
      <w:pPr>
        <w:spacing w:after="0"/>
        <w:jc w:val="both"/>
        <w:rPr>
          <w:rFonts w:cs="Arial"/>
        </w:rPr>
      </w:pPr>
      <w:r w:rsidRPr="009024DF">
        <w:rPr>
          <w:rFonts w:cs="Arial"/>
        </w:rPr>
        <w:t>c) Verzahnung von Hitzevorsorge mit dem sanierungsrechtlichen Instrumentarium: Wie lassen sich räumlich-baulich konkrete Maßnahmen der Hitzevorsorge im Rahmen der vorbereitenden Untersuchungen, der aufzustellenden Sanierungssatzung sowie der sanierungsrechtlichen Genehmigungspraxis verwirklichen?</w:t>
      </w:r>
    </w:p>
    <w:p w14:paraId="6CC85A59" w14:textId="0FF31442" w:rsidR="00EB5971" w:rsidRDefault="00EB5971" w:rsidP="00D00DBC">
      <w:pPr>
        <w:spacing w:after="0"/>
        <w:jc w:val="both"/>
        <w:rPr>
          <w:rFonts w:cs="Arial"/>
        </w:rPr>
      </w:pPr>
      <w:r w:rsidRPr="009024DF">
        <w:rPr>
          <w:rFonts w:cs="Arial"/>
        </w:rPr>
        <w:t>d) Welche baulichen Ansätze lassen sich innerhalb der Projektlaufzeit als Startermaßnahmen projektieren und realisieren?</w:t>
      </w:r>
    </w:p>
    <w:p w14:paraId="7B5CEF4E" w14:textId="77777777" w:rsidR="00683532" w:rsidRPr="009024DF" w:rsidRDefault="00683532" w:rsidP="00D00DBC">
      <w:pPr>
        <w:spacing w:after="0"/>
        <w:jc w:val="both"/>
        <w:rPr>
          <w:rFonts w:cs="Arial"/>
        </w:rPr>
      </w:pPr>
    </w:p>
    <w:p w14:paraId="5D3EE6F7" w14:textId="77777777" w:rsidR="00EB5971" w:rsidRPr="009024DF" w:rsidRDefault="00EB5971" w:rsidP="00D00DBC">
      <w:pPr>
        <w:spacing w:after="0"/>
        <w:jc w:val="both"/>
        <w:rPr>
          <w:rFonts w:cs="Arial"/>
        </w:rPr>
      </w:pPr>
      <w:r w:rsidRPr="009024DF">
        <w:rPr>
          <w:rFonts w:cs="Arial"/>
        </w:rPr>
        <w:t xml:space="preserve">Im Rahmen des Modellvorhabens sollen zukunftsweisende Strategien und Maßnahmen zur Hitzevorsorge und Hitzereduktion für das hoch verdichtete und stark frequentierte Bahnhofsviertel in Hagen entwickelt werden. Als Endergebnis sollen erste Starterprojekte Impulse zu einer hitzegerechten Planung setzen. Im Gesamtprozess spielt die Stärkung kommunaler Kommunikations- und Planungsprozesse zur Hitzevorsorge sowie die Einbeziehung, Ansprache und Aktivierung der privaten Akteurs- und Zielgruppen eine wesentliche Rolle. Die hiermit ausgeschriebenen Leistungen umfassen die „Prozessmoderation und -strukturierung“ im Rahmen des Förderprojektes „Cool down </w:t>
      </w:r>
      <w:proofErr w:type="spellStart"/>
      <w:r w:rsidRPr="009024DF">
        <w:rPr>
          <w:rFonts w:cs="Arial"/>
        </w:rPr>
        <w:t>Eastside</w:t>
      </w:r>
      <w:proofErr w:type="spellEnd"/>
      <w:r w:rsidRPr="009024DF">
        <w:rPr>
          <w:rFonts w:cs="Arial"/>
        </w:rPr>
        <w:t>“.</w:t>
      </w:r>
    </w:p>
    <w:p w14:paraId="512F7B74" w14:textId="77777777" w:rsidR="00EB5971" w:rsidRPr="009024DF" w:rsidRDefault="00EB5971" w:rsidP="00D00DBC">
      <w:pPr>
        <w:spacing w:after="0"/>
        <w:jc w:val="both"/>
        <w:rPr>
          <w:rFonts w:cs="Arial"/>
        </w:rPr>
      </w:pPr>
    </w:p>
    <w:p w14:paraId="259FF64C" w14:textId="77777777" w:rsidR="00EB5971" w:rsidRPr="009024DF" w:rsidRDefault="00EB5971" w:rsidP="00D00DBC">
      <w:pPr>
        <w:spacing w:after="0"/>
        <w:jc w:val="both"/>
        <w:rPr>
          <w:rFonts w:cs="Arial"/>
        </w:rPr>
      </w:pPr>
    </w:p>
    <w:p w14:paraId="00DBA9BC" w14:textId="4C5ADD85" w:rsidR="00EB3632" w:rsidRDefault="00EB5971" w:rsidP="00D00DBC">
      <w:pPr>
        <w:spacing w:after="0"/>
        <w:jc w:val="both"/>
        <w:rPr>
          <w:rFonts w:cs="Arial"/>
        </w:rPr>
      </w:pPr>
      <w:r w:rsidRPr="009024DF">
        <w:rPr>
          <w:rFonts w:cs="Arial"/>
        </w:rPr>
        <w:br w:type="page"/>
      </w:r>
    </w:p>
    <w:p w14:paraId="4E60C9EC" w14:textId="799BB823" w:rsidR="00EB3632" w:rsidRPr="00A06865" w:rsidRDefault="00EB3632" w:rsidP="00D00DBC">
      <w:pPr>
        <w:pStyle w:val="Listenabsatz"/>
        <w:numPr>
          <w:ilvl w:val="0"/>
          <w:numId w:val="19"/>
        </w:numPr>
        <w:autoSpaceDE w:val="0"/>
        <w:autoSpaceDN w:val="0"/>
        <w:adjustRightInd w:val="0"/>
        <w:spacing w:after="0" w:line="240" w:lineRule="auto"/>
        <w:jc w:val="both"/>
        <w:rPr>
          <w:rFonts w:cs="Arial"/>
          <w:b/>
          <w:bCs/>
          <w:sz w:val="24"/>
          <w:szCs w:val="24"/>
        </w:rPr>
      </w:pPr>
      <w:r>
        <w:rPr>
          <w:rFonts w:cs="Arial"/>
          <w:b/>
          <w:bCs/>
          <w:sz w:val="24"/>
          <w:szCs w:val="24"/>
        </w:rPr>
        <w:lastRenderedPageBreak/>
        <w:t>Räumliche Einordnung und Rahmenbedingungen</w:t>
      </w:r>
    </w:p>
    <w:p w14:paraId="64C5391E" w14:textId="77777777" w:rsidR="00EB5971" w:rsidRPr="009024DF" w:rsidRDefault="00EB5971" w:rsidP="00D00DBC">
      <w:pPr>
        <w:spacing w:after="0"/>
        <w:jc w:val="both"/>
        <w:rPr>
          <w:rFonts w:cs="Arial"/>
        </w:rPr>
      </w:pPr>
      <w:r w:rsidRPr="009024DF">
        <w:rPr>
          <w:rFonts w:cs="Arial"/>
        </w:rPr>
        <w:t>Die kreisfreie Stadt Hagen ist ein Oberzentrum in der geografischen Mitte des Landes Nordrhein-Westfalen. Sie bildet das Scharnier zwischen den urbanen Siedlungsstrukturen des Ruhrgebietes und den reizvollen Landschaftsräumen des Sauerlandes. In Hagen leben auf einer Fläche von 160 Quadratkilometern 197.282 Menschen (Stand: 01.11.2024), verteilt auf den Kernsiedlungsbereich zwischen Stadtmitte und Ruhr im Norden sowie entlang der Siedlungsbänder in den Tälern der Ennepe, Volme und Lenne. Die Stadt gliedert sich in die fünf Bezirke Mitte, Nord, Haspe, Eilpe/Dahl und Hohenlimburg.</w:t>
      </w:r>
    </w:p>
    <w:p w14:paraId="7D2D2B55" w14:textId="77777777" w:rsidR="00EB5971" w:rsidRPr="009024DF" w:rsidRDefault="00EB5971" w:rsidP="00D00DBC">
      <w:pPr>
        <w:spacing w:after="0"/>
        <w:jc w:val="both"/>
        <w:rPr>
          <w:rFonts w:cs="Arial"/>
        </w:rPr>
      </w:pPr>
      <w:r w:rsidRPr="009024DF">
        <w:rPr>
          <w:rFonts w:cs="Arial"/>
        </w:rPr>
        <w:t xml:space="preserve">Den Kernbereich des Projektgebietes im Rahmen dieser Ausschreibung bildet die inselartige Bebauung des Hagener Hauptbahnhofes sowie die nördlich und südlich unmittelbar angrenzende Bebauung beidseitig der Straße am Hauptbahnhof sowie am Berliner Platz. Das Quartier am Hauptbahnhof Hagen (sog. </w:t>
      </w:r>
      <w:proofErr w:type="spellStart"/>
      <w:r w:rsidRPr="009024DF">
        <w:rPr>
          <w:rFonts w:cs="Arial"/>
        </w:rPr>
        <w:t>Eastside</w:t>
      </w:r>
      <w:proofErr w:type="spellEnd"/>
      <w:r w:rsidRPr="009024DF">
        <w:rPr>
          <w:rFonts w:cs="Arial"/>
        </w:rPr>
        <w:t xml:space="preserve">) ist durch eine sehr heterogene Nutzungs- und Bebauungsstruktur (Bahnhof und Omnibusbahnhof, Einzelhandel, Büro, Dienstleistungen, Wohnen, Parken) mit einer nahezu vollflächigen Versiegelung geprägt. Der Handlungsraum ist gleichzeitig aufgrund der verkehrlichen Anlagen typischer Transitraum (Bahnsteighalle, DB-Empfangsgebäude, Bussteige) mit hohen Frequenzen sowie Arbeits- und Wohnumfeld (Rathaus II, gemischt genutzte Blockrandbebauung mit Gastronomie, Einzelhandel, Dienstleistungen, Wohnen, Hotel). Der Fluss Volme, der die Hagener Innenstadt durchfließt, quert dort einen </w:t>
      </w:r>
      <w:proofErr w:type="spellStart"/>
      <w:r w:rsidRPr="009024DF">
        <w:rPr>
          <w:rFonts w:cs="Arial"/>
        </w:rPr>
        <w:t>Baublock</w:t>
      </w:r>
      <w:proofErr w:type="spellEnd"/>
      <w:r w:rsidRPr="009024DF">
        <w:rPr>
          <w:rFonts w:cs="Arial"/>
        </w:rPr>
        <w:t xml:space="preserve"> sowie das gesamte Gleisfeld des Hauptbahnhofes und ist damit teilweise überbaut. Der Bereich ist gekennzeichnet durch teilweise stark mangelhafte bis hin zu abgängiger Bausubstanz sowie sozial- ökonomischen Problemüberlagerung sowie klimatische Belastungen.</w:t>
      </w:r>
    </w:p>
    <w:p w14:paraId="48E44A40" w14:textId="77777777" w:rsidR="00EB5971" w:rsidRPr="009024DF" w:rsidRDefault="00EB5971" w:rsidP="00D00DBC">
      <w:pPr>
        <w:spacing w:after="0"/>
        <w:jc w:val="both"/>
        <w:rPr>
          <w:rFonts w:cs="Arial"/>
        </w:rPr>
      </w:pPr>
    </w:p>
    <w:p w14:paraId="79014227" w14:textId="77777777" w:rsidR="00EB5971" w:rsidRPr="009024DF" w:rsidRDefault="00EB5971" w:rsidP="00D00DBC">
      <w:pPr>
        <w:keepNext/>
        <w:spacing w:after="0"/>
        <w:jc w:val="both"/>
        <w:rPr>
          <w:rFonts w:cs="Arial"/>
        </w:rPr>
      </w:pPr>
      <w:r w:rsidRPr="009024DF">
        <w:rPr>
          <w:rFonts w:cs="Arial"/>
          <w:noProof/>
        </w:rPr>
        <w:lastRenderedPageBreak/>
        <w:drawing>
          <wp:inline distT="0" distB="0" distL="0" distR="0" wp14:anchorId="64E6A848" wp14:editId="7FD2B50F">
            <wp:extent cx="5560828" cy="5327288"/>
            <wp:effectExtent l="0" t="0" r="1905"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5591" cy="5360591"/>
                    </a:xfrm>
                    <a:prstGeom prst="rect">
                      <a:avLst/>
                    </a:prstGeom>
                  </pic:spPr>
                </pic:pic>
              </a:graphicData>
            </a:graphic>
          </wp:inline>
        </w:drawing>
      </w:r>
    </w:p>
    <w:p w14:paraId="4053C841" w14:textId="77777777" w:rsidR="00EB5971" w:rsidRPr="009024DF" w:rsidRDefault="00EB5971" w:rsidP="00D00DBC">
      <w:pPr>
        <w:pStyle w:val="Beschriftung"/>
        <w:spacing w:after="0"/>
        <w:jc w:val="both"/>
        <w:rPr>
          <w:rFonts w:ascii="Arial" w:hAnsi="Arial" w:cs="Arial"/>
          <w:sz w:val="22"/>
          <w:szCs w:val="22"/>
        </w:rPr>
      </w:pPr>
      <w:r w:rsidRPr="009024DF">
        <w:rPr>
          <w:rFonts w:ascii="Arial" w:hAnsi="Arial" w:cs="Arial"/>
          <w:sz w:val="22"/>
          <w:szCs w:val="22"/>
        </w:rPr>
        <w:t xml:space="preserve">Abbildung </w:t>
      </w:r>
      <w:r w:rsidRPr="009024DF">
        <w:rPr>
          <w:rFonts w:ascii="Arial" w:hAnsi="Arial" w:cs="Arial"/>
          <w:sz w:val="22"/>
          <w:szCs w:val="22"/>
        </w:rPr>
        <w:fldChar w:fldCharType="begin"/>
      </w:r>
      <w:r w:rsidRPr="009024DF">
        <w:rPr>
          <w:rFonts w:ascii="Arial" w:hAnsi="Arial" w:cs="Arial"/>
          <w:sz w:val="22"/>
          <w:szCs w:val="22"/>
        </w:rPr>
        <w:instrText xml:space="preserve"> SEQ Abbildung \* ARABIC </w:instrText>
      </w:r>
      <w:r w:rsidRPr="009024DF">
        <w:rPr>
          <w:rFonts w:ascii="Arial" w:hAnsi="Arial" w:cs="Arial"/>
          <w:sz w:val="22"/>
          <w:szCs w:val="22"/>
        </w:rPr>
        <w:fldChar w:fldCharType="separate"/>
      </w:r>
      <w:r w:rsidRPr="009024DF">
        <w:rPr>
          <w:rFonts w:ascii="Arial" w:hAnsi="Arial" w:cs="Arial"/>
          <w:noProof/>
          <w:sz w:val="22"/>
          <w:szCs w:val="22"/>
        </w:rPr>
        <w:t>1</w:t>
      </w:r>
      <w:r w:rsidRPr="009024DF">
        <w:rPr>
          <w:rFonts w:ascii="Arial" w:hAnsi="Arial" w:cs="Arial"/>
          <w:sz w:val="22"/>
          <w:szCs w:val="22"/>
        </w:rPr>
        <w:fldChar w:fldCharType="end"/>
      </w:r>
      <w:r w:rsidRPr="009024DF">
        <w:rPr>
          <w:rFonts w:ascii="Arial" w:hAnsi="Arial" w:cs="Arial"/>
          <w:sz w:val="22"/>
          <w:szCs w:val="22"/>
        </w:rPr>
        <w:t>: Projektgebiet Urban Heat Labs</w:t>
      </w:r>
    </w:p>
    <w:p w14:paraId="693649A4" w14:textId="77777777" w:rsidR="00EB5971" w:rsidRPr="009024DF" w:rsidRDefault="00EB5971" w:rsidP="00D00DBC">
      <w:pPr>
        <w:spacing w:after="0"/>
        <w:jc w:val="both"/>
        <w:rPr>
          <w:rFonts w:cs="Arial"/>
        </w:rPr>
      </w:pPr>
      <w:r w:rsidRPr="009024DF">
        <w:rPr>
          <w:rFonts w:cs="Arial"/>
        </w:rPr>
        <w:t xml:space="preserve">Seit Längerem befindet sich das Quartier in einer deutlich sichtbaren Abwärtsspirale, die städtebauliche und soziale Missstände verfestigt. Die Nutzungsstruktur bedingt starke Umweltbelastungen (Verkehrslärm, Parksuchverkehre, fehlende Grünflächen, Problemimmobilien), für Wohnnutzungen bestehen keine </w:t>
      </w:r>
      <w:proofErr w:type="spellStart"/>
      <w:r w:rsidRPr="009024DF">
        <w:rPr>
          <w:rFonts w:cs="Arial"/>
        </w:rPr>
        <w:t>Umfeldqualitäten</w:t>
      </w:r>
      <w:proofErr w:type="spellEnd"/>
      <w:r w:rsidRPr="009024DF">
        <w:rPr>
          <w:rFonts w:cs="Arial"/>
        </w:rPr>
        <w:t xml:space="preserve">, wie etwa Spiel- und Bewegungsflächen für Kinder und Jugendliche. Damit einher gehen sich verschärfende soziale Problemlagen (prekäre Wohn- und Arbeitsverhältnisse, Aufenthalt von vulnerablen Gruppen wie von Wohnungslosigkeit betroffene Menschen und zugewanderte Menschen aus Südosteuropa, Wohnungsprostitution), die derzeit vorrangig ordnungsrechtliche Interventionen hervorrufen (kommunaler Ordnungsdienst, Wohnungsaufsicht, Bauaufsicht). Diese Gemengelage aus baulichen und sozialen Benachteiligungen steht in Wechselwirkung mit einer geringen Investitionsneigung und einer in Teilen mangelhaften Gebäudesubstanz. Neben der heterogenen Eigentümerstruktur bildet sich zudem eine geringe Kommunikations- und Kooperationsbereitschaft sämtlicher Nutzer- und Zielgruppen innerhalb des Bereiches ab. </w:t>
      </w:r>
    </w:p>
    <w:p w14:paraId="62B40539" w14:textId="17E454D6" w:rsidR="00EB5971" w:rsidRDefault="00EB5971" w:rsidP="00D00DBC">
      <w:pPr>
        <w:spacing w:after="0"/>
        <w:jc w:val="both"/>
        <w:rPr>
          <w:rFonts w:cs="Arial"/>
        </w:rPr>
      </w:pPr>
      <w:r w:rsidRPr="009024DF">
        <w:rPr>
          <w:rFonts w:cs="Arial"/>
        </w:rPr>
        <w:t xml:space="preserve">Die Stadt Hagen beabsichtigt für das Quartier eine Stabilisierungs- und Aufwertungsstrategie. Parallel zu aktuellen Planungs- und Bauvorhaben, wie etwa die Modernisierung der Verkehrsstation Hagen durch DB </w:t>
      </w:r>
      <w:proofErr w:type="spellStart"/>
      <w:r w:rsidRPr="009024DF">
        <w:rPr>
          <w:rFonts w:cs="Arial"/>
        </w:rPr>
        <w:t>InfraGO</w:t>
      </w:r>
      <w:proofErr w:type="spellEnd"/>
      <w:r w:rsidRPr="009024DF">
        <w:rPr>
          <w:rFonts w:cs="Arial"/>
        </w:rPr>
        <w:t xml:space="preserve"> (2024 bis 2028) und die Neukonzeption des Zentralen Omnibusbahnhofes, hat die Stadt Hagen beschlossen, eine städtebauliche Sanierungsmaß</w:t>
      </w:r>
      <w:r w:rsidR="002C4F54">
        <w:rPr>
          <w:rFonts w:cs="Arial"/>
        </w:rPr>
        <w:t>-</w:t>
      </w:r>
      <w:proofErr w:type="spellStart"/>
      <w:r w:rsidRPr="009024DF">
        <w:rPr>
          <w:rFonts w:cs="Arial"/>
        </w:rPr>
        <w:lastRenderedPageBreak/>
        <w:t>nahme</w:t>
      </w:r>
      <w:proofErr w:type="spellEnd"/>
      <w:r w:rsidRPr="009024DF">
        <w:rPr>
          <w:rFonts w:cs="Arial"/>
        </w:rPr>
        <w:t xml:space="preserve"> vorzubereiten, die durch umfangreiche bauliche Eingriffe im Sinne einer städtebaulichen Neuordnung </w:t>
      </w:r>
      <w:proofErr w:type="spellStart"/>
      <w:r w:rsidRPr="009024DF">
        <w:rPr>
          <w:rFonts w:cs="Arial"/>
        </w:rPr>
        <w:t>Umfeldqualitäten</w:t>
      </w:r>
      <w:proofErr w:type="spellEnd"/>
      <w:r w:rsidRPr="009024DF">
        <w:rPr>
          <w:rFonts w:cs="Arial"/>
        </w:rPr>
        <w:t xml:space="preserve"> verbessern und Umweltbelastungen reduzieren soll. Aufgrund der Bebauungs- und Verkehrsstruktur besteht jedoch weiterhin ein erhöhtes Risiko der Hitzebelastungen. Gleichzeitig ist die Betroffenheit von vulnerablen Gruppen, vor allem Wohnungslose, in diesem Bereich besonders ausgeprägt. Demzufolge soll das Forschungsprojekt „Cool down </w:t>
      </w:r>
      <w:proofErr w:type="spellStart"/>
      <w:r w:rsidRPr="009024DF">
        <w:rPr>
          <w:rFonts w:cs="Arial"/>
        </w:rPr>
        <w:t>Eastside</w:t>
      </w:r>
      <w:proofErr w:type="spellEnd"/>
      <w:r w:rsidRPr="009024DF">
        <w:rPr>
          <w:rFonts w:cs="Arial"/>
        </w:rPr>
        <w:t xml:space="preserve">“ flankierend dazu dienen, Strategien der Hitzevorsorge in den quartiersbezogenen baulichen und sozialen Transformationsprozess einzuspeisen und Ansätze und Maßnahmen einer gezielten Hitzevorsorge als Leitidee der städtebaulichen Entwicklung generieren. Im Ergebnis sollen Im Rahmen des Vorhabens geeignete Maßnahmen entwickelt werden, um Risiken und Folgen der Hitzebelastung in dem hoch verdichteten und stark frequentierten Bahnhofsquartier abzumildern. </w:t>
      </w:r>
    </w:p>
    <w:p w14:paraId="2D974E9D" w14:textId="77777777" w:rsidR="00F34F4A" w:rsidRPr="009024DF" w:rsidRDefault="00F34F4A" w:rsidP="00D00DBC">
      <w:pPr>
        <w:spacing w:after="0"/>
        <w:jc w:val="both"/>
        <w:rPr>
          <w:rFonts w:cs="Arial"/>
        </w:rPr>
      </w:pPr>
    </w:p>
    <w:p w14:paraId="2F394415" w14:textId="51D7CE4D" w:rsidR="00EB5971" w:rsidRDefault="00EB5971" w:rsidP="00D00DBC">
      <w:pPr>
        <w:spacing w:after="0"/>
        <w:jc w:val="both"/>
        <w:rPr>
          <w:rFonts w:cs="Arial"/>
        </w:rPr>
      </w:pPr>
      <w:r w:rsidRPr="009024DF">
        <w:rPr>
          <w:rFonts w:cs="Arial"/>
        </w:rPr>
        <w:t xml:space="preserve">Parallel zum Forschungsprojekt und der Planungs- und Bauvorhaben im Bahnhofsbereich erarbeitet das Umweltamt der Stadt Hagen derzeit einen Hitzeaktionsplan für das Hagener Stadtgebiet. Dabei sollen Maßnahmen zusammengefasst werden, um auf hitzebedingte Gesundheitsrisiken zu reagieren und diese zu verringern. Bei der Planung werden u. a. sowohl kommunale Akteur*innen, als auch Institutionen der Gesundheitsvorsorge, Hilfsorganisationen als auch die Zivilgesellschaft mit eingebunden, um gemeinsam einen Maßnahmenkatalog für kurz-, mittel- und langfristige Maßnahmen zu erarbeiten. Im Jahr 2024 wurden jeweils zwei zielgruppenspezifische Expertenworkshops für vier Risikogruppen (Schwangere und Kinder, Ältere Menschen, Obdachlose, Menschen in Gemeinschaftsunterkünften und Wohnungslose, Arbeiter*innen im Freien und Sportler*innen) durchgeführt. Insbesondere im Bahnhofsviertel leben derzeit in einem städtebaulich hoch versiegelten und verdichteten Bereich viele obdachlose und wohnungslose Menschen. Diese Zielgruppe ist besonders anfällig für Hitzefolgen und stark betroffen bei akuter Hitzegefährdung. Daher gilt es präventive Maßnahmen zu entwickeln, die die Menschen vor Ort vor hitzebedingten und UV-bedingten Erkrankungen sowie Todesfällen zu schützen. An die Werkstatt Ergebnisse soll einerseits angeknüpft werden, andererseits sind diese in den Gesamtprozess einzubinden und unter Berücksichtigung des Handlungsraumes am Bahnhofsbereich weiterzuverarbeiten und im Rahmen eines Kommunikationsprozesses in eine Umsetzungsperspektive zu transformieren. </w:t>
      </w:r>
    </w:p>
    <w:p w14:paraId="5F12426D" w14:textId="5A8B435C" w:rsidR="00EB07AE" w:rsidRDefault="00EB07AE" w:rsidP="00D00DBC">
      <w:pPr>
        <w:spacing w:after="0"/>
        <w:jc w:val="both"/>
        <w:rPr>
          <w:rFonts w:cs="Arial"/>
        </w:rPr>
      </w:pPr>
    </w:p>
    <w:p w14:paraId="3004E9E9" w14:textId="3ED55738" w:rsidR="00EB07AE" w:rsidRPr="00A06865" w:rsidRDefault="00EB07AE" w:rsidP="00D00DBC">
      <w:pPr>
        <w:pStyle w:val="Listenabsatz"/>
        <w:numPr>
          <w:ilvl w:val="0"/>
          <w:numId w:val="19"/>
        </w:numPr>
        <w:autoSpaceDE w:val="0"/>
        <w:autoSpaceDN w:val="0"/>
        <w:adjustRightInd w:val="0"/>
        <w:spacing w:after="0" w:line="240" w:lineRule="auto"/>
        <w:jc w:val="both"/>
        <w:rPr>
          <w:rFonts w:cs="Arial"/>
          <w:b/>
          <w:bCs/>
          <w:sz w:val="24"/>
          <w:szCs w:val="24"/>
        </w:rPr>
      </w:pPr>
      <w:r>
        <w:rPr>
          <w:rFonts w:cs="Arial"/>
          <w:b/>
          <w:bCs/>
          <w:sz w:val="24"/>
          <w:szCs w:val="24"/>
        </w:rPr>
        <w:t>Ziele und Aufgaben des Auftrages</w:t>
      </w:r>
    </w:p>
    <w:p w14:paraId="67183295" w14:textId="0502AF1E" w:rsidR="00EB5971" w:rsidRDefault="00EB5971" w:rsidP="00D00DBC">
      <w:pPr>
        <w:spacing w:after="0"/>
        <w:jc w:val="both"/>
        <w:rPr>
          <w:rFonts w:cs="Arial"/>
        </w:rPr>
      </w:pPr>
      <w:r w:rsidRPr="009024DF">
        <w:rPr>
          <w:rFonts w:cs="Arial"/>
        </w:rPr>
        <w:t xml:space="preserve">Das Quartier am Hagener Hauptbahnhof erzeugt durch die städtebaulichen Strukturen (Dichte, Versiegelung) einen enormen Handlungsbedarf für Hitzevorsorge. Gleichzeitig bietet der Handlungsraum aufgrund der Nutzungsstrukturen sowie mangelnder Kommunikations- und Mitwirkungsbereitschaft der Handlungsakteur*innen kaum offensichtliche Ansatzpunkte für Maßnahmen. Damit wird eine innovative Methodik erforderlich, um realistische Maßnahmen- bzw. Umsetzungspotenziale für eine wirksame Hitzevorsorge zu identifizieren. </w:t>
      </w:r>
    </w:p>
    <w:p w14:paraId="5304B9D6" w14:textId="77777777" w:rsidR="00F31789" w:rsidRPr="009024DF" w:rsidRDefault="00F31789" w:rsidP="00D00DBC">
      <w:pPr>
        <w:spacing w:after="0"/>
        <w:jc w:val="both"/>
        <w:rPr>
          <w:rFonts w:cs="Arial"/>
        </w:rPr>
      </w:pPr>
    </w:p>
    <w:p w14:paraId="26596EAC" w14:textId="06F036BF" w:rsidR="00EB5971" w:rsidRDefault="00EB5971" w:rsidP="00D00DBC">
      <w:pPr>
        <w:spacing w:after="0"/>
        <w:jc w:val="both"/>
        <w:rPr>
          <w:rFonts w:cs="Arial"/>
        </w:rPr>
      </w:pPr>
      <w:r w:rsidRPr="009024DF">
        <w:rPr>
          <w:rFonts w:cs="Arial"/>
        </w:rPr>
        <w:t xml:space="preserve">Das Projekt „Cool down </w:t>
      </w:r>
      <w:proofErr w:type="spellStart"/>
      <w:r w:rsidRPr="009024DF">
        <w:rPr>
          <w:rFonts w:cs="Arial"/>
        </w:rPr>
        <w:t>Eastside</w:t>
      </w:r>
      <w:proofErr w:type="spellEnd"/>
      <w:r w:rsidRPr="009024DF">
        <w:rPr>
          <w:rFonts w:cs="Arial"/>
        </w:rPr>
        <w:t xml:space="preserve">“ verfolgt den Anspruch, Strategien der Hitzevorsorge als Querschnittsthema einer klimagerechten Quartiersentwicklung konzeptionell und in der konkreten Maßnahmenentwicklung breit zu verankern. Als Kernziel des gesamten Forschungsprojektes sollen umsetzungsreife bauliche Interventionen innerhalb eines heterogenen und herausfordernden </w:t>
      </w:r>
      <w:proofErr w:type="spellStart"/>
      <w:r w:rsidRPr="009024DF">
        <w:rPr>
          <w:rFonts w:cs="Arial"/>
        </w:rPr>
        <w:t>Akteurssettings</w:t>
      </w:r>
      <w:proofErr w:type="spellEnd"/>
      <w:r w:rsidRPr="009024DF">
        <w:rPr>
          <w:rFonts w:cs="Arial"/>
        </w:rPr>
        <w:t xml:space="preserve"> projektiert und in Ansätzen realisiert werden. Endergebnis dieser Ausschreibungsleistungen sollte einerseits eine Prozessstrukturierung sein, die es bei der Stadt Hagen ermöglicht den Hitzeschutz und die Hitzeplanung als Querschnittsaufgabe der Planung, einrichtet und etabliert. Andererseits sollen Betroffene und (Schlüssel-) </w:t>
      </w:r>
      <w:r w:rsidRPr="009024DF">
        <w:rPr>
          <w:rFonts w:cs="Arial"/>
        </w:rPr>
        <w:lastRenderedPageBreak/>
        <w:t xml:space="preserve">Akteur*innen im Handlungsraum mittels eines Ansprache-, Moderations- und Beteiligungsprozesses einbezogen werden, um in den Dialog zu treten und Maßnahmen auszudifferenzieren sowie umzusetzen. Grundlage für die Beteiligungen soll eine </w:t>
      </w:r>
      <w:proofErr w:type="spellStart"/>
      <w:r w:rsidRPr="009024DF">
        <w:rPr>
          <w:rFonts w:cs="Arial"/>
        </w:rPr>
        <w:t>akteursspezifische</w:t>
      </w:r>
      <w:proofErr w:type="spellEnd"/>
      <w:r w:rsidRPr="009024DF">
        <w:rPr>
          <w:rFonts w:cs="Arial"/>
        </w:rPr>
        <w:t xml:space="preserve"> Kommunikationsstrategie bilden, die es der Stadt Hagen ermöglicht die Akteur*innen anzusprechen und zu mobilisieren. Eine bedarfsgerechte und wirksame Öffentlichkeitsarbeit soll den Gesamtprozess begleiten unterstützen sowie öffentlich sichtbar machen und vermarkten. Um der Gesamtaufgabe nachzukommen strukturiert sich der Auftrag in die vier miteinander verzahnten Teilleistungen: Projektbegleitung „Cool down </w:t>
      </w:r>
      <w:proofErr w:type="spellStart"/>
      <w:r w:rsidRPr="009024DF">
        <w:rPr>
          <w:rFonts w:cs="Arial"/>
        </w:rPr>
        <w:t>Eastside</w:t>
      </w:r>
      <w:proofErr w:type="spellEnd"/>
      <w:r w:rsidRPr="009024DF">
        <w:rPr>
          <w:rFonts w:cs="Arial"/>
        </w:rPr>
        <w:t xml:space="preserve">“, „Prozessmoderation und -strukturierung“ sowie die darunter subsumierte Kommunikationsstrategie und Öffentlichkeitsarbeit. Im Folgenden werden die jeweiligen Aufgaben und Ziele der einzelnen Teilleistungen im Einzelnen erläutert und konkretisiert. Die Aufgabenbestandteile hängen konzeptionell und inhaltlich zusammen und sind fest miteinander verknüpft. Die Leistungen dieser Ausschreibung sind von </w:t>
      </w:r>
      <w:r w:rsidR="00A06312">
        <w:rPr>
          <w:rFonts w:cs="Arial"/>
        </w:rPr>
        <w:t xml:space="preserve">mindestens </w:t>
      </w:r>
      <w:r w:rsidRPr="009024DF">
        <w:rPr>
          <w:rFonts w:cs="Arial"/>
        </w:rPr>
        <w:t xml:space="preserve">einer Person inklusive einer im </w:t>
      </w:r>
      <w:r w:rsidR="00A06312">
        <w:rPr>
          <w:rFonts w:cs="Arial"/>
        </w:rPr>
        <w:t>ver</w:t>
      </w:r>
      <w:r w:rsidRPr="009024DF">
        <w:rPr>
          <w:rFonts w:cs="Arial"/>
        </w:rPr>
        <w:t>gleich</w:t>
      </w:r>
      <w:r w:rsidR="00A06312">
        <w:rPr>
          <w:rFonts w:cs="Arial"/>
        </w:rPr>
        <w:t>baren</w:t>
      </w:r>
      <w:r w:rsidRPr="009024DF">
        <w:rPr>
          <w:rFonts w:cs="Arial"/>
        </w:rPr>
        <w:t xml:space="preserve"> Maß qualifizierten Stellvertretung zu besetzen. Diese Personen sollten jedoch in der Lage sein den strukturellen fachlichen Teil sowie für den kommunikativen Teil abzudecken. </w:t>
      </w:r>
    </w:p>
    <w:p w14:paraId="568FB216" w14:textId="77777777" w:rsidR="00F31789" w:rsidRDefault="00F31789" w:rsidP="00D00DBC">
      <w:pPr>
        <w:spacing w:after="0"/>
        <w:jc w:val="both"/>
        <w:rPr>
          <w:rFonts w:cs="Arial"/>
        </w:rPr>
      </w:pPr>
    </w:p>
    <w:p w14:paraId="575D931F" w14:textId="7991B712" w:rsidR="009A5C6C" w:rsidRPr="00A06865" w:rsidRDefault="009A5C6C" w:rsidP="00D57FA9">
      <w:pPr>
        <w:pStyle w:val="Listenabsatz"/>
        <w:numPr>
          <w:ilvl w:val="1"/>
          <w:numId w:val="19"/>
        </w:numPr>
        <w:autoSpaceDE w:val="0"/>
        <w:autoSpaceDN w:val="0"/>
        <w:adjustRightInd w:val="0"/>
        <w:spacing w:after="0" w:line="240" w:lineRule="auto"/>
        <w:jc w:val="both"/>
        <w:rPr>
          <w:rFonts w:cs="Arial"/>
          <w:b/>
          <w:bCs/>
          <w:sz w:val="24"/>
          <w:szCs w:val="24"/>
        </w:rPr>
      </w:pPr>
      <w:r>
        <w:rPr>
          <w:rFonts w:cs="Arial"/>
          <w:b/>
          <w:bCs/>
          <w:sz w:val="24"/>
          <w:szCs w:val="24"/>
        </w:rPr>
        <w:t xml:space="preserve">Aufgabenbeschreibung Projektbegleitung </w:t>
      </w:r>
    </w:p>
    <w:p w14:paraId="674C0B76" w14:textId="2371EE69" w:rsidR="00EB5971" w:rsidRPr="009024DF" w:rsidRDefault="00EB5971" w:rsidP="00D00DBC">
      <w:pPr>
        <w:spacing w:after="0"/>
        <w:jc w:val="both"/>
        <w:rPr>
          <w:rFonts w:cs="Arial"/>
        </w:rPr>
      </w:pPr>
      <w:r w:rsidRPr="009024DF">
        <w:rPr>
          <w:rFonts w:cs="Arial"/>
        </w:rPr>
        <w:t xml:space="preserve">Kern der ausgeschriebenen Leistung ist im Rahmen des </w:t>
      </w:r>
      <w:proofErr w:type="spellStart"/>
      <w:r w:rsidRPr="009024DF">
        <w:rPr>
          <w:rFonts w:cs="Arial"/>
        </w:rPr>
        <w:t>ExWost</w:t>
      </w:r>
      <w:proofErr w:type="spellEnd"/>
      <w:r w:rsidRPr="009024DF">
        <w:rPr>
          <w:rFonts w:cs="Arial"/>
        </w:rPr>
        <w:t xml:space="preserve">-Forschungsfeldes- welches sich aus den unten genannten Bausteinen 1 bis 4 zusammensetzt - den Baustein 1 „Prozessmoderation und -strukturierung“ über die Projektlaufzeit bis </w:t>
      </w:r>
      <w:r w:rsidR="00E6583A">
        <w:rPr>
          <w:rFonts w:cs="Arial"/>
        </w:rPr>
        <w:t>zum 30.09.</w:t>
      </w:r>
      <w:r w:rsidRPr="009024DF">
        <w:rPr>
          <w:rFonts w:cs="Arial"/>
        </w:rPr>
        <w:t xml:space="preserve">2027 zu entwickeln, zu organisieren und durchzuführen. Für die Leistungsbausteine 2 bis 4 ergehen eigenständige fachliche Beauftragungen und sind daher nicht Bestandteil dieser Ausschreibung. </w:t>
      </w:r>
    </w:p>
    <w:p w14:paraId="454EF52A" w14:textId="77777777" w:rsidR="00BB2B58" w:rsidRDefault="00BB2B58" w:rsidP="00D00DBC">
      <w:pPr>
        <w:spacing w:after="0"/>
        <w:jc w:val="both"/>
        <w:rPr>
          <w:rFonts w:cs="Arial"/>
          <w:i/>
        </w:rPr>
      </w:pPr>
    </w:p>
    <w:p w14:paraId="589F737E" w14:textId="781E8130" w:rsidR="00BB2B58" w:rsidRDefault="00EB5971" w:rsidP="00D00DBC">
      <w:pPr>
        <w:spacing w:after="0"/>
        <w:jc w:val="both"/>
        <w:rPr>
          <w:rFonts w:cs="Arial"/>
          <w:i/>
        </w:rPr>
      </w:pPr>
      <w:r w:rsidRPr="009024DF">
        <w:rPr>
          <w:rFonts w:cs="Arial"/>
          <w:i/>
        </w:rPr>
        <w:t xml:space="preserve">Bausteine </w:t>
      </w:r>
      <w:proofErr w:type="spellStart"/>
      <w:r w:rsidRPr="009024DF">
        <w:rPr>
          <w:rFonts w:cs="Arial"/>
          <w:i/>
        </w:rPr>
        <w:t>ExWost</w:t>
      </w:r>
      <w:proofErr w:type="spellEnd"/>
      <w:r w:rsidRPr="009024DF">
        <w:rPr>
          <w:rFonts w:cs="Arial"/>
          <w:i/>
        </w:rPr>
        <w:t xml:space="preserve">-Forschungsfeld „Cool down </w:t>
      </w:r>
      <w:proofErr w:type="spellStart"/>
      <w:r w:rsidRPr="009024DF">
        <w:rPr>
          <w:rFonts w:cs="Arial"/>
          <w:i/>
        </w:rPr>
        <w:t>Eastside</w:t>
      </w:r>
      <w:proofErr w:type="spellEnd"/>
      <w:r w:rsidRPr="009024DF">
        <w:rPr>
          <w:rFonts w:cs="Arial"/>
          <w:i/>
        </w:rPr>
        <w:t>“:</w:t>
      </w:r>
    </w:p>
    <w:p w14:paraId="582F0B5D" w14:textId="77777777" w:rsidR="004C3090" w:rsidRDefault="00EB5971" w:rsidP="00D00DBC">
      <w:pPr>
        <w:spacing w:after="0"/>
        <w:jc w:val="both"/>
        <w:rPr>
          <w:rFonts w:cs="Arial"/>
          <w:i/>
        </w:rPr>
      </w:pPr>
      <w:r w:rsidRPr="009024DF">
        <w:rPr>
          <w:rFonts w:cs="Arial"/>
          <w:i/>
        </w:rPr>
        <w:t xml:space="preserve">Baustein 1: Beauftragung Prozessmoderation und -strukturierung: Einführung Arbeits- und Moderationsstruktur, Entwicklung zielgruppenspezifischer Vermarktungs- und Kommunikationsstrategien, </w:t>
      </w:r>
      <w:proofErr w:type="spellStart"/>
      <w:r w:rsidRPr="009024DF">
        <w:rPr>
          <w:rFonts w:cs="Arial"/>
          <w:i/>
        </w:rPr>
        <w:t>Akteursaktivierung</w:t>
      </w:r>
      <w:proofErr w:type="spellEnd"/>
      <w:r w:rsidRPr="009024DF">
        <w:rPr>
          <w:rFonts w:cs="Arial"/>
          <w:i/>
        </w:rPr>
        <w:t xml:space="preserve"> und -kommunikation, Durchführung von Veranstaltungsformaten </w:t>
      </w:r>
    </w:p>
    <w:p w14:paraId="5A530C1B" w14:textId="25200365" w:rsidR="004C3090" w:rsidRDefault="00EB5971" w:rsidP="00D00DBC">
      <w:pPr>
        <w:spacing w:after="0"/>
        <w:jc w:val="both"/>
        <w:rPr>
          <w:rFonts w:cs="Arial"/>
          <w:i/>
        </w:rPr>
      </w:pPr>
      <w:r w:rsidRPr="009024DF">
        <w:rPr>
          <w:rFonts w:cs="Arial"/>
          <w:i/>
        </w:rPr>
        <w:t>Baustein 2: Beauftragung Maßnahmenpotenziale Hitzevorsorge; technische Zielgruppenberatung (Beratung private Immobilienentwicklung); Begleitung Datenanalyse und Maßnahmenkonzeption</w:t>
      </w:r>
    </w:p>
    <w:p w14:paraId="54052B99" w14:textId="24688F6D" w:rsidR="004C3090" w:rsidRDefault="00EB5971" w:rsidP="00D00DBC">
      <w:pPr>
        <w:spacing w:after="0"/>
        <w:jc w:val="both"/>
        <w:rPr>
          <w:rFonts w:cs="Arial"/>
          <w:i/>
        </w:rPr>
      </w:pPr>
      <w:r w:rsidRPr="009024DF">
        <w:rPr>
          <w:rFonts w:cs="Arial"/>
          <w:i/>
        </w:rPr>
        <w:t xml:space="preserve">Baustein 3: Beauftragung Rechtsberatung Sanierungspraxis (Gutachten, Mustertexte) </w:t>
      </w:r>
    </w:p>
    <w:p w14:paraId="6B60A0E1" w14:textId="11F08AB0" w:rsidR="00EB5971" w:rsidRDefault="00EB5971" w:rsidP="00D00DBC">
      <w:pPr>
        <w:spacing w:after="0"/>
        <w:jc w:val="both"/>
        <w:rPr>
          <w:rFonts w:cs="Arial"/>
          <w:i/>
        </w:rPr>
      </w:pPr>
      <w:r w:rsidRPr="009024DF">
        <w:rPr>
          <w:rFonts w:cs="Arial"/>
          <w:i/>
        </w:rPr>
        <w:t xml:space="preserve">Baustein 4: Planung und Umsetzung Starterprojekte (z. B. Trinkwasserspender, Beschattungsvorrichtung, Wasserzerstäuber, Zuschuss Fassadenbegrünung) </w:t>
      </w:r>
    </w:p>
    <w:p w14:paraId="49905CAF" w14:textId="77777777" w:rsidR="00BB2B58" w:rsidRPr="009024DF" w:rsidRDefault="00BB2B58" w:rsidP="00D00DBC">
      <w:pPr>
        <w:spacing w:after="0"/>
        <w:jc w:val="both"/>
        <w:rPr>
          <w:rFonts w:cs="Arial"/>
          <w:i/>
        </w:rPr>
      </w:pPr>
    </w:p>
    <w:p w14:paraId="7508D0F8" w14:textId="77777777" w:rsidR="00EB5971" w:rsidRPr="009024DF" w:rsidRDefault="00EB5971" w:rsidP="00D00DBC">
      <w:pPr>
        <w:spacing w:after="0"/>
        <w:jc w:val="both"/>
        <w:rPr>
          <w:rFonts w:cs="Arial"/>
        </w:rPr>
      </w:pPr>
      <w:r w:rsidRPr="009024DF">
        <w:rPr>
          <w:rFonts w:cs="Arial"/>
        </w:rPr>
        <w:t xml:space="preserve">Grundlegende Aufgabe dieser Ausschreibung ist es das </w:t>
      </w:r>
      <w:proofErr w:type="spellStart"/>
      <w:r w:rsidRPr="009024DF">
        <w:rPr>
          <w:rFonts w:cs="Arial"/>
        </w:rPr>
        <w:t>ExWost</w:t>
      </w:r>
      <w:proofErr w:type="spellEnd"/>
      <w:r w:rsidRPr="009024DF">
        <w:rPr>
          <w:rFonts w:cs="Arial"/>
        </w:rPr>
        <w:t xml:space="preserve">- Forschungsprojekt „Cool down </w:t>
      </w:r>
      <w:proofErr w:type="spellStart"/>
      <w:r w:rsidRPr="009024DF">
        <w:rPr>
          <w:rFonts w:cs="Arial"/>
        </w:rPr>
        <w:t>Eastside</w:t>
      </w:r>
      <w:proofErr w:type="spellEnd"/>
      <w:r w:rsidRPr="009024DF">
        <w:rPr>
          <w:rFonts w:cs="Arial"/>
        </w:rPr>
        <w:t xml:space="preserve">“ prozessstrukturierend und prozessmoderierend nach innen und außen zu begleiten und in die unterschiedlichen Fachverfahren, Fachbereiche und Akteur*innen (auch außerhalb der Verwaltung) zu integrieren. Die Kommunikation ist in sämtliche Bausteine des Forschungsprojektes (Bausteine 1 bis 4) zu integrieren und ist damit querschnittlich zu verankern. Im Prozess ist der Erfahrungs- und Ergebnisaustausch zwischen den unterschiedlichen Formaten, Projektbausteinen, Beauftragungen und Akteur*innen herzustellen, prozessbegleitend einzuspeisen und hinsichtlich einer potentiellen Umsetzung abzustimmen. Demnach ist der Auftraggeber flankierend kommunikativ und moderativ durch die Projektphasen bzw. -Bausteine zu unterstützen. </w:t>
      </w:r>
    </w:p>
    <w:p w14:paraId="6E45B666" w14:textId="19A48C39" w:rsidR="00EB5971" w:rsidRDefault="00EB5971" w:rsidP="00D00DBC">
      <w:pPr>
        <w:spacing w:after="0"/>
        <w:jc w:val="both"/>
        <w:rPr>
          <w:rFonts w:cs="Arial"/>
        </w:rPr>
      </w:pPr>
      <w:r w:rsidRPr="009024DF">
        <w:rPr>
          <w:rFonts w:cs="Arial"/>
        </w:rPr>
        <w:t xml:space="preserve">Die Beauftragung des Baustein 1 „Prozessmoderation und -strukturierung“ im Rahmen dieser Ausschreibung soll sicherstellen, dass sowohl die fachlichen als auch die kommunikativen </w:t>
      </w:r>
      <w:r w:rsidRPr="009024DF">
        <w:rPr>
          <w:rFonts w:cs="Arial"/>
        </w:rPr>
        <w:lastRenderedPageBreak/>
        <w:t xml:space="preserve">Aspekte der klimagerechten Quartiersentwicklung angemessen berücksichtigt werden. Dieser kombinierte Ansatz gewährleistet eine umfassende Bearbeitung der vielfältigen Anforderungen und trägt zu einer effektiven Umsetzung von Hitzeschutz und Hitzevorsorge in der Quartiersentwicklung im Bahnhofsbereich bei. Um der gegebenen Komplexität des Aufgabenverständnisses, insbesondere in Bezug auf Kommunikation, gerecht zu werden, baut das hier ausgeschriebene Moderations- und Strukturierungsprozess auf einer effektiven </w:t>
      </w:r>
      <w:proofErr w:type="spellStart"/>
      <w:r w:rsidRPr="009024DF">
        <w:rPr>
          <w:rFonts w:cs="Arial"/>
        </w:rPr>
        <w:t>Akteursansprache</w:t>
      </w:r>
      <w:proofErr w:type="spellEnd"/>
      <w:r w:rsidRPr="009024DF">
        <w:rPr>
          <w:rFonts w:cs="Arial"/>
        </w:rPr>
        <w:t xml:space="preserve"> auf. Demnach bauen die Beratungs-, Strukturierungs- und Moderationsleistungen, welche hier zusammenhängend unter dem Begriff „Prozessmoderation und -strukturierung“ geführt werden, auf der Entwicklung sowie Einführung einer innovativen Kommunikationsstrategie, welche gezielte Ansprache-, Beteiligungs- und Vermarktungsformate zugrunde legen soll, auf. Diese Teilleistungen werden in den folgenden Abschnitten differenziert und vertiefend erläutert.</w:t>
      </w:r>
      <w:r w:rsidR="001600ED">
        <w:rPr>
          <w:rFonts w:cs="Arial"/>
        </w:rPr>
        <w:t xml:space="preserve"> </w:t>
      </w:r>
    </w:p>
    <w:p w14:paraId="1BAD47C8" w14:textId="61A7837E" w:rsidR="001600ED" w:rsidRDefault="001600ED" w:rsidP="00D00DBC">
      <w:pPr>
        <w:spacing w:after="0"/>
        <w:jc w:val="both"/>
        <w:rPr>
          <w:rFonts w:cs="Arial"/>
        </w:rPr>
      </w:pPr>
    </w:p>
    <w:p w14:paraId="36E386E6" w14:textId="752ECC0A" w:rsidR="001600ED" w:rsidRPr="001600ED" w:rsidRDefault="001600ED" w:rsidP="001600ED">
      <w:pPr>
        <w:spacing w:after="0"/>
        <w:jc w:val="both"/>
        <w:rPr>
          <w:rFonts w:cs="Arial"/>
        </w:rPr>
      </w:pPr>
      <w:r w:rsidRPr="001600ED">
        <w:rPr>
          <w:rFonts w:cs="Arial"/>
        </w:rPr>
        <w:t>Die</w:t>
      </w:r>
      <w:r>
        <w:rPr>
          <w:rFonts w:cs="Arial"/>
        </w:rPr>
        <w:t xml:space="preserve"> </w:t>
      </w:r>
      <w:r w:rsidRPr="001600ED">
        <w:rPr>
          <w:rFonts w:cs="Arial"/>
        </w:rPr>
        <w:t>Terminierung d</w:t>
      </w:r>
      <w:r>
        <w:rPr>
          <w:rFonts w:cs="Arial"/>
        </w:rPr>
        <w:t xml:space="preserve">er Berichtwesen und </w:t>
      </w:r>
      <w:r w:rsidRPr="001600ED">
        <w:rPr>
          <w:rFonts w:cs="Arial"/>
        </w:rPr>
        <w:t>Beteiligungsprozesse sollte</w:t>
      </w:r>
      <w:bookmarkStart w:id="0" w:name="_GoBack"/>
      <w:bookmarkEnd w:id="0"/>
      <w:r w:rsidRPr="001600ED">
        <w:rPr>
          <w:rFonts w:cs="Arial"/>
        </w:rPr>
        <w:t xml:space="preserve"> sich an den Rahmenbedingungen des Projektes orientieren,</w:t>
      </w:r>
      <w:r>
        <w:rPr>
          <w:rFonts w:cs="Arial"/>
        </w:rPr>
        <w:t xml:space="preserve"> </w:t>
      </w:r>
      <w:r w:rsidRPr="001600ED">
        <w:rPr>
          <w:rFonts w:cs="Arial"/>
        </w:rPr>
        <w:t>so dass im Berichtswesen oder auf Veranstaltungen auf Ergebnisse zurückgegriffen werden kann. Die</w:t>
      </w:r>
      <w:r>
        <w:rPr>
          <w:rFonts w:cs="Arial"/>
        </w:rPr>
        <w:t xml:space="preserve"> </w:t>
      </w:r>
      <w:r w:rsidRPr="001600ED">
        <w:rPr>
          <w:rFonts w:cs="Arial"/>
        </w:rPr>
        <w:t>zeitlichen Rahmenbedingen und die mit dem Zuwendungsbescheid festgelegten Termine zum</w:t>
      </w:r>
      <w:r>
        <w:rPr>
          <w:rFonts w:cs="Arial"/>
        </w:rPr>
        <w:t xml:space="preserve"> </w:t>
      </w:r>
      <w:r w:rsidRPr="001600ED">
        <w:rPr>
          <w:rFonts w:cs="Arial"/>
        </w:rPr>
        <w:t>Berichtswesen, die von der Auftraggeberin wahrzunehmen sind, sind wie f</w:t>
      </w:r>
      <w:r w:rsidR="004F55C8">
        <w:rPr>
          <w:rFonts w:cs="Arial"/>
        </w:rPr>
        <w:t>olgt im Rahmen der Angebotsstellung zu berücksichtigen</w:t>
      </w:r>
      <w:r w:rsidRPr="001600ED">
        <w:rPr>
          <w:rFonts w:cs="Arial"/>
        </w:rPr>
        <w:t>:</w:t>
      </w:r>
    </w:p>
    <w:p w14:paraId="7D888510" w14:textId="3F8493CD" w:rsidR="004D23BA" w:rsidRDefault="004D23BA" w:rsidP="00D00DBC">
      <w:pPr>
        <w:spacing w:after="0"/>
        <w:jc w:val="both"/>
        <w:rPr>
          <w:rFonts w:cs="Arial"/>
        </w:rPr>
      </w:pPr>
    </w:p>
    <w:tbl>
      <w:tblPr>
        <w:tblStyle w:val="Tabellenraster"/>
        <w:tblW w:w="0" w:type="auto"/>
        <w:tblLook w:val="04A0" w:firstRow="1" w:lastRow="0" w:firstColumn="1" w:lastColumn="0" w:noHBand="0" w:noVBand="1"/>
      </w:tblPr>
      <w:tblGrid>
        <w:gridCol w:w="4531"/>
        <w:gridCol w:w="4531"/>
      </w:tblGrid>
      <w:tr w:rsidR="004D23BA" w14:paraId="4A90AF2A" w14:textId="77777777" w:rsidTr="004D23BA">
        <w:tc>
          <w:tcPr>
            <w:tcW w:w="4531" w:type="dxa"/>
          </w:tcPr>
          <w:p w14:paraId="2BFD8C0C" w14:textId="100BDCE2" w:rsidR="004D23BA" w:rsidRPr="004643A2" w:rsidRDefault="004D23BA" w:rsidP="00D00DBC">
            <w:pPr>
              <w:jc w:val="both"/>
              <w:rPr>
                <w:rFonts w:cs="Arial"/>
                <w:b/>
              </w:rPr>
            </w:pPr>
            <w:r w:rsidRPr="004643A2">
              <w:rPr>
                <w:rFonts w:cs="Arial"/>
                <w:b/>
              </w:rPr>
              <w:t xml:space="preserve">Termin </w:t>
            </w:r>
          </w:p>
        </w:tc>
        <w:tc>
          <w:tcPr>
            <w:tcW w:w="4531" w:type="dxa"/>
          </w:tcPr>
          <w:p w14:paraId="38F282CC" w14:textId="167D3417" w:rsidR="004D23BA" w:rsidRPr="004643A2" w:rsidRDefault="004D23BA" w:rsidP="00D00DBC">
            <w:pPr>
              <w:jc w:val="both"/>
              <w:rPr>
                <w:rFonts w:cs="Arial"/>
                <w:b/>
              </w:rPr>
            </w:pPr>
            <w:r w:rsidRPr="004643A2">
              <w:rPr>
                <w:rFonts w:cs="Arial"/>
                <w:b/>
              </w:rPr>
              <w:t>Veranstaltung</w:t>
            </w:r>
          </w:p>
        </w:tc>
      </w:tr>
      <w:tr w:rsidR="004D23BA" w14:paraId="7189C903" w14:textId="77777777" w:rsidTr="004D23BA">
        <w:tc>
          <w:tcPr>
            <w:tcW w:w="4531" w:type="dxa"/>
          </w:tcPr>
          <w:p w14:paraId="185F53FD" w14:textId="3AD4EEFF" w:rsidR="004D23BA" w:rsidRDefault="004D23BA" w:rsidP="00D00DBC">
            <w:pPr>
              <w:jc w:val="both"/>
              <w:rPr>
                <w:rFonts w:cs="Arial"/>
              </w:rPr>
            </w:pPr>
            <w:r>
              <w:rPr>
                <w:rFonts w:cs="Arial"/>
              </w:rPr>
              <w:t>4.Quartal 2025</w:t>
            </w:r>
          </w:p>
        </w:tc>
        <w:tc>
          <w:tcPr>
            <w:tcW w:w="4531" w:type="dxa"/>
          </w:tcPr>
          <w:p w14:paraId="1C25CF2E" w14:textId="4F211961" w:rsidR="004D23BA" w:rsidRDefault="004D23BA" w:rsidP="00D00DBC">
            <w:pPr>
              <w:jc w:val="both"/>
              <w:rPr>
                <w:rFonts w:cs="Arial"/>
              </w:rPr>
            </w:pPr>
            <w:r>
              <w:rPr>
                <w:rFonts w:cs="Arial"/>
              </w:rPr>
              <w:t>1. Erfahrungswerkstatt</w:t>
            </w:r>
          </w:p>
        </w:tc>
      </w:tr>
      <w:tr w:rsidR="004D23BA" w14:paraId="04EACCF7" w14:textId="77777777" w:rsidTr="004D23BA">
        <w:tc>
          <w:tcPr>
            <w:tcW w:w="4531" w:type="dxa"/>
          </w:tcPr>
          <w:p w14:paraId="1AA8CA99" w14:textId="61E00AE0" w:rsidR="004D23BA" w:rsidRDefault="004D23BA" w:rsidP="00D00DBC">
            <w:pPr>
              <w:jc w:val="both"/>
              <w:rPr>
                <w:rFonts w:cs="Arial"/>
              </w:rPr>
            </w:pPr>
            <w:r>
              <w:rPr>
                <w:rFonts w:cs="Arial"/>
              </w:rPr>
              <w:t>3.Quartal 2026</w:t>
            </w:r>
          </w:p>
        </w:tc>
        <w:tc>
          <w:tcPr>
            <w:tcW w:w="4531" w:type="dxa"/>
          </w:tcPr>
          <w:p w14:paraId="587112CB" w14:textId="38CE41F3" w:rsidR="004D23BA" w:rsidRDefault="004D23BA" w:rsidP="00D00DBC">
            <w:pPr>
              <w:jc w:val="both"/>
              <w:rPr>
                <w:rFonts w:cs="Arial"/>
              </w:rPr>
            </w:pPr>
            <w:r>
              <w:rPr>
                <w:rFonts w:cs="Arial"/>
              </w:rPr>
              <w:t>2. Erfahrungswerkstatt</w:t>
            </w:r>
          </w:p>
        </w:tc>
      </w:tr>
      <w:tr w:rsidR="004D23BA" w14:paraId="508F3D1D" w14:textId="77777777" w:rsidTr="004D23BA">
        <w:tc>
          <w:tcPr>
            <w:tcW w:w="4531" w:type="dxa"/>
          </w:tcPr>
          <w:p w14:paraId="21AD8457" w14:textId="1AEE8D9D" w:rsidR="004D23BA" w:rsidRDefault="004D23BA" w:rsidP="00D00DBC">
            <w:pPr>
              <w:jc w:val="both"/>
              <w:rPr>
                <w:rFonts w:cs="Arial"/>
              </w:rPr>
            </w:pPr>
            <w:r>
              <w:rPr>
                <w:rFonts w:cs="Arial"/>
              </w:rPr>
              <w:t>Noch offen</w:t>
            </w:r>
          </w:p>
        </w:tc>
        <w:tc>
          <w:tcPr>
            <w:tcW w:w="4531" w:type="dxa"/>
          </w:tcPr>
          <w:p w14:paraId="18BAC7CA" w14:textId="15FC7863" w:rsidR="004D23BA" w:rsidRDefault="004D23BA" w:rsidP="00D00DBC">
            <w:pPr>
              <w:jc w:val="both"/>
              <w:rPr>
                <w:rFonts w:cs="Arial"/>
              </w:rPr>
            </w:pPr>
            <w:r>
              <w:rPr>
                <w:rFonts w:cs="Arial"/>
              </w:rPr>
              <w:t xml:space="preserve">Fachgespräch zu einem Schwerpunktthema </w:t>
            </w:r>
          </w:p>
        </w:tc>
      </w:tr>
      <w:tr w:rsidR="001F2762" w14:paraId="19E498D1" w14:textId="77777777" w:rsidTr="004D23BA">
        <w:tc>
          <w:tcPr>
            <w:tcW w:w="4531" w:type="dxa"/>
          </w:tcPr>
          <w:p w14:paraId="6E686A27" w14:textId="34CB2C5F" w:rsidR="001F2762" w:rsidRDefault="00E90797" w:rsidP="00D00DBC">
            <w:pPr>
              <w:jc w:val="both"/>
              <w:rPr>
                <w:rFonts w:cs="Arial"/>
              </w:rPr>
            </w:pPr>
            <w:r>
              <w:rPr>
                <w:rFonts w:cs="Arial"/>
              </w:rPr>
              <w:t>September</w:t>
            </w:r>
            <w:r w:rsidR="001F2762">
              <w:rPr>
                <w:rFonts w:cs="Arial"/>
              </w:rPr>
              <w:t xml:space="preserve"> 2025</w:t>
            </w:r>
          </w:p>
        </w:tc>
        <w:tc>
          <w:tcPr>
            <w:tcW w:w="4531" w:type="dxa"/>
          </w:tcPr>
          <w:p w14:paraId="36BD5EA4" w14:textId="4E042D7C" w:rsidR="001F2762" w:rsidRDefault="001F2762" w:rsidP="00D00DBC">
            <w:pPr>
              <w:jc w:val="both"/>
              <w:rPr>
                <w:rFonts w:cs="Arial"/>
              </w:rPr>
            </w:pPr>
            <w:r>
              <w:rPr>
                <w:rFonts w:cs="Arial"/>
              </w:rPr>
              <w:t>NSP-Kongress mit</w:t>
            </w:r>
            <w:r w:rsidR="00E90797">
              <w:rPr>
                <w:rFonts w:cs="Arial"/>
              </w:rPr>
              <w:t xml:space="preserve"> </w:t>
            </w:r>
            <w:r>
              <w:rPr>
                <w:rFonts w:cs="Arial"/>
              </w:rPr>
              <w:t xml:space="preserve">einer Arena zur Hitzevorsorge </w:t>
            </w:r>
          </w:p>
        </w:tc>
      </w:tr>
      <w:tr w:rsidR="00E90797" w14:paraId="40649432" w14:textId="77777777" w:rsidTr="004D23BA">
        <w:tc>
          <w:tcPr>
            <w:tcW w:w="4531" w:type="dxa"/>
          </w:tcPr>
          <w:p w14:paraId="5497D3DD" w14:textId="109C93D5" w:rsidR="00E90797" w:rsidRPr="00931647" w:rsidRDefault="00931647" w:rsidP="00931647">
            <w:pPr>
              <w:jc w:val="both"/>
              <w:rPr>
                <w:rFonts w:cs="Arial"/>
              </w:rPr>
            </w:pPr>
            <w:r>
              <w:rPr>
                <w:rFonts w:cs="Arial"/>
              </w:rPr>
              <w:t>1.</w:t>
            </w:r>
            <w:r w:rsidR="00E90797" w:rsidRPr="00931647">
              <w:rPr>
                <w:rFonts w:cs="Arial"/>
              </w:rPr>
              <w:t>Quartal 2025</w:t>
            </w:r>
          </w:p>
        </w:tc>
        <w:tc>
          <w:tcPr>
            <w:tcW w:w="4531" w:type="dxa"/>
          </w:tcPr>
          <w:p w14:paraId="5FA7B8AC" w14:textId="3B4EF58C" w:rsidR="00E90797" w:rsidRDefault="00E90797" w:rsidP="00D00DBC">
            <w:pPr>
              <w:jc w:val="both"/>
              <w:rPr>
                <w:rFonts w:cs="Arial"/>
              </w:rPr>
            </w:pPr>
            <w:r>
              <w:rPr>
                <w:rFonts w:cs="Arial"/>
              </w:rPr>
              <w:t>Fachkongress Hitzevorsorge</w:t>
            </w:r>
          </w:p>
        </w:tc>
      </w:tr>
    </w:tbl>
    <w:p w14:paraId="5C26FE1B" w14:textId="5EEF3B75" w:rsidR="004D23BA" w:rsidRDefault="004D23BA" w:rsidP="00D00DBC">
      <w:pPr>
        <w:spacing w:after="0"/>
        <w:jc w:val="both"/>
        <w:rPr>
          <w:rFonts w:cs="Arial"/>
        </w:rPr>
      </w:pPr>
    </w:p>
    <w:tbl>
      <w:tblPr>
        <w:tblStyle w:val="Tabellenraster"/>
        <w:tblW w:w="0" w:type="auto"/>
        <w:tblLook w:val="04A0" w:firstRow="1" w:lastRow="0" w:firstColumn="1" w:lastColumn="0" w:noHBand="0" w:noVBand="1"/>
      </w:tblPr>
      <w:tblGrid>
        <w:gridCol w:w="4531"/>
        <w:gridCol w:w="4531"/>
      </w:tblGrid>
      <w:tr w:rsidR="0099178C" w:rsidRPr="004643A2" w14:paraId="30244E36" w14:textId="77777777" w:rsidTr="00925067">
        <w:tc>
          <w:tcPr>
            <w:tcW w:w="4531" w:type="dxa"/>
          </w:tcPr>
          <w:p w14:paraId="708CDE25" w14:textId="77777777" w:rsidR="0099178C" w:rsidRPr="004643A2" w:rsidRDefault="0099178C" w:rsidP="00925067">
            <w:pPr>
              <w:jc w:val="both"/>
              <w:rPr>
                <w:rFonts w:cs="Arial"/>
                <w:b/>
              </w:rPr>
            </w:pPr>
            <w:r w:rsidRPr="004643A2">
              <w:rPr>
                <w:rFonts w:cs="Arial"/>
                <w:b/>
              </w:rPr>
              <w:t xml:space="preserve">Termin </w:t>
            </w:r>
          </w:p>
        </w:tc>
        <w:tc>
          <w:tcPr>
            <w:tcW w:w="4531" w:type="dxa"/>
          </w:tcPr>
          <w:p w14:paraId="67332521" w14:textId="48EED608" w:rsidR="0099178C" w:rsidRPr="004643A2" w:rsidRDefault="0099178C" w:rsidP="00925067">
            <w:pPr>
              <w:jc w:val="both"/>
              <w:rPr>
                <w:rFonts w:cs="Arial"/>
                <w:b/>
              </w:rPr>
            </w:pPr>
            <w:r>
              <w:rPr>
                <w:rFonts w:cs="Arial"/>
                <w:b/>
              </w:rPr>
              <w:t>Art der Berichterstattung</w:t>
            </w:r>
          </w:p>
        </w:tc>
      </w:tr>
      <w:tr w:rsidR="0099178C" w:rsidRPr="004643A2" w14:paraId="26768200" w14:textId="77777777" w:rsidTr="00925067">
        <w:tc>
          <w:tcPr>
            <w:tcW w:w="4531" w:type="dxa"/>
          </w:tcPr>
          <w:p w14:paraId="41714219" w14:textId="6B680C0E" w:rsidR="0099178C" w:rsidRPr="0099178C" w:rsidRDefault="0099178C" w:rsidP="00925067">
            <w:pPr>
              <w:jc w:val="both"/>
              <w:rPr>
                <w:rFonts w:cs="Arial"/>
              </w:rPr>
            </w:pPr>
            <w:r>
              <w:rPr>
                <w:rFonts w:cs="Arial"/>
              </w:rPr>
              <w:t>31.08.2025</w:t>
            </w:r>
          </w:p>
        </w:tc>
        <w:tc>
          <w:tcPr>
            <w:tcW w:w="4531" w:type="dxa"/>
          </w:tcPr>
          <w:p w14:paraId="3101A07C" w14:textId="041A1E44" w:rsidR="0099178C" w:rsidRPr="0099178C" w:rsidRDefault="0099178C" w:rsidP="00925067">
            <w:pPr>
              <w:jc w:val="both"/>
              <w:rPr>
                <w:rFonts w:cs="Arial"/>
              </w:rPr>
            </w:pPr>
            <w:r w:rsidRPr="0099178C">
              <w:rPr>
                <w:rFonts w:cs="Arial"/>
              </w:rPr>
              <w:t>1. Zwischenbericht</w:t>
            </w:r>
          </w:p>
        </w:tc>
      </w:tr>
      <w:tr w:rsidR="0099178C" w:rsidRPr="004643A2" w14:paraId="44A10CD4" w14:textId="77777777" w:rsidTr="00925067">
        <w:tc>
          <w:tcPr>
            <w:tcW w:w="4531" w:type="dxa"/>
          </w:tcPr>
          <w:p w14:paraId="4BF3C93C" w14:textId="6461C912" w:rsidR="0099178C" w:rsidRDefault="0099178C" w:rsidP="00925067">
            <w:pPr>
              <w:jc w:val="both"/>
              <w:rPr>
                <w:rFonts w:cs="Arial"/>
              </w:rPr>
            </w:pPr>
            <w:r>
              <w:rPr>
                <w:rFonts w:cs="Arial"/>
              </w:rPr>
              <w:t>28.02.2026</w:t>
            </w:r>
          </w:p>
        </w:tc>
        <w:tc>
          <w:tcPr>
            <w:tcW w:w="4531" w:type="dxa"/>
          </w:tcPr>
          <w:p w14:paraId="627BDB83" w14:textId="37EF1D7D" w:rsidR="0099178C" w:rsidRPr="0099178C" w:rsidRDefault="0099178C" w:rsidP="00925067">
            <w:pPr>
              <w:jc w:val="both"/>
              <w:rPr>
                <w:rFonts w:cs="Arial"/>
              </w:rPr>
            </w:pPr>
            <w:r w:rsidRPr="0099178C">
              <w:rPr>
                <w:rFonts w:cs="Arial"/>
              </w:rPr>
              <w:t>2. Sachstandsbericht</w:t>
            </w:r>
          </w:p>
        </w:tc>
      </w:tr>
      <w:tr w:rsidR="0099178C" w:rsidRPr="004643A2" w14:paraId="6DF5D776" w14:textId="77777777" w:rsidTr="00925067">
        <w:tc>
          <w:tcPr>
            <w:tcW w:w="4531" w:type="dxa"/>
          </w:tcPr>
          <w:p w14:paraId="2AF20A20" w14:textId="4C1A55D4" w:rsidR="0099178C" w:rsidRDefault="0099178C" w:rsidP="00925067">
            <w:pPr>
              <w:jc w:val="both"/>
              <w:rPr>
                <w:rFonts w:cs="Arial"/>
              </w:rPr>
            </w:pPr>
            <w:r>
              <w:rPr>
                <w:rFonts w:cs="Arial"/>
              </w:rPr>
              <w:t>31.08.2026</w:t>
            </w:r>
          </w:p>
        </w:tc>
        <w:tc>
          <w:tcPr>
            <w:tcW w:w="4531" w:type="dxa"/>
          </w:tcPr>
          <w:p w14:paraId="227B443F" w14:textId="6DCD0BAD" w:rsidR="0099178C" w:rsidRPr="0099178C" w:rsidRDefault="0099178C" w:rsidP="00925067">
            <w:pPr>
              <w:jc w:val="both"/>
              <w:rPr>
                <w:rFonts w:cs="Arial"/>
              </w:rPr>
            </w:pPr>
            <w:r w:rsidRPr="0099178C">
              <w:rPr>
                <w:rFonts w:cs="Arial"/>
              </w:rPr>
              <w:t>2. Zwischenbericht</w:t>
            </w:r>
          </w:p>
        </w:tc>
      </w:tr>
      <w:tr w:rsidR="0099178C" w:rsidRPr="004643A2" w14:paraId="7F360261" w14:textId="77777777" w:rsidTr="00925067">
        <w:tc>
          <w:tcPr>
            <w:tcW w:w="4531" w:type="dxa"/>
          </w:tcPr>
          <w:p w14:paraId="0A42A42F" w14:textId="59F4925D" w:rsidR="0099178C" w:rsidRDefault="0099178C" w:rsidP="00925067">
            <w:pPr>
              <w:jc w:val="both"/>
              <w:rPr>
                <w:rFonts w:cs="Arial"/>
              </w:rPr>
            </w:pPr>
            <w:r>
              <w:rPr>
                <w:rFonts w:cs="Arial"/>
              </w:rPr>
              <w:t>28.02.2027</w:t>
            </w:r>
          </w:p>
        </w:tc>
        <w:tc>
          <w:tcPr>
            <w:tcW w:w="4531" w:type="dxa"/>
          </w:tcPr>
          <w:p w14:paraId="39A161E9" w14:textId="62382149" w:rsidR="0099178C" w:rsidRPr="0099178C" w:rsidRDefault="0099178C" w:rsidP="00925067">
            <w:pPr>
              <w:jc w:val="both"/>
              <w:rPr>
                <w:rFonts w:cs="Arial"/>
              </w:rPr>
            </w:pPr>
            <w:r w:rsidRPr="0099178C">
              <w:rPr>
                <w:rFonts w:cs="Arial"/>
              </w:rPr>
              <w:t>3. Sachstandsbericht</w:t>
            </w:r>
          </w:p>
        </w:tc>
      </w:tr>
      <w:tr w:rsidR="0099178C" w:rsidRPr="004643A2" w14:paraId="647EAC59" w14:textId="77777777" w:rsidTr="00925067">
        <w:tc>
          <w:tcPr>
            <w:tcW w:w="4531" w:type="dxa"/>
          </w:tcPr>
          <w:p w14:paraId="4C5128C3" w14:textId="4D834798" w:rsidR="0099178C" w:rsidRDefault="0099178C" w:rsidP="00925067">
            <w:pPr>
              <w:jc w:val="both"/>
              <w:rPr>
                <w:rFonts w:cs="Arial"/>
              </w:rPr>
            </w:pPr>
            <w:r>
              <w:rPr>
                <w:rFonts w:cs="Arial"/>
              </w:rPr>
              <w:t>30.06.2027</w:t>
            </w:r>
          </w:p>
        </w:tc>
        <w:tc>
          <w:tcPr>
            <w:tcW w:w="4531" w:type="dxa"/>
          </w:tcPr>
          <w:p w14:paraId="60958E3D" w14:textId="5E2868EA" w:rsidR="0099178C" w:rsidRPr="0099178C" w:rsidRDefault="0099178C" w:rsidP="00925067">
            <w:pPr>
              <w:jc w:val="both"/>
              <w:rPr>
                <w:rFonts w:cs="Arial"/>
              </w:rPr>
            </w:pPr>
            <w:r w:rsidRPr="0099178C">
              <w:rPr>
                <w:rFonts w:cs="Arial"/>
              </w:rPr>
              <w:t>Entwurf Endbericht</w:t>
            </w:r>
          </w:p>
        </w:tc>
      </w:tr>
      <w:tr w:rsidR="0099178C" w:rsidRPr="004643A2" w14:paraId="319622CE" w14:textId="77777777" w:rsidTr="00925067">
        <w:tc>
          <w:tcPr>
            <w:tcW w:w="4531" w:type="dxa"/>
          </w:tcPr>
          <w:p w14:paraId="7A8038BB" w14:textId="0B5D0778" w:rsidR="0099178C" w:rsidRDefault="0099178C" w:rsidP="00925067">
            <w:pPr>
              <w:jc w:val="both"/>
              <w:rPr>
                <w:rFonts w:cs="Arial"/>
              </w:rPr>
            </w:pPr>
            <w:r>
              <w:rPr>
                <w:rFonts w:cs="Arial"/>
              </w:rPr>
              <w:t>31.08.2027</w:t>
            </w:r>
          </w:p>
        </w:tc>
        <w:tc>
          <w:tcPr>
            <w:tcW w:w="4531" w:type="dxa"/>
          </w:tcPr>
          <w:p w14:paraId="240D6987" w14:textId="5743EE99" w:rsidR="0099178C" w:rsidRPr="0099178C" w:rsidRDefault="0099178C" w:rsidP="00925067">
            <w:pPr>
              <w:jc w:val="both"/>
              <w:rPr>
                <w:rFonts w:cs="Arial"/>
              </w:rPr>
            </w:pPr>
            <w:r w:rsidRPr="0099178C">
              <w:rPr>
                <w:rFonts w:cs="Arial"/>
              </w:rPr>
              <w:t>Endbericht</w:t>
            </w:r>
          </w:p>
        </w:tc>
      </w:tr>
    </w:tbl>
    <w:p w14:paraId="30F58E43" w14:textId="77777777" w:rsidR="00F33222" w:rsidRPr="009024DF" w:rsidRDefault="00F33222" w:rsidP="00D00DBC">
      <w:pPr>
        <w:spacing w:after="0"/>
        <w:jc w:val="both"/>
        <w:rPr>
          <w:rFonts w:cs="Arial"/>
          <w:u w:val="single"/>
        </w:rPr>
      </w:pPr>
    </w:p>
    <w:p w14:paraId="211457E5" w14:textId="1C5B7197" w:rsidR="00910692" w:rsidRPr="00C57FA7" w:rsidRDefault="00EB5971" w:rsidP="00D00DBC">
      <w:pPr>
        <w:spacing w:after="0"/>
        <w:jc w:val="both"/>
        <w:rPr>
          <w:rFonts w:cs="Arial"/>
          <w:b/>
        </w:rPr>
      </w:pPr>
      <w:r w:rsidRPr="00C57FA7">
        <w:rPr>
          <w:rFonts w:cs="Arial"/>
          <w:b/>
        </w:rPr>
        <w:t xml:space="preserve">Erforderliche Leistungen </w:t>
      </w:r>
      <w:r w:rsidR="00C57FA7" w:rsidRPr="00C57FA7">
        <w:rPr>
          <w:rFonts w:cs="Arial"/>
          <w:b/>
        </w:rPr>
        <w:t>zur</w:t>
      </w:r>
      <w:r w:rsidRPr="00C57FA7">
        <w:rPr>
          <w:rFonts w:cs="Arial"/>
          <w:b/>
        </w:rPr>
        <w:t xml:space="preserve"> Projektbegleitung</w:t>
      </w:r>
    </w:p>
    <w:p w14:paraId="65AA8A05" w14:textId="77777777" w:rsidR="00910692" w:rsidRPr="00910692" w:rsidRDefault="00910692" w:rsidP="00D00DBC">
      <w:pPr>
        <w:pStyle w:val="Listenabsatz"/>
        <w:numPr>
          <w:ilvl w:val="0"/>
          <w:numId w:val="3"/>
        </w:numPr>
        <w:autoSpaceDE w:val="0"/>
        <w:autoSpaceDN w:val="0"/>
        <w:adjustRightInd w:val="0"/>
        <w:spacing w:after="0" w:line="240" w:lineRule="auto"/>
        <w:ind w:left="284" w:hanging="284"/>
        <w:jc w:val="both"/>
        <w:rPr>
          <w:rFonts w:cs="Arial"/>
        </w:rPr>
      </w:pPr>
      <w:r>
        <w:rPr>
          <w:rFonts w:ascii="ArialMT" w:hAnsi="ArialMT" w:cs="ArialMT"/>
        </w:rPr>
        <w:t xml:space="preserve">Abwicklung </w:t>
      </w:r>
      <w:r w:rsidRPr="00910692">
        <w:rPr>
          <w:rFonts w:ascii="ArialMT" w:hAnsi="ArialMT" w:cs="ArialMT"/>
        </w:rPr>
        <w:t xml:space="preserve">des Leistungsbaustein 1 „Prozessmoderation und -strukturierung“ des </w:t>
      </w:r>
      <w:proofErr w:type="spellStart"/>
      <w:r w:rsidRPr="00910692">
        <w:rPr>
          <w:rFonts w:ascii="ArialMT" w:hAnsi="ArialMT" w:cs="ArialMT"/>
        </w:rPr>
        <w:t>ExWost</w:t>
      </w:r>
      <w:proofErr w:type="spellEnd"/>
      <w:r w:rsidRPr="00910692">
        <w:rPr>
          <w:rFonts w:ascii="ArialMT" w:hAnsi="ArialMT" w:cs="ArialMT"/>
        </w:rPr>
        <w:t xml:space="preserve"> Forschungsprojektes „Cool down </w:t>
      </w:r>
      <w:proofErr w:type="spellStart"/>
      <w:r w:rsidRPr="00910692">
        <w:rPr>
          <w:rFonts w:ascii="ArialMT" w:hAnsi="ArialMT" w:cs="ArialMT"/>
        </w:rPr>
        <w:t>Eastside</w:t>
      </w:r>
      <w:proofErr w:type="spellEnd"/>
      <w:r w:rsidRPr="00910692">
        <w:rPr>
          <w:rFonts w:ascii="ArialMT" w:hAnsi="ArialMT" w:cs="ArialMT"/>
        </w:rPr>
        <w:t>“ (Konkretisierung im weiteren Ausschreibungsverlauf)</w:t>
      </w:r>
    </w:p>
    <w:p w14:paraId="1182CCC9" w14:textId="77777777" w:rsidR="00910692" w:rsidRDefault="00EB5971" w:rsidP="00D00DBC">
      <w:pPr>
        <w:pStyle w:val="Listenabsatz"/>
        <w:numPr>
          <w:ilvl w:val="0"/>
          <w:numId w:val="3"/>
        </w:numPr>
        <w:autoSpaceDE w:val="0"/>
        <w:autoSpaceDN w:val="0"/>
        <w:adjustRightInd w:val="0"/>
        <w:spacing w:after="0" w:line="240" w:lineRule="auto"/>
        <w:ind w:left="284" w:hanging="284"/>
        <w:jc w:val="both"/>
        <w:rPr>
          <w:rFonts w:cs="Arial"/>
        </w:rPr>
      </w:pPr>
      <w:r w:rsidRPr="00910692">
        <w:rPr>
          <w:rFonts w:cs="Arial"/>
        </w:rPr>
        <w:t xml:space="preserve">Moderation und inhaltliche Einbindung der Leistungsbausteine 2 bis 4 des </w:t>
      </w:r>
      <w:proofErr w:type="spellStart"/>
      <w:r w:rsidRPr="00910692">
        <w:rPr>
          <w:rFonts w:cs="Arial"/>
        </w:rPr>
        <w:t>ExWost</w:t>
      </w:r>
      <w:proofErr w:type="spellEnd"/>
      <w:r w:rsidRPr="00910692">
        <w:rPr>
          <w:rFonts w:cs="Arial"/>
        </w:rPr>
        <w:t xml:space="preserve"> Forschungsprojektes „Cool down </w:t>
      </w:r>
      <w:proofErr w:type="spellStart"/>
      <w:r w:rsidRPr="00910692">
        <w:rPr>
          <w:rFonts w:cs="Arial"/>
        </w:rPr>
        <w:t>Eastside</w:t>
      </w:r>
      <w:proofErr w:type="spellEnd"/>
      <w:r w:rsidRPr="00910692">
        <w:rPr>
          <w:rFonts w:cs="Arial"/>
        </w:rPr>
        <w:t xml:space="preserve">“ </w:t>
      </w:r>
    </w:p>
    <w:p w14:paraId="16956066" w14:textId="58CE4112" w:rsidR="00910692" w:rsidRDefault="00EB5971" w:rsidP="00D00DBC">
      <w:pPr>
        <w:pStyle w:val="Listenabsatz"/>
        <w:numPr>
          <w:ilvl w:val="0"/>
          <w:numId w:val="3"/>
        </w:numPr>
        <w:autoSpaceDE w:val="0"/>
        <w:autoSpaceDN w:val="0"/>
        <w:adjustRightInd w:val="0"/>
        <w:spacing w:after="0" w:line="240" w:lineRule="auto"/>
        <w:ind w:left="284" w:hanging="284"/>
        <w:jc w:val="both"/>
        <w:rPr>
          <w:rFonts w:cs="Arial"/>
        </w:rPr>
      </w:pPr>
      <w:r w:rsidRPr="00910692">
        <w:rPr>
          <w:rFonts w:cs="Arial"/>
        </w:rPr>
        <w:t>laufende Unterstützung bei der Leistungserbringung für den Fördergeber, insbesondere bei der Erstellung von Berichten über Arbeitsstände, -abläufe und Projekterfolge</w:t>
      </w:r>
    </w:p>
    <w:p w14:paraId="56CCCC56" w14:textId="77777777" w:rsidR="00910692" w:rsidRDefault="00EB5971" w:rsidP="00D00DBC">
      <w:pPr>
        <w:pStyle w:val="Listenabsatz"/>
        <w:numPr>
          <w:ilvl w:val="0"/>
          <w:numId w:val="3"/>
        </w:numPr>
        <w:autoSpaceDE w:val="0"/>
        <w:autoSpaceDN w:val="0"/>
        <w:adjustRightInd w:val="0"/>
        <w:spacing w:after="0" w:line="240" w:lineRule="auto"/>
        <w:ind w:left="284" w:hanging="284"/>
        <w:jc w:val="both"/>
        <w:rPr>
          <w:rFonts w:cs="Arial"/>
        </w:rPr>
      </w:pPr>
      <w:r w:rsidRPr="00910692">
        <w:rPr>
          <w:rFonts w:cs="Arial"/>
        </w:rPr>
        <w:t xml:space="preserve">bedarfsweise Vorstellung des Arbeitsstandes in Form einer Präsentation für Arbeitsrunden oder dem Fördergeber. Im Bedarfsfall Teilnahme an projektrelevanten Formaten und Veranstaltungen vom Fördergeber. </w:t>
      </w:r>
    </w:p>
    <w:p w14:paraId="083036B4" w14:textId="77777777" w:rsidR="00910692" w:rsidRDefault="00EB5971" w:rsidP="00D00DBC">
      <w:pPr>
        <w:pStyle w:val="Listenabsatz"/>
        <w:numPr>
          <w:ilvl w:val="0"/>
          <w:numId w:val="3"/>
        </w:numPr>
        <w:autoSpaceDE w:val="0"/>
        <w:autoSpaceDN w:val="0"/>
        <w:adjustRightInd w:val="0"/>
        <w:spacing w:after="0" w:line="240" w:lineRule="auto"/>
        <w:ind w:left="284" w:hanging="284"/>
        <w:jc w:val="both"/>
        <w:rPr>
          <w:rFonts w:cs="Arial"/>
        </w:rPr>
      </w:pPr>
      <w:r w:rsidRPr="00910692">
        <w:rPr>
          <w:rFonts w:cs="Arial"/>
        </w:rPr>
        <w:t>bedarfsweise Unterstützung des Auftraggebers bei der Erbringung der projektspezifischen Verpflichtungen gegenüber des Fördergebers (Sachstands-, Zwischen- bis hin zum Endbericht, Anpassung an Zeitplanungen, etc.)</w:t>
      </w:r>
    </w:p>
    <w:p w14:paraId="470A6D1B" w14:textId="4C8AE997" w:rsidR="00EB5971" w:rsidRPr="00910692" w:rsidRDefault="00EB5971" w:rsidP="00D00DBC">
      <w:pPr>
        <w:pStyle w:val="Listenabsatz"/>
        <w:numPr>
          <w:ilvl w:val="0"/>
          <w:numId w:val="3"/>
        </w:numPr>
        <w:autoSpaceDE w:val="0"/>
        <w:autoSpaceDN w:val="0"/>
        <w:adjustRightInd w:val="0"/>
        <w:spacing w:after="0" w:line="240" w:lineRule="auto"/>
        <w:ind w:left="284" w:hanging="284"/>
        <w:jc w:val="both"/>
        <w:rPr>
          <w:rFonts w:cs="Arial"/>
        </w:rPr>
      </w:pPr>
      <w:r w:rsidRPr="00910692">
        <w:rPr>
          <w:rFonts w:cs="Arial"/>
        </w:rPr>
        <w:lastRenderedPageBreak/>
        <w:t>bedarfsweise Mitwirkung, Mitarbeit und Verschriftlichung des Erkenntnisgewinns des Forschungsprojektes als wesentliche Forschungsergebnisse über die Projektlaufzeit (Entwicklung Leitfäden und Mustertexte, etc.)</w:t>
      </w:r>
    </w:p>
    <w:p w14:paraId="76087C8C" w14:textId="77777777" w:rsidR="00EB5971" w:rsidRPr="009024DF" w:rsidRDefault="00EB5971" w:rsidP="00D00DBC">
      <w:pPr>
        <w:spacing w:after="0"/>
        <w:jc w:val="both"/>
        <w:rPr>
          <w:rFonts w:cs="Arial"/>
        </w:rPr>
      </w:pPr>
      <w:r w:rsidRPr="009024DF">
        <w:rPr>
          <w:rFonts w:cs="Arial"/>
        </w:rPr>
        <w:br w:type="page"/>
      </w:r>
    </w:p>
    <w:p w14:paraId="01D324A1" w14:textId="72F7B291" w:rsidR="002A06DA" w:rsidRPr="00A06865" w:rsidRDefault="002A06DA" w:rsidP="00D57FA9">
      <w:pPr>
        <w:pStyle w:val="Listenabsatz"/>
        <w:numPr>
          <w:ilvl w:val="1"/>
          <w:numId w:val="19"/>
        </w:numPr>
        <w:autoSpaceDE w:val="0"/>
        <w:autoSpaceDN w:val="0"/>
        <w:adjustRightInd w:val="0"/>
        <w:spacing w:after="0" w:line="240" w:lineRule="auto"/>
        <w:jc w:val="both"/>
        <w:rPr>
          <w:rFonts w:cs="Arial"/>
          <w:b/>
          <w:bCs/>
          <w:sz w:val="24"/>
          <w:szCs w:val="24"/>
        </w:rPr>
      </w:pPr>
      <w:bookmarkStart w:id="1" w:name="_Toc196818639"/>
      <w:r>
        <w:rPr>
          <w:rFonts w:cs="Arial"/>
          <w:b/>
          <w:bCs/>
          <w:sz w:val="24"/>
          <w:szCs w:val="24"/>
        </w:rPr>
        <w:lastRenderedPageBreak/>
        <w:t xml:space="preserve"> Aufgabenbeschreibung „Prozessmoderation und -strukturierung“</w:t>
      </w:r>
    </w:p>
    <w:bookmarkEnd w:id="1"/>
    <w:p w14:paraId="7426F66B" w14:textId="77777777" w:rsidR="00EB5971" w:rsidRPr="009024DF" w:rsidRDefault="00EB5971" w:rsidP="00D00DBC">
      <w:pPr>
        <w:spacing w:after="0"/>
        <w:jc w:val="both"/>
        <w:rPr>
          <w:rFonts w:cs="Arial"/>
        </w:rPr>
      </w:pPr>
      <w:r w:rsidRPr="009024DF">
        <w:rPr>
          <w:rFonts w:cs="Arial"/>
        </w:rPr>
        <w:t xml:space="preserve">Das Projekt „Cool down </w:t>
      </w:r>
      <w:proofErr w:type="spellStart"/>
      <w:r w:rsidRPr="009024DF">
        <w:rPr>
          <w:rFonts w:cs="Arial"/>
        </w:rPr>
        <w:t>Eastside</w:t>
      </w:r>
      <w:proofErr w:type="spellEnd"/>
      <w:r w:rsidRPr="009024DF">
        <w:rPr>
          <w:rFonts w:cs="Arial"/>
        </w:rPr>
        <w:t xml:space="preserve">“ wird zum Anlass genommen, zur Erarbeitung einer Arbeits- und Kommunikationsstruktur innerhalb und außerhalb der Stadtverwaltung, um Hitzeschutz und Hitzevorsorge als Querschnittsaufgabe der Stadtentwicklung zu begreifen und umzusetzen. Die Beauftragung einer „Prozessmoderation und -strukturierung“ soll in der Gesamtheit bestehende und in Aufbau befindliche Arbeitsstrukturen unter dem Fokus Hitzevorsorge und Hitzeschutz vernetzen, moderieren und koordinieren. Ziel und Aufgabe der „Prozessmoderation und -strukturierung“ ist es die notwendigen Anpassungsprozesse zum Thema Hitzeschutz und Hitzevorsorge frühzeitig, systematisch und integriert, unter Berücksichtigung sämtlicher relevanter Akteur*innen zu bringen und diese in eine operative Arbeitsstruktur für die Stadt Hagen unter besonderer Berücksichtigung des Handlungsraumes zu überführen. Teil der Aufgabe ist es für das Thema Hitzevorsorge fach- und </w:t>
      </w:r>
      <w:proofErr w:type="spellStart"/>
      <w:r w:rsidRPr="009024DF">
        <w:rPr>
          <w:rFonts w:cs="Arial"/>
        </w:rPr>
        <w:t>akteursübergreifende</w:t>
      </w:r>
      <w:proofErr w:type="spellEnd"/>
      <w:r w:rsidRPr="009024DF">
        <w:rPr>
          <w:rFonts w:cs="Arial"/>
        </w:rPr>
        <w:t xml:space="preserve"> Zusammenarbeit zu erzeugen und unterschiedlichen Handlungsebenen bei der Stadt Hagen und im Bahnhofsumfeld inhaltlich zusammenführen.</w:t>
      </w:r>
    </w:p>
    <w:p w14:paraId="15C85EE9" w14:textId="50A6C809" w:rsidR="00EB5971" w:rsidRDefault="00EB5971" w:rsidP="00D00DBC">
      <w:pPr>
        <w:spacing w:after="0"/>
        <w:jc w:val="both"/>
        <w:rPr>
          <w:rFonts w:cs="Arial"/>
        </w:rPr>
      </w:pPr>
      <w:r w:rsidRPr="009024DF">
        <w:rPr>
          <w:rFonts w:cs="Arial"/>
        </w:rPr>
        <w:t xml:space="preserve">Im Rahmen der Aufstellung des Hitzeaktionsplans werden bereits kurz- mittel- und langfristige Maßnahmen für das Stadtgebiet erarbeitet. Parallel wurde für den Bereich bereits eine städtebauliche Zielkonzeption entworfen. Bisher fehlt es den verschiedenen Inhalten und Maßnahmen zum Hitzeschutz und der Hitzevorsorge an einer übergeordneten Vernetzung der sektoralen Fachthemen sowie einem zugrundeliegenden, interdisziplinären Arbeitsstruktur. Bereits bestehende Ansätze, Maßnahmen und Projekte gilt es zu erweitern und in das Handlungsspektrum der jeweiligen Akteur*innen zu integrieren, sodass diese im Bahnhofumfeld Umsetzung finden. Die Strukturierungs- und Moderationsaufgaben forcieren die Einbindung bestehender verwaltungsinterner Arbeitsgruppen, Einrichtung notwendiger noch fehlender Arbeitsgruppen sowie die Identifizierung und dem Einbezug von externen Akteur*innen, die einerseits für die Umsetzung von Maßnahmen notwendig sind sowie andererseits den betroffenen Personenkreis im konkreten Handlungsraum einbezieht. Dabei nimmt der Auftragnehmer eine dialogorientierte, aufsuchende und interdisziplinäre Rolle ein. Gesucht wird demnach eine „Prozessmoderation und -strukturierung“ angereichert mit einer verstärkten Expertise in positiver, intensiver und innovativer Kommunikation. </w:t>
      </w:r>
    </w:p>
    <w:p w14:paraId="2954D6EA" w14:textId="77777777" w:rsidR="00910692" w:rsidRPr="009024DF" w:rsidRDefault="00910692" w:rsidP="00D00DBC">
      <w:pPr>
        <w:spacing w:after="0"/>
        <w:jc w:val="both"/>
        <w:rPr>
          <w:rFonts w:cs="Arial"/>
        </w:rPr>
      </w:pPr>
    </w:p>
    <w:p w14:paraId="42EDC3D2" w14:textId="77777777" w:rsidR="00EB5971" w:rsidRPr="00A71EFC" w:rsidRDefault="00EB5971" w:rsidP="00D00DBC">
      <w:pPr>
        <w:spacing w:after="0"/>
        <w:jc w:val="both"/>
        <w:rPr>
          <w:rFonts w:cs="Arial"/>
          <w:b/>
        </w:rPr>
      </w:pPr>
      <w:r w:rsidRPr="00A71EFC">
        <w:rPr>
          <w:rFonts w:cs="Arial"/>
          <w:b/>
        </w:rPr>
        <w:t xml:space="preserve">Bestehende kommunale Akteur*innen und Gesprächsrunden </w:t>
      </w:r>
    </w:p>
    <w:p w14:paraId="367E2B74" w14:textId="2C03709E" w:rsidR="00EB5971" w:rsidRPr="009024DF" w:rsidRDefault="00EB5971" w:rsidP="00D00DBC">
      <w:pPr>
        <w:spacing w:after="0"/>
        <w:jc w:val="both"/>
        <w:rPr>
          <w:rFonts w:cs="Arial"/>
        </w:rPr>
      </w:pPr>
      <w:r w:rsidRPr="009024DF">
        <w:rPr>
          <w:rFonts w:cs="Arial"/>
        </w:rPr>
        <w:t xml:space="preserve">Die Strukturierungs- und Moderationsaufgaben sind gerichtet auf die Einbindung der verwaltungsinternen Arbeitsgruppe </w:t>
      </w:r>
      <w:r w:rsidR="00F25E74">
        <w:rPr>
          <w:rFonts w:cs="Arial"/>
        </w:rPr>
        <w:t xml:space="preserve">(AG) </w:t>
      </w:r>
      <w:r w:rsidRPr="009024DF">
        <w:rPr>
          <w:rFonts w:cs="Arial"/>
        </w:rPr>
        <w:t>Sanierung, des Runden Tisches Hauptbahnhof, der Task Force Problemimmobilien und der regelmäßigen Austauschrunde mit der Deutschen Bahn. Dadurch soll es insbesondere gelingen, Schlüsselakteur*innen zu involvieren, die über bauliche Anlagen im Quartier verfügen und diese modernisieren. Als Teil der Aufgabe wird zudem erwartet, diese Gesprächsrunden bedarfsmäßig zu erweitern.</w:t>
      </w:r>
    </w:p>
    <w:p w14:paraId="6E74AC54" w14:textId="77777777" w:rsidR="008523C8" w:rsidRDefault="008523C8" w:rsidP="00D00DBC">
      <w:pPr>
        <w:spacing w:after="0"/>
        <w:jc w:val="both"/>
        <w:rPr>
          <w:rFonts w:cs="Arial"/>
        </w:rPr>
      </w:pPr>
    </w:p>
    <w:p w14:paraId="682B1216" w14:textId="77777777" w:rsidR="00C617DF" w:rsidRDefault="00EB5971" w:rsidP="00D00DBC">
      <w:pPr>
        <w:spacing w:after="0"/>
        <w:jc w:val="both"/>
        <w:rPr>
          <w:rFonts w:cs="Arial"/>
        </w:rPr>
      </w:pPr>
      <w:r w:rsidRPr="009024DF">
        <w:rPr>
          <w:rFonts w:cs="Arial"/>
        </w:rPr>
        <w:t>AG Sanierung:</w:t>
      </w:r>
    </w:p>
    <w:p w14:paraId="2155C4A7" w14:textId="6A9B702B" w:rsidR="00EB5971" w:rsidRPr="009024DF" w:rsidRDefault="00EB5971" w:rsidP="00D00DBC">
      <w:pPr>
        <w:spacing w:after="0"/>
        <w:jc w:val="both"/>
        <w:rPr>
          <w:rFonts w:cs="Arial"/>
        </w:rPr>
      </w:pPr>
      <w:r w:rsidRPr="009024DF">
        <w:rPr>
          <w:rFonts w:cs="Arial"/>
        </w:rPr>
        <w:t xml:space="preserve">Das Projekt „Cool down </w:t>
      </w:r>
      <w:proofErr w:type="spellStart"/>
      <w:r w:rsidRPr="009024DF">
        <w:rPr>
          <w:rFonts w:cs="Arial"/>
        </w:rPr>
        <w:t>Eastside</w:t>
      </w:r>
      <w:proofErr w:type="spellEnd"/>
      <w:r w:rsidRPr="009024DF">
        <w:rPr>
          <w:rFonts w:cs="Arial"/>
        </w:rPr>
        <w:t>“ ist in die im Aufbau befindliche verwaltungsinterne Arbeitsgruppe Sanierung eingebettet. Dies ist eine fachbereichs-übergreifende Steuerungs- und Arbeitsgruppe als zentrale Bearbeitungsebene der städtebaulichen Sanierungsmaßnahme nach § 136 Bau</w:t>
      </w:r>
      <w:r w:rsidR="0055052E">
        <w:rPr>
          <w:rFonts w:cs="Arial"/>
        </w:rPr>
        <w:t>ge</w:t>
      </w:r>
      <w:r w:rsidR="00177E9C">
        <w:rPr>
          <w:rFonts w:cs="Arial"/>
        </w:rPr>
        <w:t>se</w:t>
      </w:r>
      <w:r w:rsidR="0055052E">
        <w:rPr>
          <w:rFonts w:cs="Arial"/>
        </w:rPr>
        <w:t>tzbuch (BauGB)</w:t>
      </w:r>
      <w:r w:rsidRPr="009024DF">
        <w:rPr>
          <w:rFonts w:cs="Arial"/>
        </w:rPr>
        <w:t xml:space="preserve"> Die AG Sanierung umfasst folgende Kernzusammensetzung: Stadtplanung, Umweltamt, Gesundheitsamt, Wohnen, Geoinformation/Liegenschaftskataster, Hagener Erschließungs- und Entwicklungsgesellschaft. Bedarfsmäßig ergibt sich folgende erweiterte Zusammensetzung: Soziale Dienste, Verkehrsplanung, Bauordnung, Ordnungsamt. </w:t>
      </w:r>
      <w:r w:rsidRPr="009024DF">
        <w:rPr>
          <w:rFonts w:cs="Arial"/>
        </w:rPr>
        <w:lastRenderedPageBreak/>
        <w:t xml:space="preserve">Im Rahmen der AG soll das Thema Hitzeschutz und Hitzevorsorge Einzug in die künftige und nachhaltige städtebauliche Entwicklung des Quartiers erlangen. </w:t>
      </w:r>
    </w:p>
    <w:p w14:paraId="70602DD0" w14:textId="77777777" w:rsidR="008523C8" w:rsidRDefault="008523C8" w:rsidP="00D00DBC">
      <w:pPr>
        <w:spacing w:after="0"/>
        <w:jc w:val="both"/>
        <w:rPr>
          <w:rFonts w:cs="Arial"/>
        </w:rPr>
      </w:pPr>
    </w:p>
    <w:p w14:paraId="21C0F224" w14:textId="77777777" w:rsidR="00C617DF" w:rsidRDefault="00EB5971" w:rsidP="00D00DBC">
      <w:pPr>
        <w:spacing w:after="0"/>
        <w:jc w:val="both"/>
        <w:rPr>
          <w:rFonts w:cs="Arial"/>
        </w:rPr>
      </w:pPr>
      <w:r w:rsidRPr="009024DF">
        <w:rPr>
          <w:rFonts w:cs="Arial"/>
        </w:rPr>
        <w:t xml:space="preserve">Runder Tisch Hauptbahnhof: </w:t>
      </w:r>
    </w:p>
    <w:p w14:paraId="72660764" w14:textId="5D550580" w:rsidR="00EB5971" w:rsidRPr="009024DF" w:rsidRDefault="00EB5971" w:rsidP="00D00DBC">
      <w:pPr>
        <w:spacing w:after="0"/>
        <w:jc w:val="both"/>
        <w:rPr>
          <w:rFonts w:cs="Arial"/>
        </w:rPr>
      </w:pPr>
      <w:r w:rsidRPr="009024DF">
        <w:rPr>
          <w:rFonts w:cs="Arial"/>
        </w:rPr>
        <w:t>Zudem besteht bereits ein Runder Tisch Hauptbahnhof, der als Kooperationskontext für das Projekt genutzt werden kann. Dies ist ein Format zur Abstimmung und Vernetzung bahnhofsbezogener Akteur*innen. Darin vertreten sind: DB Bahnhofsmanagement, Bundespolizei, Hagener Straßenbahn AG, Ordnungsamt, Tiefbau, Stadtreinigung, Stadtplanung, Umweltamt, Bahnhofsmission. Im Rahmen der Projektorganisation sollen maßnahmenspezifische Untergruppen in Verknüpfung mit der Potenzialstudie des Leistungsbausteins 2 (eigenständige Ausschreibung) gebildet werden (zu Hitzevorsorge durch Begrünung Verschattung, etc.).</w:t>
      </w:r>
    </w:p>
    <w:p w14:paraId="5599A44D" w14:textId="77777777" w:rsidR="008523C8" w:rsidRDefault="008523C8" w:rsidP="00D00DBC">
      <w:pPr>
        <w:spacing w:after="0"/>
        <w:jc w:val="both"/>
        <w:rPr>
          <w:rFonts w:cs="Arial"/>
        </w:rPr>
      </w:pPr>
    </w:p>
    <w:p w14:paraId="231E256B" w14:textId="77777777" w:rsidR="00C617DF" w:rsidRDefault="00EB5971" w:rsidP="00D00DBC">
      <w:pPr>
        <w:spacing w:after="0"/>
        <w:jc w:val="both"/>
        <w:rPr>
          <w:rFonts w:cs="Arial"/>
        </w:rPr>
      </w:pPr>
      <w:r w:rsidRPr="009024DF">
        <w:rPr>
          <w:rFonts w:cs="Arial"/>
        </w:rPr>
        <w:t xml:space="preserve">Task Force Problemimmobilien: </w:t>
      </w:r>
    </w:p>
    <w:p w14:paraId="4F368788" w14:textId="576A701A" w:rsidR="00EB5971" w:rsidRDefault="00EB5971" w:rsidP="00D00DBC">
      <w:pPr>
        <w:spacing w:after="0"/>
        <w:jc w:val="both"/>
        <w:rPr>
          <w:rFonts w:cs="Arial"/>
        </w:rPr>
      </w:pPr>
      <w:r w:rsidRPr="009024DF">
        <w:rPr>
          <w:rFonts w:cs="Arial"/>
        </w:rPr>
        <w:t xml:space="preserve">Im Handlungsraum befinden sich vereinzelte Problemimmobilien. Mittels einer Task Force Problemimmobilien wird versucht den Missständen und baulichen Mängeln mit regelmäßigen ordnungsrechtlichen Kontrollintervallen und Interventionen zu begegnen. Unter der Leitung des städtischen Ordnungsamtes setzt sich die Task Force Problemimmobilien im Kern zusammen aus folgenden Fachbereichen: Das Jobcenter, die Feuerwehr Hagen, das Bauordnungsamt, die Wohnungsaufsicht, die Gewerbeaufsicht, die Polizei und der Zoll. Hier lassen sich nicht nur ordnungsbehördliche Eingriffe verankern, sondern potentiell auch der Aufbau kooperativer Strukturen mit Eigentümer*innen sowie bauliche Aspekte des Hitzeschutzes und Hitzevorsorge an Gebäuden und in Innenräumen. </w:t>
      </w:r>
    </w:p>
    <w:p w14:paraId="72A1DEE4" w14:textId="77777777" w:rsidR="00281C2A" w:rsidRPr="009024DF" w:rsidRDefault="00281C2A" w:rsidP="00D00DBC">
      <w:pPr>
        <w:spacing w:after="0"/>
        <w:jc w:val="both"/>
        <w:rPr>
          <w:rFonts w:cs="Arial"/>
        </w:rPr>
      </w:pPr>
    </w:p>
    <w:p w14:paraId="79FA3E26" w14:textId="77777777" w:rsidR="00EB5971" w:rsidRPr="009024DF" w:rsidRDefault="00EB5971" w:rsidP="00D00DBC">
      <w:pPr>
        <w:spacing w:after="0"/>
        <w:jc w:val="both"/>
        <w:rPr>
          <w:rFonts w:cs="Arial"/>
          <w:b/>
        </w:rPr>
      </w:pPr>
      <w:r w:rsidRPr="009024DF">
        <w:rPr>
          <w:rFonts w:cs="Arial"/>
          <w:b/>
        </w:rPr>
        <w:t>Erforderliche Leistungen zur „Prozessmoderation und -strukturierung“</w:t>
      </w:r>
    </w:p>
    <w:p w14:paraId="13EACF33" w14:textId="6418A910" w:rsidR="00B63E1C" w:rsidRDefault="00EB5971" w:rsidP="00D00DBC">
      <w:pPr>
        <w:spacing w:after="0"/>
        <w:jc w:val="both"/>
        <w:rPr>
          <w:rFonts w:cs="Arial"/>
        </w:rPr>
      </w:pPr>
      <w:r w:rsidRPr="009024DF">
        <w:rPr>
          <w:rFonts w:cs="Arial"/>
        </w:rPr>
        <w:t>Zur regelmäßigen Abstimmung der anstehenden Aufgabenaufteilung soll zunächst ein zweiwöchentlicher Jour-fixe angesetzt werden, welcher im laufenden Prozess anzupassen ist. Grundsätzlich nehmen die Auftraggeber sowie der Auftragnehmer an den Abstimmungen teil. Projektbezogen können weitere Beteiligte hinzugezogen werden. Zudem sollen im regelmäßigen Abstand vom Auftragnehmer weitere projekt- und prozessrelevante Termine mit den weiteren Zielgruppen und Schlüsselakteur*innen (die im weiteren Ausschreibungsverlauf konkretisiert werden) stattfinden. Die Entwicklung der entsprechenden Formate, sinnvolle Taktung und Definition des Teilnehmerkreises ist Teil dieser Ausschreibung und gilt es im Rahmen der Auftrags mit dem Auftraggeber weiter abzustimmen und zu definieren. Um dieser Aufgabe nachzukommen sind folgende Leistungen vorgesehen:</w:t>
      </w:r>
    </w:p>
    <w:p w14:paraId="01D3AAB8" w14:textId="77777777" w:rsidR="00C4001C" w:rsidRDefault="00B63E1C" w:rsidP="004407AC">
      <w:pPr>
        <w:pStyle w:val="Listenabsatz"/>
        <w:numPr>
          <w:ilvl w:val="0"/>
          <w:numId w:val="12"/>
        </w:numPr>
        <w:autoSpaceDE w:val="0"/>
        <w:autoSpaceDN w:val="0"/>
        <w:adjustRightInd w:val="0"/>
        <w:spacing w:after="0" w:line="240" w:lineRule="auto"/>
        <w:ind w:left="357" w:hanging="357"/>
        <w:jc w:val="both"/>
        <w:rPr>
          <w:rFonts w:cs="Arial"/>
        </w:rPr>
      </w:pPr>
      <w:r w:rsidRPr="00C4001C">
        <w:rPr>
          <w:rFonts w:cs="Arial"/>
        </w:rPr>
        <w:t>Teilnahme am regelmäßige</w:t>
      </w:r>
      <w:r w:rsidR="00C4001C" w:rsidRPr="00C4001C">
        <w:rPr>
          <w:rFonts w:cs="Arial"/>
        </w:rPr>
        <w:t>n</w:t>
      </w:r>
      <w:r w:rsidRPr="00C4001C">
        <w:rPr>
          <w:rFonts w:cs="Arial"/>
        </w:rPr>
        <w:t xml:space="preserve"> JF mit Auftraggeber und Auftragnehmer in einer 2-wöchentlichen Taktung</w:t>
      </w:r>
      <w:r w:rsidR="00C4001C" w:rsidRPr="00C4001C">
        <w:rPr>
          <w:rFonts w:cs="Arial"/>
        </w:rPr>
        <w:t xml:space="preserve"> </w:t>
      </w:r>
    </w:p>
    <w:p w14:paraId="2A447DC7" w14:textId="77777777" w:rsidR="00C4001C" w:rsidRDefault="00EB5971" w:rsidP="00D00DBC">
      <w:pPr>
        <w:pStyle w:val="Listenabsatz"/>
        <w:numPr>
          <w:ilvl w:val="0"/>
          <w:numId w:val="12"/>
        </w:numPr>
        <w:autoSpaceDE w:val="0"/>
        <w:autoSpaceDN w:val="0"/>
        <w:adjustRightInd w:val="0"/>
        <w:spacing w:after="0" w:line="240" w:lineRule="auto"/>
        <w:ind w:left="357" w:hanging="357"/>
        <w:jc w:val="both"/>
        <w:rPr>
          <w:rFonts w:cs="Arial"/>
        </w:rPr>
      </w:pPr>
      <w:r w:rsidRPr="00C4001C">
        <w:rPr>
          <w:rFonts w:cs="Arial"/>
        </w:rPr>
        <w:t xml:space="preserve">Aufbau und Moderation einer langfristig angelegten Arbeitsstruktur zum Thema Hitzeschutz und Hitzevorsorge für das Bahnhofsumfeld </w:t>
      </w:r>
    </w:p>
    <w:p w14:paraId="366B0617" w14:textId="77777777" w:rsidR="00C4001C" w:rsidRDefault="00EB5971" w:rsidP="00D00DBC">
      <w:pPr>
        <w:pStyle w:val="Listenabsatz"/>
        <w:numPr>
          <w:ilvl w:val="0"/>
          <w:numId w:val="12"/>
        </w:numPr>
        <w:autoSpaceDE w:val="0"/>
        <w:autoSpaceDN w:val="0"/>
        <w:adjustRightInd w:val="0"/>
        <w:spacing w:after="0" w:line="240" w:lineRule="auto"/>
        <w:ind w:left="357" w:hanging="357"/>
        <w:jc w:val="both"/>
        <w:rPr>
          <w:rFonts w:cs="Arial"/>
        </w:rPr>
      </w:pPr>
      <w:r w:rsidRPr="00C4001C">
        <w:rPr>
          <w:rFonts w:cs="Arial"/>
        </w:rPr>
        <w:t>Strukturierung und Moderation des Kommunikationsprozesses zur Verankerung des Projektes innerhalb der städtebaulichen Sanierungsmaßnahme und weiterer (Bau-) Vorhaben im Handlungsraum</w:t>
      </w:r>
    </w:p>
    <w:p w14:paraId="1BB8AB71" w14:textId="77777777" w:rsidR="00C4001C" w:rsidRDefault="00EB5971" w:rsidP="00D00DBC">
      <w:pPr>
        <w:pStyle w:val="Listenabsatz"/>
        <w:numPr>
          <w:ilvl w:val="0"/>
          <w:numId w:val="12"/>
        </w:numPr>
        <w:autoSpaceDE w:val="0"/>
        <w:autoSpaceDN w:val="0"/>
        <w:adjustRightInd w:val="0"/>
        <w:spacing w:after="0" w:line="240" w:lineRule="auto"/>
        <w:ind w:left="357" w:hanging="357"/>
        <w:jc w:val="both"/>
        <w:rPr>
          <w:rFonts w:cs="Arial"/>
        </w:rPr>
      </w:pPr>
      <w:r w:rsidRPr="00C4001C">
        <w:rPr>
          <w:rFonts w:cs="Arial"/>
        </w:rPr>
        <w:t xml:space="preserve">Bereits vorhandene </w:t>
      </w:r>
      <w:proofErr w:type="spellStart"/>
      <w:r w:rsidRPr="00C4001C">
        <w:rPr>
          <w:rFonts w:cs="Arial"/>
        </w:rPr>
        <w:t>Akteurslandschaft</w:t>
      </w:r>
      <w:proofErr w:type="spellEnd"/>
      <w:r w:rsidRPr="00C4001C">
        <w:rPr>
          <w:rFonts w:cs="Arial"/>
        </w:rPr>
        <w:t xml:space="preserve"> verorten und ausbauen sowie die Gewährleistung einer effektiven Kommunikation und Kooperation zwischen den Fachbereichen und weiteren externen Akteur*innen </w:t>
      </w:r>
    </w:p>
    <w:p w14:paraId="5328E2FB" w14:textId="77777777" w:rsidR="00C4001C" w:rsidRDefault="00EB5971" w:rsidP="00D00DBC">
      <w:pPr>
        <w:pStyle w:val="Listenabsatz"/>
        <w:numPr>
          <w:ilvl w:val="0"/>
          <w:numId w:val="12"/>
        </w:numPr>
        <w:autoSpaceDE w:val="0"/>
        <w:autoSpaceDN w:val="0"/>
        <w:adjustRightInd w:val="0"/>
        <w:spacing w:after="0" w:line="240" w:lineRule="auto"/>
        <w:ind w:left="357" w:hanging="357"/>
        <w:jc w:val="both"/>
        <w:rPr>
          <w:rFonts w:cs="Arial"/>
        </w:rPr>
      </w:pPr>
      <w:r w:rsidRPr="00C4001C">
        <w:rPr>
          <w:rFonts w:cs="Arial"/>
        </w:rPr>
        <w:t xml:space="preserve">Einrichtung, Moderation und ständige Teilnahme an projekt- und prozessrelevanten Arbeitsrunden und Gesprächsterminen (JF, AGs, runde Tische mit Schlüsselakteur*innen etc.) sowie inhaltliche Vor- und Nachbereitung von Tagesordnungspunkten </w:t>
      </w:r>
    </w:p>
    <w:p w14:paraId="3A6D9419" w14:textId="380FD9F2" w:rsidR="00EB5971" w:rsidRPr="00C4001C" w:rsidRDefault="00EB5971" w:rsidP="00D00DBC">
      <w:pPr>
        <w:pStyle w:val="Listenabsatz"/>
        <w:numPr>
          <w:ilvl w:val="0"/>
          <w:numId w:val="12"/>
        </w:numPr>
        <w:autoSpaceDE w:val="0"/>
        <w:autoSpaceDN w:val="0"/>
        <w:adjustRightInd w:val="0"/>
        <w:spacing w:after="0" w:line="240" w:lineRule="auto"/>
        <w:ind w:left="357" w:hanging="357"/>
        <w:jc w:val="both"/>
        <w:rPr>
          <w:rFonts w:cs="Arial"/>
        </w:rPr>
      </w:pPr>
      <w:r w:rsidRPr="00C4001C">
        <w:rPr>
          <w:rFonts w:cs="Arial"/>
        </w:rPr>
        <w:lastRenderedPageBreak/>
        <w:t xml:space="preserve">Unterstützung bei der Organisation, Koordination und Dokumentation der Einzelformate, Arbeitsgruppen und </w:t>
      </w:r>
      <w:proofErr w:type="spellStart"/>
      <w:r w:rsidRPr="00C4001C">
        <w:rPr>
          <w:rFonts w:cs="Arial"/>
        </w:rPr>
        <w:t>Akteursbeteiligungen</w:t>
      </w:r>
      <w:proofErr w:type="spellEnd"/>
      <w:r w:rsidRPr="00C4001C">
        <w:rPr>
          <w:rFonts w:cs="Arial"/>
        </w:rPr>
        <w:t xml:space="preserve"> unter Absprache mit dem Auftraggeber</w:t>
      </w:r>
    </w:p>
    <w:p w14:paraId="1124B9CC" w14:textId="77777777" w:rsidR="00B63E1C" w:rsidRDefault="00B63E1C" w:rsidP="00D00DBC">
      <w:pPr>
        <w:spacing w:after="0"/>
        <w:jc w:val="both"/>
        <w:rPr>
          <w:rFonts w:cs="Arial"/>
        </w:rPr>
      </w:pPr>
    </w:p>
    <w:p w14:paraId="575C0BEC" w14:textId="6B521005" w:rsidR="009406E4" w:rsidRPr="00A06865" w:rsidRDefault="009406E4" w:rsidP="00D57FA9">
      <w:pPr>
        <w:pStyle w:val="Listenabsatz"/>
        <w:numPr>
          <w:ilvl w:val="1"/>
          <w:numId w:val="19"/>
        </w:numPr>
        <w:autoSpaceDE w:val="0"/>
        <w:autoSpaceDN w:val="0"/>
        <w:adjustRightInd w:val="0"/>
        <w:spacing w:after="0" w:line="240" w:lineRule="auto"/>
        <w:jc w:val="both"/>
        <w:rPr>
          <w:rFonts w:cs="Arial"/>
          <w:b/>
          <w:bCs/>
          <w:sz w:val="24"/>
          <w:szCs w:val="24"/>
        </w:rPr>
      </w:pPr>
      <w:r>
        <w:rPr>
          <w:rFonts w:cs="Arial"/>
          <w:b/>
          <w:bCs/>
          <w:sz w:val="24"/>
          <w:szCs w:val="24"/>
        </w:rPr>
        <w:t>Allgemeine Aufgabenbeschreibung zur Kommunikationsstrategie</w:t>
      </w:r>
    </w:p>
    <w:p w14:paraId="182EA5C1" w14:textId="7ED13340" w:rsidR="00EB5971" w:rsidRPr="009024DF" w:rsidRDefault="00EB5971" w:rsidP="00D00DBC">
      <w:pPr>
        <w:spacing w:after="0"/>
        <w:jc w:val="both"/>
        <w:rPr>
          <w:rFonts w:cs="Arial"/>
        </w:rPr>
      </w:pPr>
      <w:r w:rsidRPr="009024DF">
        <w:rPr>
          <w:rFonts w:cs="Arial"/>
        </w:rPr>
        <w:t xml:space="preserve">Als Grundlage für sämtliche Maßnahmenentwicklungen und - Umsetzungen ist die Mitwirkungsbereitschaft der relevanten Akteur*innen im Handlungsraum erforderlich. Um ein breites </w:t>
      </w:r>
      <w:proofErr w:type="spellStart"/>
      <w:r w:rsidRPr="009024DF">
        <w:rPr>
          <w:rFonts w:cs="Arial"/>
        </w:rPr>
        <w:t>Akteursspektrum</w:t>
      </w:r>
      <w:proofErr w:type="spellEnd"/>
      <w:r w:rsidRPr="009024DF">
        <w:rPr>
          <w:rFonts w:cs="Arial"/>
        </w:rPr>
        <w:t xml:space="preserve"> zielgruppengerecht einzubinden (v.a. Immobilieneigentümer*innen, Bewohner*innen, Beschäftigte, schwer erreichbare Gruppen wie wohnungslose Menschen und Migrationsmilieus) wird die Erforderlichkeit und Aufgabe darin gesehen eine Kommunikations- und </w:t>
      </w:r>
      <w:proofErr w:type="spellStart"/>
      <w:r w:rsidRPr="009024DF">
        <w:rPr>
          <w:rFonts w:cs="Arial"/>
        </w:rPr>
        <w:t>Ansprachestrategie</w:t>
      </w:r>
      <w:proofErr w:type="spellEnd"/>
      <w:r w:rsidRPr="009024DF">
        <w:rPr>
          <w:rFonts w:cs="Arial"/>
        </w:rPr>
        <w:t xml:space="preserve"> zu entwickeln. Der Ausschreibungsbedarf wird ausgelöst durch die Notwendigkeit von Expertise, Unterstützung und Beratung zur </w:t>
      </w:r>
      <w:proofErr w:type="spellStart"/>
      <w:r w:rsidRPr="009024DF">
        <w:rPr>
          <w:rFonts w:cs="Arial"/>
        </w:rPr>
        <w:t>Akteursbeteiligung</w:t>
      </w:r>
      <w:proofErr w:type="spellEnd"/>
      <w:r w:rsidRPr="009024DF">
        <w:rPr>
          <w:rFonts w:cs="Arial"/>
        </w:rPr>
        <w:t xml:space="preserve">, -aktivierung und -ansprache. Mit dem Projekt „Cool down </w:t>
      </w:r>
      <w:proofErr w:type="spellStart"/>
      <w:r w:rsidRPr="009024DF">
        <w:rPr>
          <w:rFonts w:cs="Arial"/>
        </w:rPr>
        <w:t>Eastside</w:t>
      </w:r>
      <w:proofErr w:type="spellEnd"/>
      <w:r w:rsidRPr="009024DF">
        <w:rPr>
          <w:rFonts w:cs="Arial"/>
        </w:rPr>
        <w:t xml:space="preserve">“ soll ein Prozess aufgebaut werden, der Hitzevorsorge als Auslöser für eine übergreifende kooperative Immobilien- und Quartiersentwicklung nutzt. Dazu ist eine Ansprache- und Kommunikationsstrategie im Sinne eines Fahrplanes zu entwerfen, welche die einzelnen Arbeitsstrukturen, Akteursgruppen und individuelle Akteur*innen gezielt adressiert und so Hitzevorsorge als verbindendes Leittopos für das Bahnhofsquartier und die darauf bezogene städtebauliche Sanierungsmaßnahme </w:t>
      </w:r>
      <w:r w:rsidR="00E83E7E">
        <w:rPr>
          <w:rFonts w:cs="Arial"/>
        </w:rPr>
        <w:t xml:space="preserve">gemäß §136 BauGB </w:t>
      </w:r>
      <w:r w:rsidRPr="009024DF">
        <w:rPr>
          <w:rFonts w:cs="Arial"/>
        </w:rPr>
        <w:t xml:space="preserve">verankern. Dabei gilt es, heterogene Akteur*innen (wie etwa Mobilitätsdienstleister, Immobilieneigentümer*innen, Bahnhofsmission, Bundespolizei, Einzelhandel, Gastronomie, Bewohner*innen, Beschäftigte) zielgruppenspezifisch einzubinden, um Maßnahmen der Hitzevorsorge als Ankerpunkte für die soziale und räumliche Quartiersentwicklung zu festigen. Dazu sollen gezielt akteurszentrierte Beteiligungs-, Kooperations- und Strategiebildungsformate eingesetzt werden (z.B. Planspiel, </w:t>
      </w:r>
      <w:proofErr w:type="spellStart"/>
      <w:r w:rsidRPr="009024DF">
        <w:rPr>
          <w:rFonts w:cs="Arial"/>
        </w:rPr>
        <w:t>Planning</w:t>
      </w:r>
      <w:proofErr w:type="spellEnd"/>
      <w:r w:rsidRPr="009024DF">
        <w:rPr>
          <w:rFonts w:cs="Arial"/>
        </w:rPr>
        <w:t xml:space="preserve"> </w:t>
      </w:r>
      <w:proofErr w:type="spellStart"/>
      <w:r w:rsidRPr="009024DF">
        <w:rPr>
          <w:rFonts w:cs="Arial"/>
        </w:rPr>
        <w:t>for</w:t>
      </w:r>
      <w:proofErr w:type="spellEnd"/>
      <w:r w:rsidRPr="009024DF">
        <w:rPr>
          <w:rFonts w:cs="Arial"/>
        </w:rPr>
        <w:t xml:space="preserve"> Real, Szenariotechnik). Die im genannten Schlüsselakteur*innen sollen hierbei eine Pionier- und Vorreiterrolle einnehmen, um auch weitere Akteur*innen zu mobilisieren. Die Ansprache und Aktivierung der relevanten Akteur*innen ist damit wesentliche Schlüsselaufgabe für den Gesamtprozess und dieser Ausschreibung. </w:t>
      </w:r>
    </w:p>
    <w:p w14:paraId="5099A6EB" w14:textId="2CD322E0" w:rsidR="00EB5971" w:rsidRDefault="00EB5971" w:rsidP="00D00DBC">
      <w:pPr>
        <w:spacing w:after="0"/>
        <w:jc w:val="both"/>
        <w:rPr>
          <w:rFonts w:cs="Arial"/>
        </w:rPr>
      </w:pPr>
      <w:r w:rsidRPr="009024DF">
        <w:rPr>
          <w:rFonts w:cs="Arial"/>
        </w:rPr>
        <w:t>Vergeben wird die Entwicklung einer Kommunikationsstrategie in enger Abstimmung mit geeigneten Ansprache- und Vermarktungsformaten (z.B. Kampagne). Dabei sollen nicht nur unterschiedliche methodische Ansätze, sondern auch eine sinnvolle „</w:t>
      </w:r>
      <w:proofErr w:type="spellStart"/>
      <w:r w:rsidRPr="009024DF">
        <w:rPr>
          <w:rFonts w:cs="Arial"/>
        </w:rPr>
        <w:t>cross</w:t>
      </w:r>
      <w:proofErr w:type="spellEnd"/>
      <w:r w:rsidRPr="009024DF">
        <w:rPr>
          <w:rFonts w:cs="Arial"/>
        </w:rPr>
        <w:t xml:space="preserve">-mediale“ Kommunikation, entwickelt und gewährleistet werden. Die Kommunikationsstrategie (ausgelegt als „Aktivierungskampagne“) bildet das Dach für eine differenzierte und kooperative Förderung klimaschonenden Verhaltens und Bauens. Dabei soll die Stadt Hagen unter anderem von einer Beratungsfunktion in der </w:t>
      </w:r>
      <w:proofErr w:type="spellStart"/>
      <w:r w:rsidRPr="009024DF">
        <w:rPr>
          <w:rFonts w:cs="Arial"/>
        </w:rPr>
        <w:t>akteusspezifischen</w:t>
      </w:r>
      <w:proofErr w:type="spellEnd"/>
      <w:r w:rsidRPr="009024DF">
        <w:rPr>
          <w:rFonts w:cs="Arial"/>
        </w:rPr>
        <w:t xml:space="preserve"> Mobilisierung und der projektbezogenen Vermarktung und (Ansprache-) Strategiebildung profitieren und bei der Umsetzung unterstützt werden. </w:t>
      </w:r>
    </w:p>
    <w:p w14:paraId="2F6B22D7" w14:textId="77777777" w:rsidR="002A66AC" w:rsidRPr="009024DF" w:rsidRDefault="002A66AC" w:rsidP="00D00DBC">
      <w:pPr>
        <w:spacing w:after="0"/>
        <w:jc w:val="both"/>
        <w:rPr>
          <w:rFonts w:cs="Arial"/>
        </w:rPr>
      </w:pPr>
    </w:p>
    <w:p w14:paraId="31A55BFD" w14:textId="77777777" w:rsidR="00EB5971" w:rsidRPr="009024DF" w:rsidRDefault="00EB5971" w:rsidP="00D00DBC">
      <w:pPr>
        <w:spacing w:after="0"/>
        <w:jc w:val="both"/>
        <w:rPr>
          <w:rFonts w:cs="Arial"/>
          <w:b/>
        </w:rPr>
      </w:pPr>
      <w:r w:rsidRPr="009024DF">
        <w:rPr>
          <w:rFonts w:cs="Arial"/>
          <w:b/>
        </w:rPr>
        <w:t>Schlüsselakteur*innen:</w:t>
      </w:r>
    </w:p>
    <w:p w14:paraId="2FC6D1DA" w14:textId="48F888F9" w:rsidR="00EB5971" w:rsidRDefault="00EB5971" w:rsidP="00D00DBC">
      <w:pPr>
        <w:spacing w:after="0"/>
        <w:jc w:val="both"/>
        <w:rPr>
          <w:rFonts w:cs="Arial"/>
        </w:rPr>
      </w:pPr>
      <w:r w:rsidRPr="009024DF">
        <w:rPr>
          <w:rFonts w:cs="Arial"/>
        </w:rPr>
        <w:t xml:space="preserve">Die oben genannte </w:t>
      </w:r>
      <w:proofErr w:type="spellStart"/>
      <w:r w:rsidRPr="009024DF">
        <w:rPr>
          <w:rFonts w:cs="Arial"/>
        </w:rPr>
        <w:t>Akteursansprache</w:t>
      </w:r>
      <w:proofErr w:type="spellEnd"/>
      <w:r w:rsidRPr="009024DF">
        <w:rPr>
          <w:rFonts w:cs="Arial"/>
        </w:rPr>
        <w:t xml:space="preserve"> bzw. Kommunikationsstrategie richtet sich einerseits an Schlüsselakteur*innen zur Umsetzung einer wirksamen Planung zum Hitzeschutz und Hitzevorsorge und andererseits an Betroffene im Handlungsraum. Die Kommunikations- und Vermarktungsstrategie ist auf folgende Akteur*innen auszurichten, um diese anzusprechen und effektiv in das Projekt sowie die Umsetzung von Hitzeschutz und Hitzevorsorge Maßnahmen langfristig zu verankern. </w:t>
      </w:r>
      <w:r w:rsidR="009D76C9">
        <w:rPr>
          <w:rFonts w:cs="Arial"/>
        </w:rPr>
        <w:t xml:space="preserve">Die bedarfsmäßige Erweiterung und abschließende Identifizierung des </w:t>
      </w:r>
      <w:proofErr w:type="spellStart"/>
      <w:r w:rsidR="009D76C9">
        <w:rPr>
          <w:rFonts w:cs="Arial"/>
        </w:rPr>
        <w:t>Akteur</w:t>
      </w:r>
      <w:r w:rsidR="007737C4">
        <w:rPr>
          <w:rFonts w:cs="Arial"/>
        </w:rPr>
        <w:t>slandschaft</w:t>
      </w:r>
      <w:proofErr w:type="spellEnd"/>
      <w:r w:rsidR="009D76C9">
        <w:rPr>
          <w:rFonts w:cs="Arial"/>
        </w:rPr>
        <w:t xml:space="preserve"> ist ausdrücklich erwünscht. </w:t>
      </w:r>
      <w:r w:rsidRPr="009024DF">
        <w:rPr>
          <w:rFonts w:cs="Arial"/>
        </w:rPr>
        <w:t xml:space="preserve">Die Kommunikationsstrategie soll </w:t>
      </w:r>
      <w:proofErr w:type="spellStart"/>
      <w:r w:rsidRPr="009024DF">
        <w:rPr>
          <w:rFonts w:cs="Arial"/>
        </w:rPr>
        <w:t>akteursspezifisch</w:t>
      </w:r>
      <w:proofErr w:type="spellEnd"/>
      <w:r w:rsidRPr="009024DF">
        <w:rPr>
          <w:rFonts w:cs="Arial"/>
        </w:rPr>
        <w:t xml:space="preserve"> folgende bisher bekannte Akteur*innen und Zielgruppen einbinden, adressieren und mobilisieren: </w:t>
      </w:r>
    </w:p>
    <w:p w14:paraId="01AB8556" w14:textId="77777777" w:rsidR="00B63E1C" w:rsidRPr="009024DF" w:rsidRDefault="00B63E1C" w:rsidP="00D00DBC">
      <w:pPr>
        <w:spacing w:after="0"/>
        <w:jc w:val="both"/>
        <w:rPr>
          <w:rFonts w:cs="Arial"/>
        </w:rPr>
      </w:pPr>
    </w:p>
    <w:p w14:paraId="796D62F8" w14:textId="77777777" w:rsidR="00EB5971" w:rsidRPr="009024DF" w:rsidRDefault="00EB5971" w:rsidP="00D00DBC">
      <w:pPr>
        <w:spacing w:after="0"/>
        <w:jc w:val="both"/>
        <w:rPr>
          <w:rFonts w:cs="Arial"/>
          <w:u w:val="single"/>
        </w:rPr>
      </w:pPr>
      <w:r w:rsidRPr="009024DF">
        <w:rPr>
          <w:rFonts w:cs="Arial"/>
          <w:u w:val="single"/>
        </w:rPr>
        <w:lastRenderedPageBreak/>
        <w:t xml:space="preserve">Bekannte Akteur*innen im Projektgebiet </w:t>
      </w:r>
    </w:p>
    <w:p w14:paraId="747ACEEF" w14:textId="77777777" w:rsidR="00EB5971" w:rsidRPr="009024DF" w:rsidRDefault="00EB5971" w:rsidP="00D00DBC">
      <w:pPr>
        <w:spacing w:after="0"/>
        <w:jc w:val="both"/>
        <w:rPr>
          <w:rFonts w:cs="Arial"/>
        </w:rPr>
      </w:pPr>
      <w:r w:rsidRPr="009024DF">
        <w:rPr>
          <w:rFonts w:cs="Arial"/>
        </w:rPr>
        <w:t xml:space="preserve">Die Kommunikations- und Vermarktungsstrategie richtet sich insbesondere an folgenden einzubindende, zu aktivierenden und zu erweiternden </w:t>
      </w:r>
      <w:proofErr w:type="spellStart"/>
      <w:r w:rsidRPr="009024DF">
        <w:rPr>
          <w:rFonts w:cs="Arial"/>
        </w:rPr>
        <w:t>Akteurskreis</w:t>
      </w:r>
      <w:proofErr w:type="spellEnd"/>
      <w:r w:rsidRPr="009024DF">
        <w:rPr>
          <w:rFonts w:cs="Arial"/>
        </w:rPr>
        <w:t xml:space="preserve">: </w:t>
      </w:r>
    </w:p>
    <w:p w14:paraId="75A5BAB9" w14:textId="77777777" w:rsidR="00B63E1C" w:rsidRDefault="00B63E1C" w:rsidP="00D00DBC">
      <w:pPr>
        <w:spacing w:after="0"/>
        <w:jc w:val="both"/>
        <w:rPr>
          <w:rFonts w:cs="Arial"/>
        </w:rPr>
      </w:pPr>
    </w:p>
    <w:p w14:paraId="52E45B02" w14:textId="1D84405C" w:rsidR="00B63E1C" w:rsidRDefault="00EB5971" w:rsidP="00D00DBC">
      <w:pPr>
        <w:spacing w:after="0"/>
        <w:jc w:val="both"/>
        <w:rPr>
          <w:rFonts w:cs="Arial"/>
        </w:rPr>
      </w:pPr>
      <w:r w:rsidRPr="009024DF">
        <w:rPr>
          <w:rFonts w:cs="Arial"/>
        </w:rPr>
        <w:t>Hagener Straßenbahn AG:</w:t>
      </w:r>
    </w:p>
    <w:p w14:paraId="266196FE" w14:textId="6DAAF776" w:rsidR="00EB5971" w:rsidRDefault="00EB5971" w:rsidP="00D00DBC">
      <w:pPr>
        <w:spacing w:after="0"/>
        <w:jc w:val="both"/>
        <w:rPr>
          <w:rFonts w:cs="Arial"/>
        </w:rPr>
      </w:pPr>
      <w:r w:rsidRPr="009024DF">
        <w:rPr>
          <w:rFonts w:cs="Arial"/>
        </w:rPr>
        <w:t xml:space="preserve">Die Hagener Straßenbahn ist Schlüsselakteur*in und hat damit eine zentrale Bedeutung für die Prozessstrukturierung. Gleichzeitig wird die Neukonzeption des Zentralen Omnibusbahnhofes angestrebt, die mit einer Umgestaltung des Bahnhofsvorplatzes einhergehen muss. Die Schlüsselrolle besteht also darin, Anforderungen der Hitzevorsorge und des Hitzeschutzes mit der Umgestaltung des Bahnhofsvorbereiches zu verknüpfen. </w:t>
      </w:r>
    </w:p>
    <w:p w14:paraId="603D7CD1" w14:textId="77777777" w:rsidR="00000D52" w:rsidRPr="009024DF" w:rsidRDefault="00000D52" w:rsidP="00D00DBC">
      <w:pPr>
        <w:spacing w:after="0"/>
        <w:jc w:val="both"/>
        <w:rPr>
          <w:rFonts w:cs="Arial"/>
        </w:rPr>
      </w:pPr>
    </w:p>
    <w:p w14:paraId="37ED6629" w14:textId="77777777" w:rsidR="00B63E1C" w:rsidRDefault="00EB5971" w:rsidP="00D00DBC">
      <w:pPr>
        <w:spacing w:after="0"/>
        <w:jc w:val="both"/>
        <w:rPr>
          <w:rFonts w:cs="Arial"/>
        </w:rPr>
      </w:pPr>
      <w:r w:rsidRPr="009024DF">
        <w:rPr>
          <w:rFonts w:cs="Arial"/>
        </w:rPr>
        <w:t xml:space="preserve">DB </w:t>
      </w:r>
      <w:proofErr w:type="spellStart"/>
      <w:r w:rsidRPr="009024DF">
        <w:rPr>
          <w:rFonts w:cs="Arial"/>
        </w:rPr>
        <w:t>InfraGO</w:t>
      </w:r>
      <w:proofErr w:type="spellEnd"/>
      <w:r w:rsidRPr="009024DF">
        <w:rPr>
          <w:rFonts w:cs="Arial"/>
        </w:rPr>
        <w:t xml:space="preserve"> Personenbahnhöfe - Bahnhofsmanagement Hagen:</w:t>
      </w:r>
    </w:p>
    <w:p w14:paraId="08EA64F8" w14:textId="010BACB6" w:rsidR="00EB5971" w:rsidRDefault="00EB5971" w:rsidP="00D00DBC">
      <w:pPr>
        <w:spacing w:after="0"/>
        <w:jc w:val="both"/>
        <w:rPr>
          <w:rFonts w:cs="Arial"/>
        </w:rPr>
      </w:pPr>
      <w:r w:rsidRPr="009024DF">
        <w:rPr>
          <w:rFonts w:cs="Arial"/>
        </w:rPr>
        <w:t xml:space="preserve">Diese/r Schlüsselakteur*in verantwortet bis Mitte 2028 die Modernisierungsmaßnahmen an der Verkehrsstation Hagen Hauptbahnhof. Die Schlüsselrolle besteht darin, die Modernisierungsmaßnahmen von DB </w:t>
      </w:r>
      <w:proofErr w:type="spellStart"/>
      <w:r w:rsidRPr="009024DF">
        <w:rPr>
          <w:rFonts w:cs="Arial"/>
        </w:rPr>
        <w:t>InfraGO</w:t>
      </w:r>
      <w:proofErr w:type="spellEnd"/>
      <w:r w:rsidRPr="009024DF">
        <w:rPr>
          <w:rFonts w:cs="Arial"/>
        </w:rPr>
        <w:t xml:space="preserve"> mit Ansätzen der Hitzevorsorge und des Hitzeschutzes für einen Hauptbahnhof zu verknüpfen.</w:t>
      </w:r>
    </w:p>
    <w:p w14:paraId="4E598A38" w14:textId="77777777" w:rsidR="009A1281" w:rsidRPr="009024DF" w:rsidRDefault="009A1281" w:rsidP="00D00DBC">
      <w:pPr>
        <w:spacing w:after="0"/>
        <w:jc w:val="both"/>
        <w:rPr>
          <w:rFonts w:cs="Arial"/>
        </w:rPr>
      </w:pPr>
    </w:p>
    <w:p w14:paraId="58468A03" w14:textId="77777777" w:rsidR="00B63E1C" w:rsidRDefault="00EB5971" w:rsidP="00D00DBC">
      <w:pPr>
        <w:spacing w:after="0"/>
        <w:jc w:val="both"/>
        <w:rPr>
          <w:rFonts w:cs="Arial"/>
        </w:rPr>
      </w:pPr>
      <w:r w:rsidRPr="009024DF">
        <w:rPr>
          <w:rFonts w:cs="Arial"/>
        </w:rPr>
        <w:t>Hagener Erschließungs- und Entwicklungsgesellschaft mbH (HEG):</w:t>
      </w:r>
    </w:p>
    <w:p w14:paraId="233037A4" w14:textId="06D5EF35" w:rsidR="00EB5971" w:rsidRDefault="00EB5971" w:rsidP="00D00DBC">
      <w:pPr>
        <w:spacing w:after="0"/>
        <w:jc w:val="both"/>
        <w:rPr>
          <w:rFonts w:cs="Arial"/>
        </w:rPr>
      </w:pPr>
      <w:r w:rsidRPr="009024DF">
        <w:rPr>
          <w:rFonts w:cs="Arial"/>
        </w:rPr>
        <w:t xml:space="preserve">Die HEG ist eine Tochtergesellschaft des Wirtschaftsbetrieb Hagen (WBH) und zählt damit zum Konzern der Stadt Hagen. Die HEG verfügt bereits über Grundstückseigentum im Projektgebiet. Die HEG beabsichtigt, insbesondere durch Rückbau von Innen- und Hinterhofbebauung, Grundstücke mit Wohnbebauung aufzuwerten und neu zu ordnen. Die HEG fungiert im Rahmen des </w:t>
      </w:r>
      <w:proofErr w:type="spellStart"/>
      <w:r w:rsidRPr="009024DF">
        <w:rPr>
          <w:rFonts w:cs="Arial"/>
        </w:rPr>
        <w:t>ExWoSt</w:t>
      </w:r>
      <w:proofErr w:type="spellEnd"/>
      <w:r w:rsidRPr="009024DF">
        <w:rPr>
          <w:rFonts w:cs="Arial"/>
        </w:rPr>
        <w:t>-Projektes als Pionier und Zugpferd für weitere Immobilieneigentümer*innen hinsichtlich immobilienbezogener Konzepte für Hitzevorsorge und Hitzeschutz und hinsichtlich der Beratung privat getragener Immobilienentwicklung.</w:t>
      </w:r>
    </w:p>
    <w:p w14:paraId="31BB13E1" w14:textId="77777777" w:rsidR="009A1281" w:rsidRPr="009024DF" w:rsidRDefault="009A1281" w:rsidP="00D00DBC">
      <w:pPr>
        <w:spacing w:after="0"/>
        <w:jc w:val="both"/>
        <w:rPr>
          <w:rFonts w:cs="Arial"/>
        </w:rPr>
      </w:pPr>
    </w:p>
    <w:p w14:paraId="34F51BBA" w14:textId="2D952D41" w:rsidR="00B63E1C" w:rsidRDefault="00EB5971" w:rsidP="00D00DBC">
      <w:pPr>
        <w:spacing w:after="0"/>
        <w:jc w:val="both"/>
        <w:rPr>
          <w:rFonts w:cs="Arial"/>
        </w:rPr>
      </w:pPr>
      <w:r w:rsidRPr="009024DF">
        <w:rPr>
          <w:rFonts w:cs="Arial"/>
        </w:rPr>
        <w:t>Eigentümer</w:t>
      </w:r>
      <w:r w:rsidR="00DF1494">
        <w:rPr>
          <w:rFonts w:cs="Arial"/>
        </w:rPr>
        <w:t>*innen</w:t>
      </w:r>
      <w:r w:rsidRPr="009024DF">
        <w:rPr>
          <w:rFonts w:cs="Arial"/>
        </w:rPr>
        <w:t xml:space="preserve">- und </w:t>
      </w:r>
      <w:proofErr w:type="spellStart"/>
      <w:r w:rsidRPr="009024DF">
        <w:rPr>
          <w:rFonts w:cs="Arial"/>
        </w:rPr>
        <w:t>Stakeholderforum</w:t>
      </w:r>
      <w:proofErr w:type="spellEnd"/>
      <w:r w:rsidRPr="009024DF">
        <w:rPr>
          <w:rFonts w:cs="Arial"/>
        </w:rPr>
        <w:t>:</w:t>
      </w:r>
    </w:p>
    <w:p w14:paraId="0BD3553D" w14:textId="422F8B05" w:rsidR="00EB5971" w:rsidRDefault="00EB5971" w:rsidP="00D00DBC">
      <w:pPr>
        <w:spacing w:after="0"/>
        <w:jc w:val="both"/>
        <w:rPr>
          <w:rFonts w:cs="Arial"/>
        </w:rPr>
      </w:pPr>
      <w:r w:rsidRPr="009024DF">
        <w:rPr>
          <w:rFonts w:cs="Arial"/>
        </w:rPr>
        <w:t xml:space="preserve">Das Bahnhofsumfeld weist eine heterogene Akteurs- und Eigentümerstruktur auf. Bisher konnten keine stabilen Kommunikations- oder Kooperationsstrukturen mit den Eigentümer*innen oder Anlieger*innen aufgebaut werden. Die Beteiligung der Eigentümer*innen und weiterer Stakeholder ist für eine immobilienbezogene Hitzevorsorge unabdingbar. Das Projekt soll über Veranstaltungen und Kommunikationsformate im Quartier Verbreitung finden (z.B. Werkstatt, Forum). Die gezielte Ansprache und Mobilisierung der Immobilieneigentümer*innen und weiterer Umsetzungsakteur*innen ist wesentliche Aufgabe dieser Ausschreibung. Hierzu ist insbesondere ein langfristig angelegtes Kommunikations- und Kooperationsformat zu entwickeln, was der Stadt Hagen einen dauerhaften Dialog mit den Eigentümer*innen gewährleistet. </w:t>
      </w:r>
    </w:p>
    <w:p w14:paraId="3ABBD498" w14:textId="77777777" w:rsidR="009A1281" w:rsidRPr="009024DF" w:rsidRDefault="009A1281" w:rsidP="00D00DBC">
      <w:pPr>
        <w:spacing w:after="0"/>
        <w:jc w:val="both"/>
        <w:rPr>
          <w:rFonts w:cs="Arial"/>
        </w:rPr>
      </w:pPr>
    </w:p>
    <w:p w14:paraId="4579C3A6" w14:textId="77777777" w:rsidR="00EB5971" w:rsidRPr="009024DF" w:rsidRDefault="00EB5971" w:rsidP="00D00DBC">
      <w:pPr>
        <w:spacing w:after="0"/>
        <w:jc w:val="both"/>
        <w:rPr>
          <w:rFonts w:cs="Arial"/>
        </w:rPr>
      </w:pPr>
      <w:r w:rsidRPr="009024DF">
        <w:rPr>
          <w:rFonts w:cs="Arial"/>
          <w:u w:val="single"/>
        </w:rPr>
        <w:t>Betroffene im Handlungsraum</w:t>
      </w:r>
      <w:r w:rsidRPr="009024DF">
        <w:rPr>
          <w:rFonts w:cs="Arial"/>
        </w:rPr>
        <w:t xml:space="preserve"> </w:t>
      </w:r>
    </w:p>
    <w:p w14:paraId="6B53A3E0" w14:textId="52D796AC" w:rsidR="00EB5971" w:rsidRDefault="00EB5971" w:rsidP="00D00DBC">
      <w:pPr>
        <w:spacing w:after="0"/>
        <w:jc w:val="both"/>
        <w:rPr>
          <w:rFonts w:cs="Arial"/>
        </w:rPr>
      </w:pPr>
      <w:bookmarkStart w:id="2" w:name="_Hlk193807822"/>
      <w:r w:rsidRPr="009024DF">
        <w:rPr>
          <w:rFonts w:cs="Arial"/>
        </w:rPr>
        <w:t xml:space="preserve">Die Betroffenheit durch Hitze variiert stark, sowohl räumlich als auch individuell. Individuell besonders betroffen sind vulnerable Personen, also Kinder, alte Menschen, Schwangere, Menschen mit chronischen Erkrankungen oder körperlichen Einschränkungen. Ebenfalls betroffen sind Menschen, die sich nicht an kühle Orte zurückziehen können, z. B. wohnungslose Menschen und Menschen, die im Freien arbeiten. Jedoch auch die dort lebende und arbeitende Gesellschaft ist aufgrund ausbleibender gebäudetechnischer Anforderungen nicht unwesentlich von Hitzeereignissen und Belastungen betroffen. Für sämtliche Bevölkerungsgruppen sollten spezielle Vorkehrungen für den sommerlichen Hitzeschutz getroffen werden. Ein Aufschlag zum sinnvollen Einbezug der vulnerablen Gruppen und des Betroffenenkreises bzw. </w:t>
      </w:r>
      <w:r w:rsidRPr="009024DF">
        <w:rPr>
          <w:rFonts w:cs="Arial"/>
        </w:rPr>
        <w:lastRenderedPageBreak/>
        <w:t>Ansätze wie sich diese Bedürfnisse berücksichtigen lassen wird vom Auftragnehmer erwartet und ist ausdrücklich erwünscht. Hierzu bestehen Anknüpfungspotentiale im Rahmen der Aufstellung des Hitzeaktionsplanes.</w:t>
      </w:r>
    </w:p>
    <w:p w14:paraId="33BC1AF4" w14:textId="77777777" w:rsidR="009A1281" w:rsidRPr="009024DF" w:rsidRDefault="009A1281" w:rsidP="00D00DBC">
      <w:pPr>
        <w:spacing w:after="0"/>
        <w:jc w:val="both"/>
        <w:rPr>
          <w:rFonts w:cs="Arial"/>
        </w:rPr>
      </w:pPr>
    </w:p>
    <w:p w14:paraId="02C2A9C9" w14:textId="0DFDA96F" w:rsidR="00EB5971" w:rsidRPr="009024DF" w:rsidRDefault="00EB5971" w:rsidP="00D00DBC">
      <w:pPr>
        <w:spacing w:after="0"/>
        <w:jc w:val="both"/>
        <w:rPr>
          <w:rFonts w:cs="Arial"/>
          <w:b/>
        </w:rPr>
      </w:pPr>
      <w:r w:rsidRPr="009024DF">
        <w:rPr>
          <w:rFonts w:cs="Arial"/>
          <w:b/>
        </w:rPr>
        <w:t xml:space="preserve">Erforderliche Leistungen </w:t>
      </w:r>
      <w:r w:rsidR="0084539A">
        <w:rPr>
          <w:rFonts w:cs="Arial"/>
          <w:b/>
        </w:rPr>
        <w:t xml:space="preserve">zur </w:t>
      </w:r>
      <w:r w:rsidRPr="009024DF">
        <w:rPr>
          <w:rFonts w:cs="Arial"/>
          <w:b/>
        </w:rPr>
        <w:t>Kommunikationsstrategie:</w:t>
      </w:r>
    </w:p>
    <w:p w14:paraId="4576EC6A" w14:textId="19FE2204" w:rsidR="009A1281" w:rsidRDefault="00EB5971" w:rsidP="00D00DBC">
      <w:pPr>
        <w:spacing w:after="0"/>
        <w:jc w:val="both"/>
        <w:rPr>
          <w:rFonts w:cs="Arial"/>
        </w:rPr>
      </w:pPr>
      <w:r w:rsidRPr="009024DF">
        <w:rPr>
          <w:rFonts w:cs="Arial"/>
        </w:rPr>
        <w:t xml:space="preserve">Mit dieser Ausschreibung wird grundlegend die Entwicklung einer Kommunikationsstrategie und die entsprechende Prozessbegleitung sowie Beratungsleistungen für den Auftraggeber gesucht. Diese soll definieren, mit welchen Botschaften und Inhalten und mit welcher Tonalität der Auftraggeber zielgruppenspezifisch kommuniziert und über welche Maßnahmen und Kanäle dies zielgerichtet erfolgen kann. Durch eine festgelegte Kommunikationsstrategie soll das Thema Hitzeschutz und Hitzevorsorge an Sichtbarkeit und vor allem Umsetzungsmöglichkeiten im Bahnhofsbereich gewinnen sowie eine einheitliche, stabile und zielgruppenspezifische Kommunikation und Mitwirkungsbereitschaft sichergestellt werden. Um dieses Ziel zu erreichen wird der Auftragnehmer grundsätzlich mit folgenden Aufgaben betraut: </w:t>
      </w:r>
    </w:p>
    <w:p w14:paraId="3CE0E416" w14:textId="77777777" w:rsidR="009A1281" w:rsidRDefault="009A1281" w:rsidP="00D00DBC">
      <w:pPr>
        <w:pStyle w:val="Listenabsatz"/>
        <w:numPr>
          <w:ilvl w:val="0"/>
          <w:numId w:val="12"/>
        </w:numPr>
        <w:autoSpaceDE w:val="0"/>
        <w:autoSpaceDN w:val="0"/>
        <w:adjustRightInd w:val="0"/>
        <w:spacing w:after="0" w:line="240" w:lineRule="auto"/>
        <w:ind w:left="357" w:hanging="357"/>
        <w:jc w:val="both"/>
        <w:rPr>
          <w:rFonts w:cs="Arial"/>
        </w:rPr>
      </w:pPr>
      <w:r w:rsidRPr="009024DF">
        <w:rPr>
          <w:rFonts w:cs="Arial"/>
        </w:rPr>
        <w:t xml:space="preserve">Abschließende Identifizierung der </w:t>
      </w:r>
      <w:proofErr w:type="spellStart"/>
      <w:r w:rsidRPr="009024DF">
        <w:rPr>
          <w:rFonts w:cs="Arial"/>
        </w:rPr>
        <w:t>Akteurslandschaft</w:t>
      </w:r>
      <w:proofErr w:type="spellEnd"/>
      <w:r w:rsidRPr="009024DF">
        <w:rPr>
          <w:rFonts w:cs="Arial"/>
        </w:rPr>
        <w:t xml:space="preserve"> und Zielgruppen. Definition und Bewertung ihrer Bedeutung und Funktion für den Prozess und im Handlungsraum</w:t>
      </w:r>
      <w:r w:rsidRPr="00D66068">
        <w:rPr>
          <w:rFonts w:cs="Arial"/>
        </w:rPr>
        <w:t xml:space="preserve"> </w:t>
      </w:r>
    </w:p>
    <w:p w14:paraId="2315B170" w14:textId="77777777" w:rsidR="009A1281" w:rsidRDefault="009A1281" w:rsidP="00D00DBC">
      <w:pPr>
        <w:pStyle w:val="Listenabsatz"/>
        <w:numPr>
          <w:ilvl w:val="0"/>
          <w:numId w:val="12"/>
        </w:numPr>
        <w:autoSpaceDE w:val="0"/>
        <w:autoSpaceDN w:val="0"/>
        <w:adjustRightInd w:val="0"/>
        <w:spacing w:after="0" w:line="240" w:lineRule="auto"/>
        <w:ind w:left="357" w:hanging="357"/>
        <w:jc w:val="both"/>
        <w:rPr>
          <w:rFonts w:cs="Arial"/>
        </w:rPr>
      </w:pPr>
      <w:r w:rsidRPr="009A1281">
        <w:rPr>
          <w:rFonts w:cs="Arial"/>
        </w:rPr>
        <w:t xml:space="preserve">Entwicklung und Einführung einer projektbezogenen Kommunikations- / </w:t>
      </w:r>
      <w:proofErr w:type="spellStart"/>
      <w:r w:rsidRPr="009A1281">
        <w:rPr>
          <w:rFonts w:cs="Arial"/>
        </w:rPr>
        <w:t>Ansprachestrategie</w:t>
      </w:r>
      <w:proofErr w:type="spellEnd"/>
      <w:r w:rsidRPr="009A1281">
        <w:rPr>
          <w:rFonts w:cs="Arial"/>
        </w:rPr>
        <w:t xml:space="preserve"> zum Thema Hitzeschutz und Hitzevorsorge, die insbesondere die Zielgruppen zu einer Mitwirkung mobilisieren und aktivieren soll</w:t>
      </w:r>
    </w:p>
    <w:p w14:paraId="2F73C6F8" w14:textId="77777777" w:rsidR="009A1281" w:rsidRDefault="009A1281" w:rsidP="00D00DBC">
      <w:pPr>
        <w:pStyle w:val="Listenabsatz"/>
        <w:numPr>
          <w:ilvl w:val="0"/>
          <w:numId w:val="12"/>
        </w:numPr>
        <w:autoSpaceDE w:val="0"/>
        <w:autoSpaceDN w:val="0"/>
        <w:adjustRightInd w:val="0"/>
        <w:spacing w:after="0" w:line="240" w:lineRule="auto"/>
        <w:ind w:left="357" w:hanging="357"/>
        <w:jc w:val="both"/>
        <w:rPr>
          <w:rFonts w:cs="Arial"/>
        </w:rPr>
      </w:pPr>
      <w:r w:rsidRPr="009A1281">
        <w:rPr>
          <w:rFonts w:cs="Arial"/>
        </w:rPr>
        <w:t>Beratungsleistungen über einer geeigneten Herangehensweise und Vorgehen (Prozessdesign), die die unterschiedlichen Zielgruppen und Akteur*innen hinsichtlich ihrer Funktion erreicht, aktiviert und einbindet</w:t>
      </w:r>
    </w:p>
    <w:p w14:paraId="7C5E26C6" w14:textId="7F7A60DF" w:rsidR="009A1281" w:rsidRDefault="009A1281" w:rsidP="00D00DBC">
      <w:pPr>
        <w:pStyle w:val="Listenabsatz"/>
        <w:numPr>
          <w:ilvl w:val="0"/>
          <w:numId w:val="12"/>
        </w:numPr>
        <w:autoSpaceDE w:val="0"/>
        <w:autoSpaceDN w:val="0"/>
        <w:adjustRightInd w:val="0"/>
        <w:spacing w:after="0" w:line="240" w:lineRule="auto"/>
        <w:ind w:left="357" w:hanging="357"/>
        <w:jc w:val="both"/>
        <w:rPr>
          <w:rFonts w:cs="Arial"/>
        </w:rPr>
      </w:pPr>
      <w:r w:rsidRPr="009A1281">
        <w:rPr>
          <w:rFonts w:cs="Arial"/>
        </w:rPr>
        <w:t>Ansprache, Aktivierung Koordination und der einzelnen Akteur*innen und Projektpartner</w:t>
      </w:r>
      <w:r w:rsidR="00D90FB8">
        <w:rPr>
          <w:rFonts w:cs="Arial"/>
        </w:rPr>
        <w:t>*innen</w:t>
      </w:r>
      <w:r w:rsidRPr="009A1281">
        <w:rPr>
          <w:rFonts w:cs="Arial"/>
        </w:rPr>
        <w:t xml:space="preserve"> sowie deren Beratung und Ausbau des Zusammenwirkens </w:t>
      </w:r>
    </w:p>
    <w:p w14:paraId="7E08F0A4" w14:textId="77777777" w:rsidR="009A1281" w:rsidRDefault="009A1281" w:rsidP="00D00DBC">
      <w:pPr>
        <w:pStyle w:val="Listenabsatz"/>
        <w:numPr>
          <w:ilvl w:val="0"/>
          <w:numId w:val="12"/>
        </w:numPr>
        <w:autoSpaceDE w:val="0"/>
        <w:autoSpaceDN w:val="0"/>
        <w:adjustRightInd w:val="0"/>
        <w:spacing w:after="0" w:line="240" w:lineRule="auto"/>
        <w:ind w:left="357" w:hanging="357"/>
        <w:jc w:val="both"/>
        <w:rPr>
          <w:rFonts w:cs="Arial"/>
        </w:rPr>
      </w:pPr>
      <w:r w:rsidRPr="009A1281">
        <w:rPr>
          <w:rFonts w:cs="Arial"/>
        </w:rPr>
        <w:t xml:space="preserve">Entwicklung und Etablierung eines langfristig angelegten und geeigneten Gesprächsformates, das insbesondere auf den Einbezug von Immobilieneigentümer*innen gerichtet ist </w:t>
      </w:r>
    </w:p>
    <w:p w14:paraId="6E4DC60F" w14:textId="77777777" w:rsidR="009A1281" w:rsidRDefault="009A1281" w:rsidP="00D00DBC">
      <w:pPr>
        <w:pStyle w:val="Listenabsatz"/>
        <w:numPr>
          <w:ilvl w:val="0"/>
          <w:numId w:val="12"/>
        </w:numPr>
        <w:autoSpaceDE w:val="0"/>
        <w:autoSpaceDN w:val="0"/>
        <w:adjustRightInd w:val="0"/>
        <w:spacing w:after="0" w:line="240" w:lineRule="auto"/>
        <w:ind w:left="357" w:hanging="357"/>
        <w:jc w:val="both"/>
        <w:rPr>
          <w:rFonts w:cs="Arial"/>
        </w:rPr>
      </w:pPr>
      <w:r w:rsidRPr="009A1281">
        <w:rPr>
          <w:rFonts w:cs="Arial"/>
        </w:rPr>
        <w:t>Entwicklung von geeigneten Vermarktungsstrategien (z.B. Kampagnen, Wettbewerbe, etc.) zur Attraktivierung des Projektes und erfolgreichen Aktivierung der Zielgruppen</w:t>
      </w:r>
    </w:p>
    <w:p w14:paraId="438326E1" w14:textId="702D11A4" w:rsidR="009A1281" w:rsidRPr="009A1281" w:rsidRDefault="009A1281" w:rsidP="00D00DBC">
      <w:pPr>
        <w:pStyle w:val="Listenabsatz"/>
        <w:numPr>
          <w:ilvl w:val="0"/>
          <w:numId w:val="12"/>
        </w:numPr>
        <w:autoSpaceDE w:val="0"/>
        <w:autoSpaceDN w:val="0"/>
        <w:adjustRightInd w:val="0"/>
        <w:spacing w:after="0" w:line="240" w:lineRule="auto"/>
        <w:ind w:left="357" w:hanging="357"/>
        <w:jc w:val="both"/>
        <w:rPr>
          <w:rFonts w:cs="Arial"/>
        </w:rPr>
      </w:pPr>
      <w:r w:rsidRPr="009A1281">
        <w:rPr>
          <w:rFonts w:cs="Arial"/>
        </w:rPr>
        <w:t>Vorbereitung, Moderation und Nachbereitung der Beteiligungsveranstaltungen</w:t>
      </w:r>
      <w:r>
        <w:rPr>
          <w:rFonts w:cs="Arial"/>
        </w:rPr>
        <w:t xml:space="preserve"> </w:t>
      </w:r>
      <w:r w:rsidRPr="009A1281">
        <w:rPr>
          <w:rFonts w:cs="Arial"/>
        </w:rPr>
        <w:t xml:space="preserve">Organisation der Beteiligung Betroffener insbesondere mit Hinblick auf vulnerable Gruppen und Wohnungslose </w:t>
      </w:r>
    </w:p>
    <w:p w14:paraId="4E394C04" w14:textId="45BD2571" w:rsidR="00EB5971" w:rsidRPr="009024DF" w:rsidRDefault="00EB5971" w:rsidP="00D00DBC">
      <w:pPr>
        <w:spacing w:after="0"/>
        <w:jc w:val="both"/>
        <w:rPr>
          <w:rFonts w:cs="Arial"/>
        </w:rPr>
      </w:pPr>
    </w:p>
    <w:p w14:paraId="16D676D1" w14:textId="739D3CF3" w:rsidR="008D0038" w:rsidRPr="00D57FA9" w:rsidRDefault="008D0038" w:rsidP="00D57FA9">
      <w:pPr>
        <w:pStyle w:val="Listenabsatz"/>
        <w:numPr>
          <w:ilvl w:val="1"/>
          <w:numId w:val="19"/>
        </w:numPr>
        <w:spacing w:after="0"/>
        <w:jc w:val="both"/>
        <w:rPr>
          <w:rFonts w:cs="Arial"/>
          <w:b/>
          <w:bCs/>
          <w:sz w:val="24"/>
          <w:szCs w:val="24"/>
        </w:rPr>
      </w:pPr>
      <w:bookmarkStart w:id="3" w:name="_Hlk193977857"/>
      <w:r w:rsidRPr="00D57FA9">
        <w:rPr>
          <w:rFonts w:cs="Arial"/>
          <w:b/>
          <w:bCs/>
          <w:sz w:val="24"/>
          <w:szCs w:val="24"/>
        </w:rPr>
        <w:t>Aufgabenbeschreibung</w:t>
      </w:r>
      <w:r w:rsidR="00C9444B" w:rsidRPr="00D57FA9">
        <w:rPr>
          <w:rFonts w:cs="Arial"/>
          <w:b/>
          <w:bCs/>
          <w:sz w:val="24"/>
          <w:szCs w:val="24"/>
        </w:rPr>
        <w:t xml:space="preserve"> zur</w:t>
      </w:r>
      <w:r w:rsidRPr="00D57FA9">
        <w:rPr>
          <w:rFonts w:cs="Arial"/>
          <w:b/>
          <w:bCs/>
          <w:sz w:val="24"/>
          <w:szCs w:val="24"/>
        </w:rPr>
        <w:t xml:space="preserve"> Öffentlichkeitsarbeit</w:t>
      </w:r>
    </w:p>
    <w:bookmarkEnd w:id="2"/>
    <w:bookmarkEnd w:id="3"/>
    <w:p w14:paraId="41D98C85" w14:textId="77777777" w:rsidR="00574E60" w:rsidRDefault="00EB5971" w:rsidP="00D00DBC">
      <w:pPr>
        <w:spacing w:after="0"/>
        <w:jc w:val="both"/>
        <w:rPr>
          <w:rFonts w:cs="Arial"/>
        </w:rPr>
      </w:pPr>
      <w:r w:rsidRPr="009024DF">
        <w:rPr>
          <w:rFonts w:cs="Arial"/>
        </w:rPr>
        <w:t xml:space="preserve">Die Umsetzung des Vorhabens soll durch professionelle Öffentlichkeitsarbeit begleitet werden. Für eine erfolgreiche Vermarktung und Bekanntmachung des Projektes werden geeignete und wirksame Herangehensweisen zur Öffentlichkeitsarbeit erwartet. Der Auftragnehmer hat - entsprechend der entwickelten Kommunikationsstrategie und </w:t>
      </w:r>
      <w:proofErr w:type="spellStart"/>
      <w:r w:rsidRPr="009024DF">
        <w:rPr>
          <w:rFonts w:cs="Arial"/>
        </w:rPr>
        <w:t>Anspracheformate</w:t>
      </w:r>
      <w:proofErr w:type="spellEnd"/>
      <w:r w:rsidRPr="009024DF">
        <w:rPr>
          <w:rFonts w:cs="Arial"/>
        </w:rPr>
        <w:t xml:space="preserve"> eine wirksame </w:t>
      </w:r>
      <w:proofErr w:type="spellStart"/>
      <w:r w:rsidRPr="009024DF">
        <w:rPr>
          <w:rFonts w:cs="Arial"/>
        </w:rPr>
        <w:t>Öffentlichhkeits</w:t>
      </w:r>
      <w:proofErr w:type="spellEnd"/>
      <w:r w:rsidRPr="009024DF">
        <w:rPr>
          <w:rFonts w:cs="Arial"/>
        </w:rPr>
        <w:t>-, Medien- und Vermarktungsarbeit zu gewährleisten. Der Umfang ergibt sich im Wesentlichen aus den entwickelten Formaten sowie den Erforderlichkeiten im Handlungsraum. Die Abwicklung der Öffentlichkeitsarbeit erfolgt unter Absprache und Unterstützung mit dem Auftrag- und Fördergeber. Für die Öffentlichkeitsarbeit sind vornehmlich die Auflagen und Förderlinien des Forschungsprojekt „Urban Head Lab“ zu nutzen und zu beachten.</w:t>
      </w:r>
    </w:p>
    <w:p w14:paraId="18F2F767" w14:textId="77777777" w:rsidR="00574E60" w:rsidRDefault="00574E60" w:rsidP="00D00DBC">
      <w:pPr>
        <w:spacing w:after="0"/>
        <w:jc w:val="both"/>
        <w:rPr>
          <w:rFonts w:cs="Arial"/>
        </w:rPr>
      </w:pPr>
    </w:p>
    <w:p w14:paraId="589BBB42" w14:textId="5A2266EF" w:rsidR="00EB5971" w:rsidRDefault="004241A1" w:rsidP="00D00DBC">
      <w:pPr>
        <w:spacing w:after="0"/>
        <w:jc w:val="both"/>
        <w:rPr>
          <w:rFonts w:cs="Arial"/>
        </w:rPr>
      </w:pPr>
      <w:r>
        <w:rPr>
          <w:rFonts w:cs="Arial"/>
        </w:rPr>
        <w:t>Die öffentlich wirksamen Leistungen</w:t>
      </w:r>
      <w:r w:rsidR="00422084" w:rsidRPr="00422084">
        <w:rPr>
          <w:rFonts w:cs="Arial"/>
        </w:rPr>
        <w:t xml:space="preserve"> </w:t>
      </w:r>
      <w:r>
        <w:rPr>
          <w:rFonts w:cs="Arial"/>
        </w:rPr>
        <w:t xml:space="preserve">sind </w:t>
      </w:r>
      <w:r w:rsidR="00422084" w:rsidRPr="00422084">
        <w:rPr>
          <w:rFonts w:cs="Arial"/>
        </w:rPr>
        <w:t>unter B</w:t>
      </w:r>
      <w:r>
        <w:rPr>
          <w:rFonts w:cs="Arial"/>
        </w:rPr>
        <w:t>eachtung</w:t>
      </w:r>
      <w:r w:rsidR="00422084" w:rsidRPr="00422084">
        <w:rPr>
          <w:rFonts w:cs="Arial"/>
        </w:rPr>
        <w:t xml:space="preserve"> der </w:t>
      </w:r>
      <w:r>
        <w:rPr>
          <w:rFonts w:cs="Arial"/>
        </w:rPr>
        <w:t xml:space="preserve">Förderrichtlinien, </w:t>
      </w:r>
      <w:r w:rsidR="00422084" w:rsidRPr="00422084">
        <w:rPr>
          <w:rFonts w:cs="Arial"/>
        </w:rPr>
        <w:t>Anforderungen wissenschaftlichen Arbeitens</w:t>
      </w:r>
      <w:r>
        <w:rPr>
          <w:rFonts w:cs="Arial"/>
        </w:rPr>
        <w:t xml:space="preserve"> </w:t>
      </w:r>
      <w:r w:rsidR="00422084" w:rsidRPr="00422084">
        <w:rPr>
          <w:rFonts w:cs="Arial"/>
        </w:rPr>
        <w:t>und der Erstellung barrierefreier Dokumente aufzubereiten und für die Presse- und Öffentlichkeitsarbeit</w:t>
      </w:r>
      <w:r>
        <w:rPr>
          <w:rFonts w:cs="Arial"/>
        </w:rPr>
        <w:t xml:space="preserve"> </w:t>
      </w:r>
      <w:r w:rsidR="00422084" w:rsidRPr="00422084">
        <w:rPr>
          <w:rFonts w:cs="Arial"/>
        </w:rPr>
        <w:t>zur Verfügung zu stellen</w:t>
      </w:r>
      <w:r>
        <w:rPr>
          <w:rFonts w:cs="Arial"/>
        </w:rPr>
        <w:t xml:space="preserve">. </w:t>
      </w:r>
      <w:r w:rsidR="00422084" w:rsidRPr="00422084">
        <w:rPr>
          <w:rFonts w:cs="Arial"/>
        </w:rPr>
        <w:t>Der Auftragnehmer und dem Zuwendungsgeber sind allgemein ein</w:t>
      </w:r>
      <w:r>
        <w:rPr>
          <w:rFonts w:cs="Arial"/>
        </w:rPr>
        <w:t xml:space="preserve"> </w:t>
      </w:r>
      <w:r w:rsidR="00422084" w:rsidRPr="00422084">
        <w:rPr>
          <w:rFonts w:cs="Arial"/>
        </w:rPr>
        <w:t>einfaches, übertragbares, unwiderrufliches, zeitlich und räumlich unbeschränktes sowie unentgeltliches</w:t>
      </w:r>
      <w:r>
        <w:rPr>
          <w:rFonts w:cs="Arial"/>
        </w:rPr>
        <w:t xml:space="preserve"> </w:t>
      </w:r>
      <w:r w:rsidR="00422084" w:rsidRPr="00422084">
        <w:rPr>
          <w:rFonts w:cs="Arial"/>
        </w:rPr>
        <w:t>Nutzungsrecht einzuräumen</w:t>
      </w:r>
      <w:r>
        <w:rPr>
          <w:rFonts w:cs="Arial"/>
        </w:rPr>
        <w:t xml:space="preserve">, dies </w:t>
      </w:r>
      <w:r>
        <w:rPr>
          <w:rFonts w:cs="Arial"/>
        </w:rPr>
        <w:lastRenderedPageBreak/>
        <w:t>umfasst auch sämtliche Bildrechte</w:t>
      </w:r>
      <w:r w:rsidR="00422084" w:rsidRPr="00422084">
        <w:rPr>
          <w:rFonts w:cs="Arial"/>
        </w:rPr>
        <w:t>.</w:t>
      </w:r>
      <w:r>
        <w:rPr>
          <w:rFonts w:cs="Arial"/>
        </w:rPr>
        <w:t xml:space="preserve"> Die e</w:t>
      </w:r>
      <w:r w:rsidR="00422084" w:rsidRPr="00422084">
        <w:rPr>
          <w:rFonts w:cs="Arial"/>
        </w:rPr>
        <w:t>rforderliche</w:t>
      </w:r>
      <w:r>
        <w:rPr>
          <w:rFonts w:cs="Arial"/>
        </w:rPr>
        <w:t>n</w:t>
      </w:r>
      <w:r w:rsidR="00422084" w:rsidRPr="00422084">
        <w:rPr>
          <w:rFonts w:cs="Arial"/>
        </w:rPr>
        <w:t xml:space="preserve"> </w:t>
      </w:r>
      <w:r w:rsidR="00DF3FE4">
        <w:rPr>
          <w:rFonts w:cs="Arial"/>
        </w:rPr>
        <w:t xml:space="preserve">und projektbezogenen </w:t>
      </w:r>
      <w:r w:rsidR="00422084" w:rsidRPr="00422084">
        <w:rPr>
          <w:rFonts w:cs="Arial"/>
        </w:rPr>
        <w:t xml:space="preserve">Förderhinweise </w:t>
      </w:r>
      <w:r>
        <w:rPr>
          <w:rFonts w:cs="Arial"/>
        </w:rPr>
        <w:t xml:space="preserve">und Förderrichtlinien </w:t>
      </w:r>
      <w:r w:rsidR="009D03F9">
        <w:rPr>
          <w:rFonts w:cs="Arial"/>
        </w:rPr>
        <w:t xml:space="preserve">insbesondere mit Hinblick auf </w:t>
      </w:r>
      <w:r>
        <w:rPr>
          <w:rFonts w:cs="Arial"/>
        </w:rPr>
        <w:t xml:space="preserve">Öffentlichkeitsarbeit </w:t>
      </w:r>
      <w:r w:rsidR="009D03F9">
        <w:rPr>
          <w:rFonts w:cs="Arial"/>
        </w:rPr>
        <w:t xml:space="preserve">und </w:t>
      </w:r>
      <w:r w:rsidR="00BE26E9">
        <w:rPr>
          <w:rFonts w:cs="Arial"/>
        </w:rPr>
        <w:t>die</w:t>
      </w:r>
      <w:r w:rsidR="009D03F9">
        <w:rPr>
          <w:rFonts w:cs="Arial"/>
        </w:rPr>
        <w:t xml:space="preserve"> Verfügungstellung von sä</w:t>
      </w:r>
      <w:r w:rsidR="00474FF2">
        <w:rPr>
          <w:rFonts w:cs="Arial"/>
        </w:rPr>
        <w:t>mtlichen</w:t>
      </w:r>
      <w:r w:rsidR="009D03F9">
        <w:rPr>
          <w:rFonts w:cs="Arial"/>
        </w:rPr>
        <w:t xml:space="preserve"> Nutzungs- und Bildrechten </w:t>
      </w:r>
      <w:r w:rsidR="00422084" w:rsidRPr="00422084">
        <w:rPr>
          <w:rFonts w:cs="Arial"/>
        </w:rPr>
        <w:t>sind zu beachten.</w:t>
      </w:r>
      <w:r w:rsidR="00EB5971" w:rsidRPr="009024DF">
        <w:rPr>
          <w:rFonts w:cs="Arial"/>
        </w:rPr>
        <w:t xml:space="preserve"> Der Auftragnehmer wird für die Öffentlichkeitsarbeit grundlegenden mit folgenden Aufgaben betraut.</w:t>
      </w:r>
    </w:p>
    <w:p w14:paraId="4448F274" w14:textId="796CE577" w:rsidR="00DB613C" w:rsidRDefault="00DB613C">
      <w:pPr>
        <w:rPr>
          <w:rFonts w:cs="Arial"/>
        </w:rPr>
      </w:pPr>
    </w:p>
    <w:p w14:paraId="793E9013" w14:textId="0F30A8F9" w:rsidR="000127E5" w:rsidRPr="00665BA3" w:rsidRDefault="00EB5971" w:rsidP="00D00DBC">
      <w:pPr>
        <w:spacing w:after="0"/>
        <w:jc w:val="both"/>
        <w:rPr>
          <w:rFonts w:cs="Arial"/>
          <w:b/>
        </w:rPr>
      </w:pPr>
      <w:r w:rsidRPr="009024DF">
        <w:rPr>
          <w:rFonts w:cs="Arial"/>
          <w:b/>
        </w:rPr>
        <w:t xml:space="preserve">Erforderliche Leistungen </w:t>
      </w:r>
      <w:r w:rsidR="00572CB4">
        <w:rPr>
          <w:rFonts w:cs="Arial"/>
          <w:b/>
        </w:rPr>
        <w:t>zur</w:t>
      </w:r>
      <w:r w:rsidRPr="009024DF">
        <w:rPr>
          <w:rFonts w:cs="Arial"/>
          <w:b/>
        </w:rPr>
        <w:t xml:space="preserve"> Öffentlichkeitsarbeit</w:t>
      </w:r>
    </w:p>
    <w:p w14:paraId="2834F8E4" w14:textId="77777777" w:rsidR="000127E5" w:rsidRDefault="000127E5" w:rsidP="00D00DBC">
      <w:pPr>
        <w:pStyle w:val="Listenabsatz"/>
        <w:numPr>
          <w:ilvl w:val="0"/>
          <w:numId w:val="12"/>
        </w:numPr>
        <w:autoSpaceDE w:val="0"/>
        <w:autoSpaceDN w:val="0"/>
        <w:adjustRightInd w:val="0"/>
        <w:spacing w:after="0" w:line="240" w:lineRule="auto"/>
        <w:ind w:left="357" w:hanging="357"/>
        <w:jc w:val="both"/>
        <w:rPr>
          <w:rFonts w:cs="Arial"/>
        </w:rPr>
      </w:pPr>
      <w:r w:rsidRPr="000127E5">
        <w:rPr>
          <w:rFonts w:cs="Arial"/>
        </w:rPr>
        <w:t>Vorbereitung und Unterstützung einer prozess- und projektbegleitenden Öffentlichkeitsarbeit unter Abstimmung mit dem Auftraggeber und dem Fördergeber</w:t>
      </w:r>
    </w:p>
    <w:p w14:paraId="20DB32F4" w14:textId="77777777" w:rsidR="000127E5" w:rsidRDefault="000127E5" w:rsidP="00D00DBC">
      <w:pPr>
        <w:pStyle w:val="Listenabsatz"/>
        <w:numPr>
          <w:ilvl w:val="0"/>
          <w:numId w:val="12"/>
        </w:numPr>
        <w:autoSpaceDE w:val="0"/>
        <w:autoSpaceDN w:val="0"/>
        <w:adjustRightInd w:val="0"/>
        <w:spacing w:after="0" w:line="240" w:lineRule="auto"/>
        <w:ind w:left="357" w:hanging="357"/>
        <w:jc w:val="both"/>
        <w:rPr>
          <w:rFonts w:cs="Arial"/>
        </w:rPr>
      </w:pPr>
      <w:r w:rsidRPr="000127E5">
        <w:rPr>
          <w:rFonts w:cs="Arial"/>
        </w:rPr>
        <w:t>Erfolgreiche Vermarktung und Verbreitung des Projekts bei sämtlichen Akteur*innen innerhalb der Verwaltung, im Handlungsraum und in der Öffentlichkeit (z.B. Kampagne etc.)</w:t>
      </w:r>
    </w:p>
    <w:p w14:paraId="5AE256D9" w14:textId="77777777" w:rsidR="000127E5" w:rsidRDefault="000127E5" w:rsidP="00D00DBC">
      <w:pPr>
        <w:pStyle w:val="Listenabsatz"/>
        <w:numPr>
          <w:ilvl w:val="0"/>
          <w:numId w:val="12"/>
        </w:numPr>
        <w:autoSpaceDE w:val="0"/>
        <w:autoSpaceDN w:val="0"/>
        <w:adjustRightInd w:val="0"/>
        <w:spacing w:after="0" w:line="240" w:lineRule="auto"/>
        <w:ind w:left="357" w:hanging="357"/>
        <w:jc w:val="both"/>
        <w:rPr>
          <w:rFonts w:cs="Arial"/>
        </w:rPr>
      </w:pPr>
      <w:r w:rsidRPr="000127E5">
        <w:rPr>
          <w:rFonts w:cs="Arial"/>
        </w:rPr>
        <w:t xml:space="preserve">Erstellung geeigneter Informations-, Werbe- und Vermarktungsmaterialien (z.B. Plakate, Flyer, Pressetexte etc.) </w:t>
      </w:r>
    </w:p>
    <w:p w14:paraId="4C9B3975" w14:textId="77777777" w:rsidR="000127E5" w:rsidRDefault="000127E5" w:rsidP="00D00DBC">
      <w:pPr>
        <w:pStyle w:val="Listenabsatz"/>
        <w:numPr>
          <w:ilvl w:val="0"/>
          <w:numId w:val="12"/>
        </w:numPr>
        <w:autoSpaceDE w:val="0"/>
        <w:autoSpaceDN w:val="0"/>
        <w:adjustRightInd w:val="0"/>
        <w:spacing w:after="0" w:line="240" w:lineRule="auto"/>
        <w:ind w:left="357" w:hanging="357"/>
        <w:jc w:val="both"/>
        <w:rPr>
          <w:rFonts w:cs="Arial"/>
        </w:rPr>
      </w:pPr>
      <w:r w:rsidRPr="000127E5">
        <w:rPr>
          <w:rFonts w:cs="Arial"/>
        </w:rPr>
        <w:t>Organisation und Bewerbung von Veranstaltungen und Gesprächsformaten im Quartier (z.B. Erstellung Ankündigungen, Bekanntmachungen, Pressetexte, etc.)</w:t>
      </w:r>
    </w:p>
    <w:p w14:paraId="4407B6AC" w14:textId="77777777" w:rsidR="007A3BC2" w:rsidRDefault="000127E5" w:rsidP="00D00DBC">
      <w:pPr>
        <w:pStyle w:val="Listenabsatz"/>
        <w:numPr>
          <w:ilvl w:val="0"/>
          <w:numId w:val="12"/>
        </w:numPr>
        <w:autoSpaceDE w:val="0"/>
        <w:autoSpaceDN w:val="0"/>
        <w:adjustRightInd w:val="0"/>
        <w:spacing w:after="0" w:line="240" w:lineRule="auto"/>
        <w:ind w:left="357" w:hanging="357"/>
        <w:jc w:val="both"/>
        <w:rPr>
          <w:rFonts w:cs="Arial"/>
        </w:rPr>
      </w:pPr>
      <w:r w:rsidRPr="000127E5">
        <w:rPr>
          <w:rFonts w:cs="Arial"/>
        </w:rPr>
        <w:t xml:space="preserve">Gewährleistung einer </w:t>
      </w:r>
      <w:proofErr w:type="spellStart"/>
      <w:r w:rsidRPr="000127E5">
        <w:rPr>
          <w:rFonts w:cs="Arial"/>
        </w:rPr>
        <w:t>cross</w:t>
      </w:r>
      <w:proofErr w:type="spellEnd"/>
      <w:r w:rsidRPr="000127E5">
        <w:rPr>
          <w:rFonts w:cs="Arial"/>
        </w:rPr>
        <w:t>-medialen Kommunikation und Betreuung der Medienarbeit</w:t>
      </w:r>
    </w:p>
    <w:p w14:paraId="39453DD0" w14:textId="77777777" w:rsidR="007A3BC2" w:rsidRPr="007A3BC2" w:rsidRDefault="000127E5" w:rsidP="00D00DBC">
      <w:pPr>
        <w:pStyle w:val="Listenabsatz"/>
        <w:numPr>
          <w:ilvl w:val="0"/>
          <w:numId w:val="12"/>
        </w:numPr>
        <w:autoSpaceDE w:val="0"/>
        <w:autoSpaceDN w:val="0"/>
        <w:adjustRightInd w:val="0"/>
        <w:spacing w:after="0" w:line="240" w:lineRule="auto"/>
        <w:ind w:left="357" w:hanging="357"/>
        <w:jc w:val="both"/>
        <w:rPr>
          <w:rFonts w:cs="Arial"/>
        </w:rPr>
      </w:pPr>
      <w:r w:rsidRPr="007A3BC2">
        <w:rPr>
          <w:rFonts w:cs="Arial"/>
          <w:color w:val="000000"/>
        </w:rPr>
        <w:t xml:space="preserve">Entwicklung von neuen und kreativen Formaten zur Öffentlichkeitsarbeit </w:t>
      </w:r>
    </w:p>
    <w:p w14:paraId="70FEAEDD" w14:textId="7D9ADE0B" w:rsidR="000127E5" w:rsidRPr="007A3BC2" w:rsidRDefault="000127E5" w:rsidP="00D00DBC">
      <w:pPr>
        <w:pStyle w:val="Listenabsatz"/>
        <w:numPr>
          <w:ilvl w:val="0"/>
          <w:numId w:val="12"/>
        </w:numPr>
        <w:autoSpaceDE w:val="0"/>
        <w:autoSpaceDN w:val="0"/>
        <w:adjustRightInd w:val="0"/>
        <w:spacing w:after="0" w:line="240" w:lineRule="auto"/>
        <w:ind w:left="357" w:hanging="357"/>
        <w:jc w:val="both"/>
        <w:rPr>
          <w:rFonts w:cs="Arial"/>
        </w:rPr>
      </w:pPr>
      <w:r w:rsidRPr="007A3BC2">
        <w:rPr>
          <w:rFonts w:cs="Arial"/>
        </w:rPr>
        <w:t>Teilnahme an bestehenden Aktionen und Veranstaltungen sowie Planung und Initiierung neuer geeigneter Formate zur Bekanntmachung des Projektes</w:t>
      </w:r>
    </w:p>
    <w:p w14:paraId="55E60504" w14:textId="67F2D58F" w:rsidR="00EB5971" w:rsidRPr="009024DF" w:rsidRDefault="00EB5971" w:rsidP="00D00DBC">
      <w:pPr>
        <w:spacing w:after="0"/>
        <w:jc w:val="both"/>
        <w:rPr>
          <w:rFonts w:cs="Arial"/>
        </w:rPr>
      </w:pPr>
    </w:p>
    <w:p w14:paraId="170C8DD5" w14:textId="60B6E7AC" w:rsidR="002E3049" w:rsidRPr="00A06865" w:rsidRDefault="002E3049" w:rsidP="00D57FA9">
      <w:pPr>
        <w:pStyle w:val="Listenabsatz"/>
        <w:numPr>
          <w:ilvl w:val="0"/>
          <w:numId w:val="19"/>
        </w:numPr>
        <w:autoSpaceDE w:val="0"/>
        <w:autoSpaceDN w:val="0"/>
        <w:adjustRightInd w:val="0"/>
        <w:spacing w:after="0" w:line="240" w:lineRule="auto"/>
        <w:jc w:val="both"/>
        <w:rPr>
          <w:rFonts w:cs="Arial"/>
          <w:b/>
          <w:bCs/>
          <w:sz w:val="24"/>
          <w:szCs w:val="24"/>
        </w:rPr>
      </w:pPr>
      <w:bookmarkStart w:id="4" w:name="_Toc196818641"/>
      <w:r>
        <w:rPr>
          <w:rFonts w:cs="Arial"/>
          <w:b/>
          <w:bCs/>
          <w:sz w:val="24"/>
          <w:szCs w:val="24"/>
        </w:rPr>
        <w:t>Leistungsumfang für die Angebotserstellung</w:t>
      </w:r>
    </w:p>
    <w:bookmarkEnd w:id="4"/>
    <w:p w14:paraId="627290AF" w14:textId="456BB6F7" w:rsidR="00084526" w:rsidRPr="00084526" w:rsidRDefault="00EB5971" w:rsidP="00665BA3">
      <w:pPr>
        <w:spacing w:after="0"/>
        <w:jc w:val="both"/>
        <w:rPr>
          <w:rFonts w:cs="Arial"/>
        </w:rPr>
      </w:pPr>
      <w:r w:rsidRPr="009024DF">
        <w:rPr>
          <w:rFonts w:cs="Arial"/>
        </w:rPr>
        <w:t>In dem einzureichenden Angebot sollten folgende Punkte enthalten sein:</w:t>
      </w:r>
    </w:p>
    <w:p w14:paraId="4A3468AA" w14:textId="77777777"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084526">
        <w:rPr>
          <w:rFonts w:cs="Arial"/>
        </w:rPr>
        <w:t>Darstellung des Aufgabenverständnisses</w:t>
      </w:r>
    </w:p>
    <w:p w14:paraId="430E2826" w14:textId="77777777"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084526">
        <w:rPr>
          <w:rFonts w:cs="Arial"/>
        </w:rPr>
        <w:t>Erarbeitung eines Zeitplanes</w:t>
      </w:r>
    </w:p>
    <w:p w14:paraId="0945919F" w14:textId="77777777"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084526">
        <w:rPr>
          <w:rFonts w:cs="Arial"/>
        </w:rPr>
        <w:t>Angaben zur Fachkunde und Expertise des eingeplanten Personals</w:t>
      </w:r>
    </w:p>
    <w:p w14:paraId="13FC12E8" w14:textId="77777777"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084526">
        <w:rPr>
          <w:rFonts w:cs="Arial"/>
        </w:rPr>
        <w:t xml:space="preserve">Darstellung der organisatorischen Herangehensweise der Aufgabenwahrnehmung. </w:t>
      </w:r>
    </w:p>
    <w:p w14:paraId="18AEDA62" w14:textId="77777777"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084526">
        <w:rPr>
          <w:rFonts w:cs="Arial"/>
        </w:rPr>
        <w:t xml:space="preserve">Darstellung der zu erwartenden „Prozessmoderation und -strukturierung“ unter Einbindung der genannten bzw. vorgesehenen </w:t>
      </w:r>
      <w:proofErr w:type="spellStart"/>
      <w:r w:rsidRPr="00084526">
        <w:rPr>
          <w:rFonts w:cs="Arial"/>
        </w:rPr>
        <w:t>Akteurslandschaft</w:t>
      </w:r>
      <w:proofErr w:type="spellEnd"/>
      <w:r w:rsidRPr="00084526">
        <w:rPr>
          <w:rFonts w:cs="Arial"/>
        </w:rPr>
        <w:t xml:space="preserve"> innerhalb der Laufzeit bis zum 30.09.2027</w:t>
      </w:r>
    </w:p>
    <w:p w14:paraId="1E9F2804" w14:textId="77777777"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084526">
        <w:rPr>
          <w:rFonts w:cs="Arial"/>
        </w:rPr>
        <w:t xml:space="preserve">Darstellung einer zielgruppenspezifischen Ansprache-/ Kommunikations- und Moderationsstrategie sowie der Vorgehensweise zur </w:t>
      </w:r>
      <w:proofErr w:type="spellStart"/>
      <w:r w:rsidRPr="00084526">
        <w:rPr>
          <w:rFonts w:cs="Arial"/>
        </w:rPr>
        <w:t>akteursspezifischen</w:t>
      </w:r>
      <w:proofErr w:type="spellEnd"/>
      <w:r w:rsidRPr="00084526">
        <w:rPr>
          <w:rFonts w:cs="Arial"/>
        </w:rPr>
        <w:t xml:space="preserve"> Vermarktung und Attraktivierung des Themas Hitzeschutz und Hitzevorsorge</w:t>
      </w:r>
    </w:p>
    <w:p w14:paraId="399F75F2" w14:textId="77777777"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084526">
        <w:rPr>
          <w:rFonts w:cs="Arial"/>
        </w:rPr>
        <w:t xml:space="preserve">Darstellung der vorgesehen Methodik in Hinblick auf akteurszentrierte Beteiligungs-, Kooperations- und Strategiebildungsformate (z.B. Planspiel, </w:t>
      </w:r>
      <w:proofErr w:type="spellStart"/>
      <w:r w:rsidRPr="00084526">
        <w:rPr>
          <w:rFonts w:cs="Arial"/>
        </w:rPr>
        <w:t>Planning</w:t>
      </w:r>
      <w:proofErr w:type="spellEnd"/>
      <w:r w:rsidRPr="00084526">
        <w:rPr>
          <w:rFonts w:cs="Arial"/>
        </w:rPr>
        <w:t xml:space="preserve"> </w:t>
      </w:r>
      <w:proofErr w:type="spellStart"/>
      <w:r w:rsidRPr="00084526">
        <w:rPr>
          <w:rFonts w:cs="Arial"/>
        </w:rPr>
        <w:t>for</w:t>
      </w:r>
      <w:proofErr w:type="spellEnd"/>
      <w:r w:rsidRPr="00084526">
        <w:rPr>
          <w:rFonts w:cs="Arial"/>
        </w:rPr>
        <w:t xml:space="preserve"> Real, Szenariotechnik)</w:t>
      </w:r>
    </w:p>
    <w:p w14:paraId="6C33E294" w14:textId="77777777"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084526">
        <w:rPr>
          <w:rFonts w:cs="Arial"/>
        </w:rPr>
        <w:t xml:space="preserve">Festlegung von Methoden (z.B. Vermarktungskampagne) und Darstellung zur Vorgehensweise für eine wirksame Vermarktung des Thema Hitzevorsorge sowie eine entsprechende Öffentlichkeitsarbeit und eine crossmediale Beteiligungsstrategie. Die digitalen Termine werden bei der Stadt Hagen über das Videokonferenzsystem </w:t>
      </w:r>
      <w:proofErr w:type="spellStart"/>
      <w:r w:rsidRPr="00084526">
        <w:rPr>
          <w:rFonts w:cs="Arial"/>
        </w:rPr>
        <w:t>Webex</w:t>
      </w:r>
      <w:proofErr w:type="spellEnd"/>
      <w:r w:rsidRPr="00084526">
        <w:rPr>
          <w:rFonts w:cs="Arial"/>
        </w:rPr>
        <w:t xml:space="preserve"> durchgeführt.</w:t>
      </w:r>
    </w:p>
    <w:p w14:paraId="3E37847E" w14:textId="77777777"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084526">
        <w:rPr>
          <w:rFonts w:cs="Arial"/>
        </w:rPr>
        <w:t>Erstellung eines Kostenplans mit Angabe des Personaleinsatzes</w:t>
      </w:r>
    </w:p>
    <w:p w14:paraId="56252172" w14:textId="74D752DD" w:rsidR="00084526" w:rsidRDefault="00084526" w:rsidP="00D00DBC">
      <w:pPr>
        <w:pStyle w:val="Listenabsatz"/>
        <w:numPr>
          <w:ilvl w:val="1"/>
          <w:numId w:val="12"/>
        </w:numPr>
        <w:autoSpaceDE w:val="0"/>
        <w:autoSpaceDN w:val="0"/>
        <w:adjustRightInd w:val="0"/>
        <w:spacing w:after="0" w:line="240" w:lineRule="auto"/>
        <w:jc w:val="both"/>
        <w:rPr>
          <w:rFonts w:cs="Arial"/>
        </w:rPr>
      </w:pPr>
      <w:r w:rsidRPr="00084526">
        <w:rPr>
          <w:rFonts w:cs="Arial"/>
        </w:rPr>
        <w:t xml:space="preserve">Angaben zur Zeit- und Kostengliederung. Die Bieter geben einen Stundensatz brutto an und kalkulieren die Anzahl der Gesamtstunden für den Projektzeitraum bis </w:t>
      </w:r>
      <w:r w:rsidR="00493689">
        <w:rPr>
          <w:rFonts w:cs="Arial"/>
        </w:rPr>
        <w:t>30.09.</w:t>
      </w:r>
      <w:r w:rsidRPr="00084526">
        <w:rPr>
          <w:rFonts w:cs="Arial"/>
        </w:rPr>
        <w:t>2027</w:t>
      </w:r>
    </w:p>
    <w:p w14:paraId="2ADFC171" w14:textId="77777777" w:rsidR="00084526" w:rsidRDefault="00084526" w:rsidP="00D00DBC">
      <w:pPr>
        <w:pStyle w:val="Listenabsatz"/>
        <w:numPr>
          <w:ilvl w:val="1"/>
          <w:numId w:val="12"/>
        </w:numPr>
        <w:autoSpaceDE w:val="0"/>
        <w:autoSpaceDN w:val="0"/>
        <w:adjustRightInd w:val="0"/>
        <w:spacing w:after="0" w:line="240" w:lineRule="auto"/>
        <w:jc w:val="both"/>
        <w:rPr>
          <w:rFonts w:cs="Arial"/>
        </w:rPr>
      </w:pPr>
      <w:r w:rsidRPr="00084526">
        <w:rPr>
          <w:rFonts w:cs="Arial"/>
        </w:rPr>
        <w:t>Das Angebot muss alle Personal- und Nebenkosten (Fahrtkosten, etc.) enthalten</w:t>
      </w:r>
    </w:p>
    <w:p w14:paraId="4B83A1BD" w14:textId="77777777" w:rsidR="00084526" w:rsidRDefault="00084526" w:rsidP="00D00DBC">
      <w:pPr>
        <w:pStyle w:val="Listenabsatz"/>
        <w:numPr>
          <w:ilvl w:val="1"/>
          <w:numId w:val="12"/>
        </w:numPr>
        <w:autoSpaceDE w:val="0"/>
        <w:autoSpaceDN w:val="0"/>
        <w:adjustRightInd w:val="0"/>
        <w:spacing w:after="0" w:line="240" w:lineRule="auto"/>
        <w:jc w:val="both"/>
        <w:rPr>
          <w:rFonts w:cs="Arial"/>
        </w:rPr>
      </w:pPr>
      <w:r w:rsidRPr="00084526">
        <w:rPr>
          <w:rFonts w:cs="Arial"/>
        </w:rPr>
        <w:t>Die Honorarkosten sind nach den beschriebenen Zielen und Aufgaben des Auftrages mit den geplanten Leistungen, dem Stundenaufwand und Stundenlohn aufzuschlüsseln.</w:t>
      </w:r>
    </w:p>
    <w:p w14:paraId="66115AD3" w14:textId="77777777" w:rsidR="00935BEE" w:rsidRDefault="00935BEE" w:rsidP="00D00DBC">
      <w:pPr>
        <w:pStyle w:val="Listenabsatz"/>
        <w:numPr>
          <w:ilvl w:val="0"/>
          <w:numId w:val="12"/>
        </w:numPr>
        <w:autoSpaceDE w:val="0"/>
        <w:autoSpaceDN w:val="0"/>
        <w:adjustRightInd w:val="0"/>
        <w:spacing w:after="0" w:line="240" w:lineRule="auto"/>
        <w:ind w:left="357" w:hanging="357"/>
        <w:jc w:val="both"/>
        <w:rPr>
          <w:rFonts w:cs="Arial"/>
        </w:rPr>
      </w:pPr>
      <w:r>
        <w:rPr>
          <w:rFonts w:cs="Arial"/>
        </w:rPr>
        <w:t xml:space="preserve">Referenzen </w:t>
      </w:r>
      <w:r w:rsidRPr="00935BEE">
        <w:rPr>
          <w:rFonts w:cs="Arial"/>
        </w:rPr>
        <w:t>über bereits durchgeführte und aktuell laufende Verfahren zur „Prozessmoderation und -strukturierung“ mit einer kurzen textlichen Darstellung des Aufgabenschwerpunktes der Tätigkeit (Benennung der Ansprechpartner*innen der Auftraggeber)</w:t>
      </w:r>
    </w:p>
    <w:p w14:paraId="2A59F1A8" w14:textId="77777777" w:rsidR="00935BEE"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935BEE">
        <w:rPr>
          <w:rFonts w:cs="Arial"/>
        </w:rPr>
        <w:lastRenderedPageBreak/>
        <w:t>Referenzen über bereits entwickelte und erfolgreich umgesetzter Kommunikationsstrategien</w:t>
      </w:r>
    </w:p>
    <w:p w14:paraId="2E2B6D32" w14:textId="77777777" w:rsidR="00935BEE"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935BEE">
        <w:rPr>
          <w:rFonts w:cs="Arial"/>
        </w:rPr>
        <w:t xml:space="preserve">Referenzen über bereits durchgeführte und aktuell laufende Verfahren zur Betroffenen- und </w:t>
      </w:r>
      <w:proofErr w:type="spellStart"/>
      <w:r w:rsidRPr="00935BEE">
        <w:rPr>
          <w:rFonts w:cs="Arial"/>
        </w:rPr>
        <w:t>Akteursbeteiligungen</w:t>
      </w:r>
      <w:proofErr w:type="spellEnd"/>
      <w:r w:rsidRPr="00935BEE">
        <w:rPr>
          <w:rFonts w:cs="Arial"/>
        </w:rPr>
        <w:t xml:space="preserve"> (mit besonderem Schwerpunkt auf Immobilieneigentümer*innen</w:t>
      </w:r>
      <w:r w:rsidR="00935BEE">
        <w:rPr>
          <w:rFonts w:cs="Arial"/>
        </w:rPr>
        <w:t xml:space="preserve"> </w:t>
      </w:r>
      <w:r w:rsidRPr="00935BEE">
        <w:rPr>
          <w:rFonts w:cs="Arial"/>
        </w:rPr>
        <w:t>und vulnerable Gruppen) mit einer kurzen textlichen Darstellung des Aufgabenschwerpunktes der Tätigkeit (Benennung der Ansprechpartner der Auftraggeber)</w:t>
      </w:r>
    </w:p>
    <w:p w14:paraId="157ACBF9" w14:textId="558DE495" w:rsidR="00084526" w:rsidRDefault="00084526" w:rsidP="00D00DBC">
      <w:pPr>
        <w:pStyle w:val="Listenabsatz"/>
        <w:numPr>
          <w:ilvl w:val="0"/>
          <w:numId w:val="12"/>
        </w:numPr>
        <w:autoSpaceDE w:val="0"/>
        <w:autoSpaceDN w:val="0"/>
        <w:adjustRightInd w:val="0"/>
        <w:spacing w:after="0" w:line="240" w:lineRule="auto"/>
        <w:ind w:left="357" w:hanging="357"/>
        <w:jc w:val="both"/>
        <w:rPr>
          <w:rFonts w:cs="Arial"/>
        </w:rPr>
      </w:pPr>
      <w:r w:rsidRPr="00935BEE">
        <w:rPr>
          <w:rFonts w:cs="Arial"/>
        </w:rPr>
        <w:t>wenn vorliegend Referenzen über projektspezifische Berührungspunkte und Referenzen zum Thema klimagerechte Stadtentwicklung (wünschenswert mit Fokus auf Hitzeschutz und Hitzevorsorge)</w:t>
      </w:r>
    </w:p>
    <w:p w14:paraId="3F86FB00" w14:textId="00E9EB1B" w:rsidR="006A2819" w:rsidRDefault="006A2819" w:rsidP="006A2819">
      <w:pPr>
        <w:autoSpaceDE w:val="0"/>
        <w:autoSpaceDN w:val="0"/>
        <w:adjustRightInd w:val="0"/>
        <w:spacing w:after="0" w:line="240" w:lineRule="auto"/>
        <w:jc w:val="both"/>
        <w:rPr>
          <w:rFonts w:cs="Arial"/>
        </w:rPr>
      </w:pPr>
    </w:p>
    <w:p w14:paraId="28ED0CE7" w14:textId="2914C633" w:rsidR="006A2819" w:rsidRDefault="006A2819" w:rsidP="006A2819">
      <w:pPr>
        <w:autoSpaceDE w:val="0"/>
        <w:autoSpaceDN w:val="0"/>
        <w:adjustRightInd w:val="0"/>
        <w:spacing w:after="0" w:line="240" w:lineRule="auto"/>
        <w:jc w:val="both"/>
        <w:rPr>
          <w:rFonts w:cs="Arial"/>
        </w:rPr>
      </w:pPr>
    </w:p>
    <w:p w14:paraId="1D044E0F" w14:textId="49336822" w:rsidR="006A2819" w:rsidRDefault="006A2819" w:rsidP="006A2819">
      <w:pPr>
        <w:autoSpaceDE w:val="0"/>
        <w:autoSpaceDN w:val="0"/>
        <w:adjustRightInd w:val="0"/>
        <w:spacing w:after="0" w:line="240" w:lineRule="auto"/>
        <w:jc w:val="both"/>
        <w:rPr>
          <w:rFonts w:cs="Arial"/>
        </w:rPr>
      </w:pPr>
    </w:p>
    <w:p w14:paraId="542EB7E8" w14:textId="1580870D" w:rsidR="006A2819" w:rsidRPr="006A2819" w:rsidRDefault="006A2819" w:rsidP="006A2819">
      <w:pPr>
        <w:autoSpaceDE w:val="0"/>
        <w:autoSpaceDN w:val="0"/>
        <w:adjustRightInd w:val="0"/>
        <w:spacing w:after="0" w:line="240" w:lineRule="auto"/>
        <w:jc w:val="both"/>
        <w:rPr>
          <w:rFonts w:cs="Arial"/>
        </w:rPr>
      </w:pPr>
    </w:p>
    <w:p w14:paraId="0AA4B3F5" w14:textId="6B9877EC" w:rsidR="00084526" w:rsidRDefault="00084526" w:rsidP="00D00DBC">
      <w:pPr>
        <w:spacing w:after="0"/>
        <w:jc w:val="both"/>
        <w:rPr>
          <w:rFonts w:cs="Arial"/>
        </w:rPr>
      </w:pPr>
    </w:p>
    <w:p w14:paraId="5E13828A" w14:textId="74F5A7BB" w:rsidR="00EA0861" w:rsidRPr="00665BA3" w:rsidRDefault="00EA0861" w:rsidP="00665BA3">
      <w:pPr>
        <w:jc w:val="both"/>
        <w:rPr>
          <w:rFonts w:cs="Arial"/>
          <w:bCs/>
          <w:szCs w:val="40"/>
        </w:rPr>
      </w:pPr>
    </w:p>
    <w:sectPr w:rsidR="00EA0861" w:rsidRPr="00665BA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B4EA8" w14:textId="77777777" w:rsidR="00000D52" w:rsidRDefault="00000D52" w:rsidP="00E27F67">
      <w:pPr>
        <w:spacing w:after="0" w:line="240" w:lineRule="auto"/>
      </w:pPr>
      <w:r>
        <w:separator/>
      </w:r>
    </w:p>
  </w:endnote>
  <w:endnote w:type="continuationSeparator" w:id="0">
    <w:p w14:paraId="0E5E2371" w14:textId="77777777" w:rsidR="00000D52" w:rsidRDefault="00000D52" w:rsidP="00E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Lt BT">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522434"/>
      <w:docPartObj>
        <w:docPartGallery w:val="Page Numbers (Bottom of Page)"/>
        <w:docPartUnique/>
      </w:docPartObj>
    </w:sdtPr>
    <w:sdtEndPr/>
    <w:sdtContent>
      <w:p w14:paraId="6EA20D5C" w14:textId="1E326C6A" w:rsidR="00000D52" w:rsidRDefault="00000D52">
        <w:pPr>
          <w:pStyle w:val="Fuzeile"/>
          <w:jc w:val="right"/>
        </w:pPr>
        <w:r>
          <w:fldChar w:fldCharType="begin"/>
        </w:r>
        <w:r>
          <w:instrText>PAGE   \* MERGEFORMAT</w:instrText>
        </w:r>
        <w:r>
          <w:fldChar w:fldCharType="separate"/>
        </w:r>
        <w:r>
          <w:t>2</w:t>
        </w:r>
        <w:r>
          <w:fldChar w:fldCharType="end"/>
        </w:r>
      </w:p>
    </w:sdtContent>
  </w:sdt>
  <w:p w14:paraId="6D54F352" w14:textId="77777777" w:rsidR="00000D52" w:rsidRDefault="00000D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28E28" w14:textId="77777777" w:rsidR="00000D52" w:rsidRDefault="00000D52" w:rsidP="00E27F67">
      <w:pPr>
        <w:spacing w:after="0" w:line="240" w:lineRule="auto"/>
      </w:pPr>
      <w:r>
        <w:separator/>
      </w:r>
    </w:p>
  </w:footnote>
  <w:footnote w:type="continuationSeparator" w:id="0">
    <w:p w14:paraId="475F203F" w14:textId="77777777" w:rsidR="00000D52" w:rsidRDefault="00000D52" w:rsidP="00E2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5FF3" w14:textId="40CBAF00" w:rsidR="00000D52" w:rsidRDefault="00000D52" w:rsidP="00CD14B3">
    <w:pPr>
      <w:pStyle w:val="Kopfzeile"/>
      <w:jc w:val="right"/>
    </w:pPr>
    <w:r>
      <w:rPr>
        <w:noProof/>
      </w:rPr>
      <w:drawing>
        <wp:inline distT="0" distB="0" distL="0" distR="0" wp14:anchorId="754304B3" wp14:editId="63E849F5">
          <wp:extent cx="2316480" cy="640080"/>
          <wp:effectExtent l="0" t="0" r="762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40080"/>
                  </a:xfrm>
                  <a:prstGeom prst="rect">
                    <a:avLst/>
                  </a:prstGeom>
                  <a:noFill/>
                </pic:spPr>
              </pic:pic>
            </a:graphicData>
          </a:graphic>
        </wp:inline>
      </w:drawing>
    </w:r>
  </w:p>
  <w:p w14:paraId="61055E9A" w14:textId="77777777" w:rsidR="00000D52" w:rsidRDefault="00000D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4E8"/>
    <w:multiLevelType w:val="hybridMultilevel"/>
    <w:tmpl w:val="2AA424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4A261D"/>
    <w:multiLevelType w:val="hybridMultilevel"/>
    <w:tmpl w:val="FF8AF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2D492A"/>
    <w:multiLevelType w:val="hybridMultilevel"/>
    <w:tmpl w:val="0EA08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226B48"/>
    <w:multiLevelType w:val="hybridMultilevel"/>
    <w:tmpl w:val="81BA4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466DC8"/>
    <w:multiLevelType w:val="hybridMultilevel"/>
    <w:tmpl w:val="5378AB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BE5156"/>
    <w:multiLevelType w:val="hybridMultilevel"/>
    <w:tmpl w:val="EF8EA832"/>
    <w:lvl w:ilvl="0" w:tplc="5A26EB50">
      <w:numFmt w:val="bullet"/>
      <w:lvlText w:val="-"/>
      <w:lvlJc w:val="left"/>
      <w:pPr>
        <w:ind w:left="720" w:hanging="360"/>
      </w:pPr>
      <w:rPr>
        <w:rFonts w:ascii="Arial" w:eastAsiaTheme="minorHAnsi" w:hAnsi="Arial" w:cs="Arial" w:hint="default"/>
        <w:b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3D4138"/>
    <w:multiLevelType w:val="hybridMultilevel"/>
    <w:tmpl w:val="90BE4A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243B07"/>
    <w:multiLevelType w:val="hybridMultilevel"/>
    <w:tmpl w:val="4336ECF8"/>
    <w:lvl w:ilvl="0" w:tplc="E69E0048">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5759B0"/>
    <w:multiLevelType w:val="multilevel"/>
    <w:tmpl w:val="8004B5D8"/>
    <w:lvl w:ilvl="0">
      <w:start w:val="1"/>
      <w:numFmt w:val="decimal"/>
      <w:lvlText w:val="(%1)"/>
      <w:lvlJc w:val="left"/>
      <w:pPr>
        <w:ind w:left="788" w:hanging="363"/>
      </w:pPr>
      <w:rPr>
        <w:rFonts w:hint="default"/>
      </w:rPr>
    </w:lvl>
    <w:lvl w:ilvl="1">
      <w:start w:val="1"/>
      <w:numFmt w:val="decimal"/>
      <w:lvlText w:val="(%1.%2)"/>
      <w:lvlJc w:val="left"/>
      <w:pPr>
        <w:ind w:left="788" w:hanging="363"/>
      </w:pPr>
      <w:rPr>
        <w:rFonts w:hint="default"/>
      </w:rPr>
    </w:lvl>
    <w:lvl w:ilvl="2">
      <w:start w:val="1"/>
      <w:numFmt w:val="decimal"/>
      <w:lvlText w:val="%1.%2.%3."/>
      <w:lvlJc w:val="left"/>
      <w:pPr>
        <w:ind w:left="844" w:hanging="363"/>
      </w:pPr>
      <w:rPr>
        <w:rFonts w:hint="default"/>
      </w:rPr>
    </w:lvl>
    <w:lvl w:ilvl="3">
      <w:start w:val="1"/>
      <w:numFmt w:val="decimal"/>
      <w:lvlText w:val="%1.%2.%3.%4."/>
      <w:lvlJc w:val="left"/>
      <w:pPr>
        <w:ind w:left="872" w:hanging="363"/>
      </w:pPr>
      <w:rPr>
        <w:rFonts w:hint="default"/>
      </w:rPr>
    </w:lvl>
    <w:lvl w:ilvl="4">
      <w:start w:val="1"/>
      <w:numFmt w:val="decimal"/>
      <w:lvlText w:val="%1.%2.%3.%4.%5."/>
      <w:lvlJc w:val="left"/>
      <w:pPr>
        <w:ind w:left="900" w:hanging="363"/>
      </w:pPr>
      <w:rPr>
        <w:rFonts w:hint="default"/>
      </w:rPr>
    </w:lvl>
    <w:lvl w:ilvl="5">
      <w:start w:val="1"/>
      <w:numFmt w:val="decimal"/>
      <w:lvlText w:val="%1.%2.%3.%4.%5.%6."/>
      <w:lvlJc w:val="left"/>
      <w:pPr>
        <w:ind w:left="928" w:hanging="363"/>
      </w:pPr>
      <w:rPr>
        <w:rFonts w:hint="default"/>
      </w:rPr>
    </w:lvl>
    <w:lvl w:ilvl="6">
      <w:start w:val="1"/>
      <w:numFmt w:val="decimal"/>
      <w:lvlText w:val="%1.%2.%3.%4.%5.%6.%7."/>
      <w:lvlJc w:val="left"/>
      <w:pPr>
        <w:ind w:left="956" w:hanging="363"/>
      </w:pPr>
      <w:rPr>
        <w:rFonts w:hint="default"/>
      </w:rPr>
    </w:lvl>
    <w:lvl w:ilvl="7">
      <w:start w:val="1"/>
      <w:numFmt w:val="decimal"/>
      <w:lvlText w:val="%1.%2.%3.%4.%5.%6.%7.%8."/>
      <w:lvlJc w:val="left"/>
      <w:pPr>
        <w:ind w:left="984" w:hanging="363"/>
      </w:pPr>
      <w:rPr>
        <w:rFonts w:hint="default"/>
      </w:rPr>
    </w:lvl>
    <w:lvl w:ilvl="8">
      <w:start w:val="1"/>
      <w:numFmt w:val="decimal"/>
      <w:lvlText w:val="%1.%2.%3.%4.%5.%6.%7.%8.%9."/>
      <w:lvlJc w:val="left"/>
      <w:pPr>
        <w:ind w:left="1012" w:hanging="363"/>
      </w:pPr>
      <w:rPr>
        <w:rFonts w:hint="default"/>
      </w:rPr>
    </w:lvl>
  </w:abstractNum>
  <w:abstractNum w:abstractNumId="9" w15:restartNumberingAfterBreak="0">
    <w:nsid w:val="1C301976"/>
    <w:multiLevelType w:val="hybridMultilevel"/>
    <w:tmpl w:val="BBF648A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3743FF"/>
    <w:multiLevelType w:val="hybridMultilevel"/>
    <w:tmpl w:val="82E4F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E1635E"/>
    <w:multiLevelType w:val="hybridMultilevel"/>
    <w:tmpl w:val="54D4A7F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C985462"/>
    <w:multiLevelType w:val="hybridMultilevel"/>
    <w:tmpl w:val="39225F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8D3DF2"/>
    <w:multiLevelType w:val="hybridMultilevel"/>
    <w:tmpl w:val="FFC0F9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EE4B6A"/>
    <w:multiLevelType w:val="hybridMultilevel"/>
    <w:tmpl w:val="CED41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296B8E"/>
    <w:multiLevelType w:val="hybridMultilevel"/>
    <w:tmpl w:val="EC5C12A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6" w15:restartNumberingAfterBreak="0">
    <w:nsid w:val="4D2C4D4A"/>
    <w:multiLevelType w:val="hybridMultilevel"/>
    <w:tmpl w:val="68F4B2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F3126E"/>
    <w:multiLevelType w:val="hybridMultilevel"/>
    <w:tmpl w:val="725E1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A92B3A"/>
    <w:multiLevelType w:val="hybridMultilevel"/>
    <w:tmpl w:val="2AA424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838130D"/>
    <w:multiLevelType w:val="hybridMultilevel"/>
    <w:tmpl w:val="38D80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D935EF"/>
    <w:multiLevelType w:val="hybridMultilevel"/>
    <w:tmpl w:val="B5308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38544D"/>
    <w:multiLevelType w:val="hybridMultilevel"/>
    <w:tmpl w:val="D0F000EC"/>
    <w:lvl w:ilvl="0" w:tplc="37A875A0">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45429D"/>
    <w:multiLevelType w:val="hybridMultilevel"/>
    <w:tmpl w:val="90B88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CF48C2"/>
    <w:multiLevelType w:val="hybridMultilevel"/>
    <w:tmpl w:val="FDFEC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F17CD0"/>
    <w:multiLevelType w:val="hybridMultilevel"/>
    <w:tmpl w:val="92428A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2E179E"/>
    <w:multiLevelType w:val="hybridMultilevel"/>
    <w:tmpl w:val="5378AB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4C752D2"/>
    <w:multiLevelType w:val="hybridMultilevel"/>
    <w:tmpl w:val="0568B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F55AF7"/>
    <w:multiLevelType w:val="hybridMultilevel"/>
    <w:tmpl w:val="9A20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715A13"/>
    <w:multiLevelType w:val="hybridMultilevel"/>
    <w:tmpl w:val="AF9CA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3D7C52"/>
    <w:multiLevelType w:val="multilevel"/>
    <w:tmpl w:val="8004B5D8"/>
    <w:lvl w:ilvl="0">
      <w:start w:val="1"/>
      <w:numFmt w:val="decimal"/>
      <w:lvlText w:val="(%1)"/>
      <w:lvlJc w:val="left"/>
      <w:pPr>
        <w:ind w:left="788" w:hanging="363"/>
      </w:pPr>
      <w:rPr>
        <w:rFonts w:hint="default"/>
      </w:rPr>
    </w:lvl>
    <w:lvl w:ilvl="1">
      <w:start w:val="1"/>
      <w:numFmt w:val="decimal"/>
      <w:lvlText w:val="(%1.%2)"/>
      <w:lvlJc w:val="left"/>
      <w:pPr>
        <w:ind w:left="788" w:hanging="363"/>
      </w:pPr>
      <w:rPr>
        <w:rFonts w:hint="default"/>
      </w:rPr>
    </w:lvl>
    <w:lvl w:ilvl="2">
      <w:start w:val="1"/>
      <w:numFmt w:val="decimal"/>
      <w:lvlText w:val="%1.%2.%3."/>
      <w:lvlJc w:val="left"/>
      <w:pPr>
        <w:ind w:left="844" w:hanging="363"/>
      </w:pPr>
      <w:rPr>
        <w:rFonts w:hint="default"/>
      </w:rPr>
    </w:lvl>
    <w:lvl w:ilvl="3">
      <w:start w:val="1"/>
      <w:numFmt w:val="decimal"/>
      <w:lvlText w:val="%1.%2.%3.%4."/>
      <w:lvlJc w:val="left"/>
      <w:pPr>
        <w:ind w:left="872" w:hanging="363"/>
      </w:pPr>
      <w:rPr>
        <w:rFonts w:hint="default"/>
      </w:rPr>
    </w:lvl>
    <w:lvl w:ilvl="4">
      <w:start w:val="1"/>
      <w:numFmt w:val="decimal"/>
      <w:lvlText w:val="%1.%2.%3.%4.%5."/>
      <w:lvlJc w:val="left"/>
      <w:pPr>
        <w:ind w:left="900" w:hanging="363"/>
      </w:pPr>
      <w:rPr>
        <w:rFonts w:hint="default"/>
      </w:rPr>
    </w:lvl>
    <w:lvl w:ilvl="5">
      <w:start w:val="1"/>
      <w:numFmt w:val="decimal"/>
      <w:lvlText w:val="%1.%2.%3.%4.%5.%6."/>
      <w:lvlJc w:val="left"/>
      <w:pPr>
        <w:ind w:left="928" w:hanging="363"/>
      </w:pPr>
      <w:rPr>
        <w:rFonts w:hint="default"/>
      </w:rPr>
    </w:lvl>
    <w:lvl w:ilvl="6">
      <w:start w:val="1"/>
      <w:numFmt w:val="decimal"/>
      <w:lvlText w:val="%1.%2.%3.%4.%5.%6.%7."/>
      <w:lvlJc w:val="left"/>
      <w:pPr>
        <w:ind w:left="956" w:hanging="363"/>
      </w:pPr>
      <w:rPr>
        <w:rFonts w:hint="default"/>
      </w:rPr>
    </w:lvl>
    <w:lvl w:ilvl="7">
      <w:start w:val="1"/>
      <w:numFmt w:val="decimal"/>
      <w:lvlText w:val="%1.%2.%3.%4.%5.%6.%7.%8."/>
      <w:lvlJc w:val="left"/>
      <w:pPr>
        <w:ind w:left="984" w:hanging="363"/>
      </w:pPr>
      <w:rPr>
        <w:rFonts w:hint="default"/>
      </w:rPr>
    </w:lvl>
    <w:lvl w:ilvl="8">
      <w:start w:val="1"/>
      <w:numFmt w:val="decimal"/>
      <w:lvlText w:val="%1.%2.%3.%4.%5.%6.%7.%8.%9."/>
      <w:lvlJc w:val="left"/>
      <w:pPr>
        <w:ind w:left="1012" w:hanging="363"/>
      </w:pPr>
      <w:rPr>
        <w:rFonts w:hint="default"/>
      </w:rPr>
    </w:lvl>
  </w:abstractNum>
  <w:abstractNum w:abstractNumId="30" w15:restartNumberingAfterBreak="0">
    <w:nsid w:val="7CBF7F5D"/>
    <w:multiLevelType w:val="hybridMultilevel"/>
    <w:tmpl w:val="D30ABF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CDA1912"/>
    <w:multiLevelType w:val="hybridMultilevel"/>
    <w:tmpl w:val="E466DA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EB3C82"/>
    <w:multiLevelType w:val="hybridMultilevel"/>
    <w:tmpl w:val="04186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27"/>
  </w:num>
  <w:num w:numId="4">
    <w:abstractNumId w:val="22"/>
  </w:num>
  <w:num w:numId="5">
    <w:abstractNumId w:val="31"/>
  </w:num>
  <w:num w:numId="6">
    <w:abstractNumId w:val="32"/>
  </w:num>
  <w:num w:numId="7">
    <w:abstractNumId w:val="23"/>
  </w:num>
  <w:num w:numId="8">
    <w:abstractNumId w:val="1"/>
  </w:num>
  <w:num w:numId="9">
    <w:abstractNumId w:val="14"/>
  </w:num>
  <w:num w:numId="10">
    <w:abstractNumId w:val="17"/>
  </w:num>
  <w:num w:numId="11">
    <w:abstractNumId w:val="2"/>
  </w:num>
  <w:num w:numId="12">
    <w:abstractNumId w:val="6"/>
  </w:num>
  <w:num w:numId="13">
    <w:abstractNumId w:val="28"/>
  </w:num>
  <w:num w:numId="14">
    <w:abstractNumId w:val="20"/>
  </w:num>
  <w:num w:numId="15">
    <w:abstractNumId w:val="26"/>
  </w:num>
  <w:num w:numId="16">
    <w:abstractNumId w:val="15"/>
  </w:num>
  <w:num w:numId="17">
    <w:abstractNumId w:val="16"/>
  </w:num>
  <w:num w:numId="18">
    <w:abstractNumId w:val="7"/>
  </w:num>
  <w:num w:numId="19">
    <w:abstractNumId w:val="8"/>
  </w:num>
  <w:num w:numId="20">
    <w:abstractNumId w:val="4"/>
  </w:num>
  <w:num w:numId="21">
    <w:abstractNumId w:val="25"/>
  </w:num>
  <w:num w:numId="22">
    <w:abstractNumId w:val="13"/>
  </w:num>
  <w:num w:numId="23">
    <w:abstractNumId w:val="11"/>
  </w:num>
  <w:num w:numId="24">
    <w:abstractNumId w:val="9"/>
  </w:num>
  <w:num w:numId="25">
    <w:abstractNumId w:val="0"/>
  </w:num>
  <w:num w:numId="26">
    <w:abstractNumId w:val="12"/>
  </w:num>
  <w:num w:numId="27">
    <w:abstractNumId w:val="18"/>
  </w:num>
  <w:num w:numId="28">
    <w:abstractNumId w:val="24"/>
  </w:num>
  <w:num w:numId="29">
    <w:abstractNumId w:val="21"/>
  </w:num>
  <w:num w:numId="30">
    <w:abstractNumId w:val="5"/>
  </w:num>
  <w:num w:numId="31">
    <w:abstractNumId w:val="29"/>
  </w:num>
  <w:num w:numId="32">
    <w:abstractNumId w:val="1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A6"/>
    <w:rsid w:val="00000D52"/>
    <w:rsid w:val="00002B58"/>
    <w:rsid w:val="000072C5"/>
    <w:rsid w:val="000127E5"/>
    <w:rsid w:val="00013FD5"/>
    <w:rsid w:val="0002312D"/>
    <w:rsid w:val="00024CA6"/>
    <w:rsid w:val="00037CF9"/>
    <w:rsid w:val="0005579B"/>
    <w:rsid w:val="000606B5"/>
    <w:rsid w:val="000741AC"/>
    <w:rsid w:val="000805AC"/>
    <w:rsid w:val="00084526"/>
    <w:rsid w:val="000A0B8E"/>
    <w:rsid w:val="000A1AD9"/>
    <w:rsid w:val="000A2325"/>
    <w:rsid w:val="000A5DB2"/>
    <w:rsid w:val="000A7CE0"/>
    <w:rsid w:val="000B188C"/>
    <w:rsid w:val="000C7A96"/>
    <w:rsid w:val="000D0095"/>
    <w:rsid w:val="000E06B4"/>
    <w:rsid w:val="000E284E"/>
    <w:rsid w:val="000F5719"/>
    <w:rsid w:val="00130602"/>
    <w:rsid w:val="00135E00"/>
    <w:rsid w:val="001405B9"/>
    <w:rsid w:val="00154AF1"/>
    <w:rsid w:val="001600ED"/>
    <w:rsid w:val="00160F2B"/>
    <w:rsid w:val="001649A8"/>
    <w:rsid w:val="00177E9C"/>
    <w:rsid w:val="00192781"/>
    <w:rsid w:val="001A20A5"/>
    <w:rsid w:val="001A5EC9"/>
    <w:rsid w:val="001A669E"/>
    <w:rsid w:val="001B1E80"/>
    <w:rsid w:val="001B3EC2"/>
    <w:rsid w:val="001C1225"/>
    <w:rsid w:val="001C1A75"/>
    <w:rsid w:val="001F2762"/>
    <w:rsid w:val="00231438"/>
    <w:rsid w:val="0024014F"/>
    <w:rsid w:val="0024198A"/>
    <w:rsid w:val="002468E9"/>
    <w:rsid w:val="00246CFB"/>
    <w:rsid w:val="00246D79"/>
    <w:rsid w:val="00260787"/>
    <w:rsid w:val="002655E6"/>
    <w:rsid w:val="00272EDE"/>
    <w:rsid w:val="00281C2A"/>
    <w:rsid w:val="002A06DA"/>
    <w:rsid w:val="002A66AC"/>
    <w:rsid w:val="002A7D8D"/>
    <w:rsid w:val="002C4F54"/>
    <w:rsid w:val="002D56D5"/>
    <w:rsid w:val="002E3049"/>
    <w:rsid w:val="00300BE0"/>
    <w:rsid w:val="00301149"/>
    <w:rsid w:val="00305003"/>
    <w:rsid w:val="003055F7"/>
    <w:rsid w:val="0031185E"/>
    <w:rsid w:val="003164D6"/>
    <w:rsid w:val="0034079F"/>
    <w:rsid w:val="00354586"/>
    <w:rsid w:val="00354A61"/>
    <w:rsid w:val="0036640A"/>
    <w:rsid w:val="003668FC"/>
    <w:rsid w:val="00375017"/>
    <w:rsid w:val="00383622"/>
    <w:rsid w:val="00386740"/>
    <w:rsid w:val="003924F3"/>
    <w:rsid w:val="003A0F2C"/>
    <w:rsid w:val="003A61EF"/>
    <w:rsid w:val="003E3300"/>
    <w:rsid w:val="0040146B"/>
    <w:rsid w:val="0040325C"/>
    <w:rsid w:val="0041378B"/>
    <w:rsid w:val="00413C77"/>
    <w:rsid w:val="00414100"/>
    <w:rsid w:val="00422084"/>
    <w:rsid w:val="00422DAD"/>
    <w:rsid w:val="004241A1"/>
    <w:rsid w:val="00454F53"/>
    <w:rsid w:val="00460FE2"/>
    <w:rsid w:val="004643A2"/>
    <w:rsid w:val="00465297"/>
    <w:rsid w:val="00467F65"/>
    <w:rsid w:val="00470E20"/>
    <w:rsid w:val="00474FF2"/>
    <w:rsid w:val="00482574"/>
    <w:rsid w:val="00483DA9"/>
    <w:rsid w:val="00486A93"/>
    <w:rsid w:val="0049233F"/>
    <w:rsid w:val="00493689"/>
    <w:rsid w:val="004972CA"/>
    <w:rsid w:val="00497818"/>
    <w:rsid w:val="004A5539"/>
    <w:rsid w:val="004C3090"/>
    <w:rsid w:val="004C6373"/>
    <w:rsid w:val="004D0195"/>
    <w:rsid w:val="004D0B09"/>
    <w:rsid w:val="004D1FAB"/>
    <w:rsid w:val="004D2108"/>
    <w:rsid w:val="004D23BA"/>
    <w:rsid w:val="004E590B"/>
    <w:rsid w:val="004F220C"/>
    <w:rsid w:val="004F55C8"/>
    <w:rsid w:val="0050275B"/>
    <w:rsid w:val="0052606B"/>
    <w:rsid w:val="00530A44"/>
    <w:rsid w:val="00530D72"/>
    <w:rsid w:val="0055052E"/>
    <w:rsid w:val="005664AD"/>
    <w:rsid w:val="00572CB4"/>
    <w:rsid w:val="00574E60"/>
    <w:rsid w:val="005C7531"/>
    <w:rsid w:val="005D1F4D"/>
    <w:rsid w:val="005D70BC"/>
    <w:rsid w:val="005D7DD4"/>
    <w:rsid w:val="005E2133"/>
    <w:rsid w:val="00602406"/>
    <w:rsid w:val="006036B8"/>
    <w:rsid w:val="00613267"/>
    <w:rsid w:val="00630770"/>
    <w:rsid w:val="0063502A"/>
    <w:rsid w:val="00642A78"/>
    <w:rsid w:val="00661D8F"/>
    <w:rsid w:val="00665BA3"/>
    <w:rsid w:val="00680005"/>
    <w:rsid w:val="00683532"/>
    <w:rsid w:val="006A2819"/>
    <w:rsid w:val="006A4F2D"/>
    <w:rsid w:val="006B7E3E"/>
    <w:rsid w:val="006C64F3"/>
    <w:rsid w:val="006C766A"/>
    <w:rsid w:val="006E58F0"/>
    <w:rsid w:val="006E5D8A"/>
    <w:rsid w:val="006F4CC1"/>
    <w:rsid w:val="006F7644"/>
    <w:rsid w:val="00714785"/>
    <w:rsid w:val="00714D57"/>
    <w:rsid w:val="00716314"/>
    <w:rsid w:val="007217D2"/>
    <w:rsid w:val="007274F0"/>
    <w:rsid w:val="00755BB4"/>
    <w:rsid w:val="007737C4"/>
    <w:rsid w:val="00776C4B"/>
    <w:rsid w:val="00780B25"/>
    <w:rsid w:val="007821DE"/>
    <w:rsid w:val="00791F42"/>
    <w:rsid w:val="007A0EBC"/>
    <w:rsid w:val="007A3BC2"/>
    <w:rsid w:val="007B7517"/>
    <w:rsid w:val="007C793E"/>
    <w:rsid w:val="007D29CA"/>
    <w:rsid w:val="007F6C4E"/>
    <w:rsid w:val="00815572"/>
    <w:rsid w:val="00816C4A"/>
    <w:rsid w:val="00844063"/>
    <w:rsid w:val="0084539A"/>
    <w:rsid w:val="00845ADE"/>
    <w:rsid w:val="008523C8"/>
    <w:rsid w:val="00853241"/>
    <w:rsid w:val="00864A16"/>
    <w:rsid w:val="00872C01"/>
    <w:rsid w:val="0088252F"/>
    <w:rsid w:val="008832A5"/>
    <w:rsid w:val="00895366"/>
    <w:rsid w:val="008C2A01"/>
    <w:rsid w:val="008C5206"/>
    <w:rsid w:val="008D0038"/>
    <w:rsid w:val="008D2891"/>
    <w:rsid w:val="008D4564"/>
    <w:rsid w:val="008E1997"/>
    <w:rsid w:val="008F3A25"/>
    <w:rsid w:val="00903009"/>
    <w:rsid w:val="00904340"/>
    <w:rsid w:val="00907AC0"/>
    <w:rsid w:val="00910692"/>
    <w:rsid w:val="00910CFE"/>
    <w:rsid w:val="00914F8C"/>
    <w:rsid w:val="0092329A"/>
    <w:rsid w:val="00926BA5"/>
    <w:rsid w:val="00931647"/>
    <w:rsid w:val="00935BEE"/>
    <w:rsid w:val="009406E4"/>
    <w:rsid w:val="00950BCB"/>
    <w:rsid w:val="009613C2"/>
    <w:rsid w:val="00961D72"/>
    <w:rsid w:val="00985B4C"/>
    <w:rsid w:val="0098640C"/>
    <w:rsid w:val="0099178C"/>
    <w:rsid w:val="00995438"/>
    <w:rsid w:val="009A1281"/>
    <w:rsid w:val="009A5C6C"/>
    <w:rsid w:val="009B46C5"/>
    <w:rsid w:val="009B4E43"/>
    <w:rsid w:val="009C7AEE"/>
    <w:rsid w:val="009D03F9"/>
    <w:rsid w:val="009D76C9"/>
    <w:rsid w:val="009F4903"/>
    <w:rsid w:val="00A06312"/>
    <w:rsid w:val="00A06865"/>
    <w:rsid w:val="00A07179"/>
    <w:rsid w:val="00A176DC"/>
    <w:rsid w:val="00A204B4"/>
    <w:rsid w:val="00A32B10"/>
    <w:rsid w:val="00A3415E"/>
    <w:rsid w:val="00A34AB2"/>
    <w:rsid w:val="00A36E41"/>
    <w:rsid w:val="00A5252D"/>
    <w:rsid w:val="00A71EFC"/>
    <w:rsid w:val="00A728D1"/>
    <w:rsid w:val="00A904C8"/>
    <w:rsid w:val="00A910AD"/>
    <w:rsid w:val="00A94D00"/>
    <w:rsid w:val="00AA28F5"/>
    <w:rsid w:val="00AC1311"/>
    <w:rsid w:val="00AD620F"/>
    <w:rsid w:val="00AE743F"/>
    <w:rsid w:val="00AF04AE"/>
    <w:rsid w:val="00AF483A"/>
    <w:rsid w:val="00B0663D"/>
    <w:rsid w:val="00B11B42"/>
    <w:rsid w:val="00B17E91"/>
    <w:rsid w:val="00B216E6"/>
    <w:rsid w:val="00B23897"/>
    <w:rsid w:val="00B2668D"/>
    <w:rsid w:val="00B305DE"/>
    <w:rsid w:val="00B41A7E"/>
    <w:rsid w:val="00B6154A"/>
    <w:rsid w:val="00B63E1C"/>
    <w:rsid w:val="00B90C96"/>
    <w:rsid w:val="00BA4CFC"/>
    <w:rsid w:val="00BA66FA"/>
    <w:rsid w:val="00BB2B58"/>
    <w:rsid w:val="00BC7568"/>
    <w:rsid w:val="00BC7FFA"/>
    <w:rsid w:val="00BD059D"/>
    <w:rsid w:val="00BE26E9"/>
    <w:rsid w:val="00BF3D3F"/>
    <w:rsid w:val="00C15233"/>
    <w:rsid w:val="00C15A34"/>
    <w:rsid w:val="00C162B9"/>
    <w:rsid w:val="00C35630"/>
    <w:rsid w:val="00C4001C"/>
    <w:rsid w:val="00C41ABC"/>
    <w:rsid w:val="00C57FA7"/>
    <w:rsid w:val="00C60B3C"/>
    <w:rsid w:val="00C60C6F"/>
    <w:rsid w:val="00C617DF"/>
    <w:rsid w:val="00C7437B"/>
    <w:rsid w:val="00C83769"/>
    <w:rsid w:val="00C9444B"/>
    <w:rsid w:val="00C9457C"/>
    <w:rsid w:val="00CB564C"/>
    <w:rsid w:val="00CC051A"/>
    <w:rsid w:val="00CD14B3"/>
    <w:rsid w:val="00CF7D46"/>
    <w:rsid w:val="00D00DBC"/>
    <w:rsid w:val="00D12C00"/>
    <w:rsid w:val="00D2273F"/>
    <w:rsid w:val="00D57FA9"/>
    <w:rsid w:val="00D630ED"/>
    <w:rsid w:val="00D65BFD"/>
    <w:rsid w:val="00D66068"/>
    <w:rsid w:val="00D828CA"/>
    <w:rsid w:val="00D90FB8"/>
    <w:rsid w:val="00DB2745"/>
    <w:rsid w:val="00DB52A5"/>
    <w:rsid w:val="00DB613C"/>
    <w:rsid w:val="00DB6C42"/>
    <w:rsid w:val="00DC3B61"/>
    <w:rsid w:val="00DC471F"/>
    <w:rsid w:val="00DC5CCA"/>
    <w:rsid w:val="00DD6A8D"/>
    <w:rsid w:val="00DF1494"/>
    <w:rsid w:val="00DF3FE4"/>
    <w:rsid w:val="00E05A74"/>
    <w:rsid w:val="00E10597"/>
    <w:rsid w:val="00E12035"/>
    <w:rsid w:val="00E27F67"/>
    <w:rsid w:val="00E324C2"/>
    <w:rsid w:val="00E36990"/>
    <w:rsid w:val="00E632DF"/>
    <w:rsid w:val="00E6571E"/>
    <w:rsid w:val="00E6583A"/>
    <w:rsid w:val="00E7274A"/>
    <w:rsid w:val="00E756E7"/>
    <w:rsid w:val="00E83E7E"/>
    <w:rsid w:val="00E847BC"/>
    <w:rsid w:val="00E90797"/>
    <w:rsid w:val="00E97939"/>
    <w:rsid w:val="00EA052E"/>
    <w:rsid w:val="00EA0861"/>
    <w:rsid w:val="00EB07AE"/>
    <w:rsid w:val="00EB3632"/>
    <w:rsid w:val="00EB5971"/>
    <w:rsid w:val="00EC1417"/>
    <w:rsid w:val="00EC17DE"/>
    <w:rsid w:val="00EC1937"/>
    <w:rsid w:val="00EC1B5F"/>
    <w:rsid w:val="00EF2846"/>
    <w:rsid w:val="00EF49B8"/>
    <w:rsid w:val="00EF7939"/>
    <w:rsid w:val="00F068F5"/>
    <w:rsid w:val="00F1249F"/>
    <w:rsid w:val="00F25E74"/>
    <w:rsid w:val="00F31789"/>
    <w:rsid w:val="00F33222"/>
    <w:rsid w:val="00F34F4A"/>
    <w:rsid w:val="00F443BF"/>
    <w:rsid w:val="00F56FB8"/>
    <w:rsid w:val="00F65DD1"/>
    <w:rsid w:val="00F71791"/>
    <w:rsid w:val="00F8596B"/>
    <w:rsid w:val="00F91686"/>
    <w:rsid w:val="00F97E79"/>
    <w:rsid w:val="00FC2BE6"/>
    <w:rsid w:val="00FE734A"/>
    <w:rsid w:val="00FF17A0"/>
    <w:rsid w:val="00FF4B10"/>
    <w:rsid w:val="00FF75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A51475"/>
  <w15:chartTrackingRefBased/>
  <w15:docId w15:val="{E626D2D9-15DF-4EC5-92FF-1049B90B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162B9"/>
    <w:rPr>
      <w:rFonts w:ascii="Arial" w:hAnsi="Arial"/>
    </w:rPr>
  </w:style>
  <w:style w:type="paragraph" w:styleId="berschrift1">
    <w:name w:val="heading 1"/>
    <w:basedOn w:val="Standard"/>
    <w:next w:val="Standard"/>
    <w:link w:val="berschrift1Zchn"/>
    <w:uiPriority w:val="9"/>
    <w:qFormat/>
    <w:rsid w:val="00EB597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unhideWhenUsed/>
    <w:qFormat/>
    <w:rsid w:val="00EB5971"/>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EB597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6">
    <w:name w:val="A6"/>
    <w:uiPriority w:val="99"/>
    <w:rsid w:val="004D0195"/>
    <w:rPr>
      <w:rFonts w:cs="Futura Lt BT"/>
      <w:color w:val="000000"/>
      <w:sz w:val="21"/>
      <w:szCs w:val="21"/>
    </w:rPr>
  </w:style>
  <w:style w:type="paragraph" w:customStyle="1" w:styleId="Default">
    <w:name w:val="Default"/>
    <w:rsid w:val="004D0195"/>
    <w:pPr>
      <w:autoSpaceDE w:val="0"/>
      <w:autoSpaceDN w:val="0"/>
      <w:adjustRightInd w:val="0"/>
      <w:spacing w:after="0" w:line="240" w:lineRule="auto"/>
    </w:pPr>
    <w:rPr>
      <w:rFonts w:ascii="Futura Lt BT" w:hAnsi="Futura Lt BT" w:cs="Futura Lt BT"/>
      <w:color w:val="000000"/>
      <w:sz w:val="24"/>
      <w:szCs w:val="24"/>
    </w:rPr>
  </w:style>
  <w:style w:type="paragraph" w:styleId="Listenabsatz">
    <w:name w:val="List Paragraph"/>
    <w:basedOn w:val="Standard"/>
    <w:uiPriority w:val="34"/>
    <w:qFormat/>
    <w:rsid w:val="00BC7568"/>
    <w:pPr>
      <w:ind w:left="720"/>
      <w:contextualSpacing/>
    </w:pPr>
  </w:style>
  <w:style w:type="character" w:styleId="Kommentarzeichen">
    <w:name w:val="annotation reference"/>
    <w:basedOn w:val="Absatz-Standardschriftart"/>
    <w:uiPriority w:val="99"/>
    <w:semiHidden/>
    <w:unhideWhenUsed/>
    <w:rsid w:val="00E847BC"/>
    <w:rPr>
      <w:sz w:val="16"/>
      <w:szCs w:val="16"/>
    </w:rPr>
  </w:style>
  <w:style w:type="paragraph" w:styleId="Kommentartext">
    <w:name w:val="annotation text"/>
    <w:basedOn w:val="Standard"/>
    <w:link w:val="KommentartextZchn"/>
    <w:uiPriority w:val="99"/>
    <w:semiHidden/>
    <w:unhideWhenUsed/>
    <w:rsid w:val="00E847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47BC"/>
    <w:rPr>
      <w:sz w:val="20"/>
      <w:szCs w:val="20"/>
    </w:rPr>
  </w:style>
  <w:style w:type="paragraph" w:styleId="Kommentarthema">
    <w:name w:val="annotation subject"/>
    <w:basedOn w:val="Kommentartext"/>
    <w:next w:val="Kommentartext"/>
    <w:link w:val="KommentarthemaZchn"/>
    <w:uiPriority w:val="99"/>
    <w:semiHidden/>
    <w:unhideWhenUsed/>
    <w:rsid w:val="00E847BC"/>
    <w:rPr>
      <w:b/>
      <w:bCs/>
    </w:rPr>
  </w:style>
  <w:style w:type="character" w:customStyle="1" w:styleId="KommentarthemaZchn">
    <w:name w:val="Kommentarthema Zchn"/>
    <w:basedOn w:val="KommentartextZchn"/>
    <w:link w:val="Kommentarthema"/>
    <w:uiPriority w:val="99"/>
    <w:semiHidden/>
    <w:rsid w:val="00E847BC"/>
    <w:rPr>
      <w:b/>
      <w:bCs/>
      <w:sz w:val="20"/>
      <w:szCs w:val="20"/>
    </w:rPr>
  </w:style>
  <w:style w:type="paragraph" w:styleId="Sprechblasentext">
    <w:name w:val="Balloon Text"/>
    <w:basedOn w:val="Standard"/>
    <w:link w:val="SprechblasentextZchn"/>
    <w:uiPriority w:val="99"/>
    <w:semiHidden/>
    <w:unhideWhenUsed/>
    <w:rsid w:val="00E847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47BC"/>
    <w:rPr>
      <w:rFonts w:ascii="Segoe UI" w:hAnsi="Segoe UI" w:cs="Segoe UI"/>
      <w:sz w:val="18"/>
      <w:szCs w:val="18"/>
    </w:rPr>
  </w:style>
  <w:style w:type="paragraph" w:styleId="berarbeitung">
    <w:name w:val="Revision"/>
    <w:hidden/>
    <w:uiPriority w:val="99"/>
    <w:semiHidden/>
    <w:rsid w:val="0092329A"/>
    <w:pPr>
      <w:spacing w:after="0" w:line="240" w:lineRule="auto"/>
    </w:pPr>
  </w:style>
  <w:style w:type="paragraph" w:styleId="Kopfzeile">
    <w:name w:val="header"/>
    <w:basedOn w:val="Standard"/>
    <w:link w:val="KopfzeileZchn"/>
    <w:uiPriority w:val="99"/>
    <w:unhideWhenUsed/>
    <w:rsid w:val="00E27F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7F67"/>
  </w:style>
  <w:style w:type="paragraph" w:styleId="Fuzeile">
    <w:name w:val="footer"/>
    <w:basedOn w:val="Standard"/>
    <w:link w:val="FuzeileZchn"/>
    <w:uiPriority w:val="99"/>
    <w:unhideWhenUsed/>
    <w:rsid w:val="00E27F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7F67"/>
  </w:style>
  <w:style w:type="character" w:customStyle="1" w:styleId="berschrift1Zchn">
    <w:name w:val="Überschrift 1 Zchn"/>
    <w:basedOn w:val="Absatz-Standardschriftart"/>
    <w:link w:val="berschrift1"/>
    <w:uiPriority w:val="9"/>
    <w:rsid w:val="00EB597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rsid w:val="00EB5971"/>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rsid w:val="00EB5971"/>
    <w:rPr>
      <w:rFonts w:asciiTheme="majorHAnsi" w:eastAsiaTheme="majorEastAsia" w:hAnsiTheme="majorHAnsi" w:cstheme="majorBidi"/>
      <w:i/>
      <w:iCs/>
      <w:color w:val="365F91" w:themeColor="accent1" w:themeShade="BF"/>
    </w:rPr>
  </w:style>
  <w:style w:type="paragraph" w:styleId="Beschriftung">
    <w:name w:val="caption"/>
    <w:basedOn w:val="Standard"/>
    <w:next w:val="Standard"/>
    <w:uiPriority w:val="35"/>
    <w:unhideWhenUsed/>
    <w:qFormat/>
    <w:rsid w:val="00EB5971"/>
    <w:pPr>
      <w:spacing w:line="240" w:lineRule="auto"/>
    </w:pPr>
    <w:rPr>
      <w:rFonts w:asciiTheme="minorHAnsi" w:hAnsiTheme="minorHAnsi"/>
      <w:i/>
      <w:iCs/>
      <w:color w:val="1F497D" w:themeColor="text2"/>
      <w:sz w:val="18"/>
      <w:szCs w:val="18"/>
    </w:rPr>
  </w:style>
  <w:style w:type="table" w:styleId="Tabellenraster">
    <w:name w:val="Table Grid"/>
    <w:basedOn w:val="NormaleTabelle"/>
    <w:uiPriority w:val="59"/>
    <w:rsid w:val="004D2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21433">
      <w:bodyDiv w:val="1"/>
      <w:marLeft w:val="0"/>
      <w:marRight w:val="0"/>
      <w:marTop w:val="0"/>
      <w:marBottom w:val="0"/>
      <w:divBdr>
        <w:top w:val="none" w:sz="0" w:space="0" w:color="auto"/>
        <w:left w:val="none" w:sz="0" w:space="0" w:color="auto"/>
        <w:bottom w:val="none" w:sz="0" w:space="0" w:color="auto"/>
        <w:right w:val="none" w:sz="0" w:space="0" w:color="auto"/>
      </w:divBdr>
    </w:div>
    <w:div w:id="846553060">
      <w:bodyDiv w:val="1"/>
      <w:marLeft w:val="0"/>
      <w:marRight w:val="0"/>
      <w:marTop w:val="0"/>
      <w:marBottom w:val="0"/>
      <w:divBdr>
        <w:top w:val="none" w:sz="0" w:space="0" w:color="auto"/>
        <w:left w:val="none" w:sz="0" w:space="0" w:color="auto"/>
        <w:bottom w:val="none" w:sz="0" w:space="0" w:color="auto"/>
        <w:right w:val="none" w:sz="0" w:space="0" w:color="auto"/>
      </w:divBdr>
    </w:div>
    <w:div w:id="1284458163">
      <w:bodyDiv w:val="1"/>
      <w:marLeft w:val="0"/>
      <w:marRight w:val="0"/>
      <w:marTop w:val="0"/>
      <w:marBottom w:val="0"/>
      <w:divBdr>
        <w:top w:val="none" w:sz="0" w:space="0" w:color="auto"/>
        <w:left w:val="none" w:sz="0" w:space="0" w:color="auto"/>
        <w:bottom w:val="none" w:sz="0" w:space="0" w:color="auto"/>
        <w:right w:val="none" w:sz="0" w:space="0" w:color="auto"/>
      </w:divBdr>
    </w:div>
    <w:div w:id="1616525446">
      <w:bodyDiv w:val="1"/>
      <w:marLeft w:val="0"/>
      <w:marRight w:val="0"/>
      <w:marTop w:val="0"/>
      <w:marBottom w:val="0"/>
      <w:divBdr>
        <w:top w:val="none" w:sz="0" w:space="0" w:color="auto"/>
        <w:left w:val="none" w:sz="0" w:space="0" w:color="auto"/>
        <w:bottom w:val="none" w:sz="0" w:space="0" w:color="auto"/>
        <w:right w:val="none" w:sz="0" w:space="0" w:color="auto"/>
      </w:divBdr>
    </w:div>
    <w:div w:id="187997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F8A6-2F0D-454A-81B7-89734080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5394</Words>
  <Characters>33985</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Terletzki, Anna</dc:creator>
  <cp:keywords/>
  <dc:description/>
  <cp:lastModifiedBy>Osthaus, Luisa-Sophie</cp:lastModifiedBy>
  <cp:revision>3</cp:revision>
  <dcterms:created xsi:type="dcterms:W3CDTF">2025-09-04T10:18:00Z</dcterms:created>
  <dcterms:modified xsi:type="dcterms:W3CDTF">2025-09-04T10:19:00Z</dcterms:modified>
</cp:coreProperties>
</file>