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_07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richtung Wärmeerzeugungsanlagen Neubau Grundschule Vogelrutherfeld in Kerpen-Sindorf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rrichtung der Wärmeerzeugungs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