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2026_070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23.07.2026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Errichtung Wärmeerzeugungsanlagen Neubau Grundschule Vogelrutherfeld in Kerpen-Sindorf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Errichtung der Wärmeerzeugungsanlagen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