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2025/17/005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Lieferung von Forstmarkierfarbe für den Landesbetrieb Wald und Holz Nordrhein-Westfalen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