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2025/17/005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Forstmarkierfarbe für den Landesbetrieb Wald und Holz Nordrhein-Westfalen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