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04.7-023-2026.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NUMRC Medizin- und Labortechnische 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