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DC37" w14:textId="71C9E28F" w:rsidR="004D3C73" w:rsidRPr="00BE6DC5" w:rsidRDefault="00C61D72" w:rsidP="002176A9">
      <w:pPr>
        <w:tabs>
          <w:tab w:val="left" w:pos="3386"/>
        </w:tabs>
        <w:spacing w:after="0" w:line="240" w:lineRule="auto"/>
        <w:jc w:val="center"/>
        <w:rPr>
          <w:rFonts w:ascii="Arial" w:hAnsi="Arial" w:cs="Arial"/>
          <w:b/>
          <w:sz w:val="20"/>
          <w:szCs w:val="20"/>
          <w:u w:val="single"/>
        </w:rPr>
      </w:pPr>
      <w:r w:rsidRPr="00BE6DC5">
        <w:rPr>
          <w:rFonts w:ascii="Arial" w:hAnsi="Arial" w:cs="Arial"/>
          <w:b/>
          <w:sz w:val="20"/>
          <w:szCs w:val="20"/>
          <w:u w:val="single"/>
        </w:rPr>
        <w:t>Eigenerklärung zur Eignung</w:t>
      </w:r>
    </w:p>
    <w:p w14:paraId="5D759102" w14:textId="77777777" w:rsidR="002A4A6D" w:rsidRPr="00BE6DC5" w:rsidRDefault="002A4A6D" w:rsidP="00BA0878">
      <w:pPr>
        <w:widowControl w:val="0"/>
        <w:autoSpaceDE w:val="0"/>
        <w:autoSpaceDN w:val="0"/>
        <w:adjustRightInd w:val="0"/>
        <w:spacing w:after="0" w:line="240" w:lineRule="auto"/>
        <w:jc w:val="both"/>
        <w:rPr>
          <w:rFonts w:ascii="Arial" w:eastAsia="Calibri" w:hAnsi="Arial" w:cs="Arial"/>
          <w:b/>
          <w:sz w:val="20"/>
          <w:szCs w:val="20"/>
        </w:rPr>
      </w:pPr>
    </w:p>
    <w:p w14:paraId="4DE8C75C" w14:textId="4A7FBAD6" w:rsidR="00876E7A" w:rsidRPr="00BE6DC5" w:rsidRDefault="00BA0878" w:rsidP="00053D72">
      <w:pPr>
        <w:widowControl w:val="0"/>
        <w:autoSpaceDE w:val="0"/>
        <w:autoSpaceDN w:val="0"/>
        <w:adjustRightInd w:val="0"/>
        <w:spacing w:after="0" w:line="240" w:lineRule="auto"/>
        <w:jc w:val="both"/>
        <w:rPr>
          <w:rFonts w:ascii="Arial" w:eastAsia="Calibri" w:hAnsi="Arial" w:cs="Arial"/>
          <w:b/>
          <w:sz w:val="20"/>
          <w:szCs w:val="20"/>
        </w:rPr>
      </w:pPr>
      <w:r w:rsidRPr="00BE6DC5">
        <w:rPr>
          <w:rFonts w:ascii="Arial" w:eastAsia="Calibri" w:hAnsi="Arial" w:cs="Arial"/>
          <w:b/>
          <w:sz w:val="20"/>
          <w:szCs w:val="20"/>
        </w:rPr>
        <w:t>1</w:t>
      </w:r>
      <w:r w:rsidR="00E27D56" w:rsidRPr="00BE6DC5">
        <w:rPr>
          <w:rFonts w:ascii="Arial" w:eastAsia="Calibri" w:hAnsi="Arial" w:cs="Arial"/>
          <w:b/>
          <w:sz w:val="20"/>
          <w:szCs w:val="20"/>
        </w:rPr>
        <w:t>.</w:t>
      </w:r>
      <w:r w:rsidR="00E27D56" w:rsidRPr="00BE6DC5">
        <w:rPr>
          <w:rFonts w:ascii="Arial" w:eastAsia="Calibri" w:hAnsi="Arial" w:cs="Arial"/>
          <w:b/>
          <w:sz w:val="20"/>
          <w:szCs w:val="20"/>
        </w:rPr>
        <w:tab/>
      </w:r>
      <w:r w:rsidR="00876E7A" w:rsidRPr="00BE6DC5">
        <w:rPr>
          <w:rFonts w:ascii="Arial" w:eastAsia="Calibri" w:hAnsi="Arial" w:cs="Arial"/>
          <w:b/>
          <w:sz w:val="20"/>
          <w:szCs w:val="20"/>
        </w:rPr>
        <w:t>Wirtschaftliche und finanzielle Leistungsfähigkeit</w:t>
      </w:r>
    </w:p>
    <w:p w14:paraId="7634E292" w14:textId="77777777" w:rsidR="00876E7A" w:rsidRPr="00BE6DC5" w:rsidRDefault="00876E7A" w:rsidP="008408B8">
      <w:pPr>
        <w:widowControl w:val="0"/>
        <w:autoSpaceDE w:val="0"/>
        <w:autoSpaceDN w:val="0"/>
        <w:adjustRightInd w:val="0"/>
        <w:spacing w:after="0" w:line="240" w:lineRule="auto"/>
        <w:jc w:val="both"/>
        <w:rPr>
          <w:rFonts w:ascii="Arial" w:eastAsia="Calibri" w:hAnsi="Arial" w:cs="Arial"/>
          <w:b/>
          <w:sz w:val="20"/>
          <w:szCs w:val="20"/>
        </w:rPr>
      </w:pPr>
      <w:bookmarkStart w:id="0" w:name="_Hlk222259249"/>
    </w:p>
    <w:p w14:paraId="3C999D9B" w14:textId="5EB17A19" w:rsidR="00BC4A02" w:rsidRPr="00BE6DC5" w:rsidRDefault="00BC4A02" w:rsidP="006222E5">
      <w:pPr>
        <w:pStyle w:val="Listenabsatz"/>
        <w:numPr>
          <w:ilvl w:val="0"/>
          <w:numId w:val="5"/>
        </w:numPr>
        <w:autoSpaceDE w:val="0"/>
        <w:autoSpaceDN w:val="0"/>
        <w:adjustRightInd w:val="0"/>
        <w:spacing w:after="0" w:line="240" w:lineRule="auto"/>
        <w:ind w:left="709" w:hanging="709"/>
        <w:jc w:val="both"/>
        <w:rPr>
          <w:rFonts w:ascii="Arial" w:hAnsi="Arial" w:cs="Arial"/>
          <w:b/>
          <w:bCs/>
          <w:sz w:val="20"/>
          <w:szCs w:val="20"/>
        </w:rPr>
      </w:pPr>
      <w:bookmarkStart w:id="1" w:name="_Hlk151049425"/>
      <w:r w:rsidRPr="00BE6DC5">
        <w:rPr>
          <w:rFonts w:ascii="Arial" w:hAnsi="Arial" w:cs="Arial"/>
          <w:b/>
          <w:bCs/>
          <w:sz w:val="20"/>
          <w:szCs w:val="20"/>
        </w:rPr>
        <w:t xml:space="preserve">Erklärung über den </w:t>
      </w:r>
      <w:r w:rsidR="008811D6" w:rsidRPr="00BE6DC5">
        <w:rPr>
          <w:rFonts w:ascii="Arial" w:hAnsi="Arial" w:cs="Arial"/>
          <w:b/>
          <w:bCs/>
          <w:sz w:val="20"/>
          <w:szCs w:val="20"/>
        </w:rPr>
        <w:t>Gesamtu</w:t>
      </w:r>
      <w:r w:rsidRPr="00BE6DC5">
        <w:rPr>
          <w:rFonts w:ascii="Arial" w:hAnsi="Arial" w:cs="Arial"/>
          <w:b/>
          <w:bCs/>
          <w:sz w:val="20"/>
          <w:szCs w:val="20"/>
        </w:rPr>
        <w:t xml:space="preserve">msatz </w:t>
      </w:r>
    </w:p>
    <w:p w14:paraId="193C7C75" w14:textId="77777777" w:rsidR="008811D6" w:rsidRPr="008811D6" w:rsidRDefault="008811D6" w:rsidP="008408B8">
      <w:pPr>
        <w:autoSpaceDE w:val="0"/>
        <w:autoSpaceDN w:val="0"/>
        <w:adjustRightInd w:val="0"/>
        <w:spacing w:after="0" w:line="240" w:lineRule="auto"/>
        <w:jc w:val="both"/>
        <w:rPr>
          <w:rFonts w:ascii="Arial" w:eastAsia="Calibri" w:hAnsi="Arial" w:cs="Arial"/>
          <w:b/>
          <w:bCs/>
          <w:sz w:val="20"/>
          <w:szCs w:val="20"/>
        </w:rPr>
      </w:pPr>
      <w:bookmarkStart w:id="2" w:name="_Hlk218663519"/>
      <w:bookmarkStart w:id="3" w:name="_Hlk138084758"/>
      <w:bookmarkEnd w:id="1"/>
    </w:p>
    <w:p w14:paraId="407F4A87" w14:textId="0677D06A" w:rsidR="008811D6" w:rsidRPr="008811D6" w:rsidRDefault="008811D6" w:rsidP="008811D6">
      <w:pPr>
        <w:numPr>
          <w:ilvl w:val="0"/>
          <w:numId w:val="14"/>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Bewerber müssen eine Erklärung über ihren Gesamtumsatz in den letzten drei Geschäftsja</w:t>
      </w:r>
      <w:bookmarkEnd w:id="0"/>
      <w:r w:rsidRPr="008811D6">
        <w:rPr>
          <w:rFonts w:ascii="Arial" w:eastAsia="Calibri" w:hAnsi="Arial" w:cs="Arial"/>
          <w:sz w:val="20"/>
          <w:szCs w:val="20"/>
        </w:rPr>
        <w:t xml:space="preserve">hren vor dem Zeitpunkt der Veröffentlichung der Auftragsbekanntmachung abgeben, sofern entsprechende Angaben verfügbar sind. </w:t>
      </w:r>
    </w:p>
    <w:p w14:paraId="6E5AF575" w14:textId="48116FA8" w:rsidR="008811D6" w:rsidRPr="008811D6" w:rsidRDefault="008811D6" w:rsidP="008811D6">
      <w:pPr>
        <w:numPr>
          <w:ilvl w:val="0"/>
          <w:numId w:val="14"/>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b/>
          <w:bCs/>
          <w:sz w:val="20"/>
          <w:szCs w:val="20"/>
        </w:rPr>
        <w:t>Mindestanforderung</w:t>
      </w:r>
      <w:r w:rsidRPr="008811D6">
        <w:rPr>
          <w:rFonts w:ascii="Arial" w:eastAsia="Calibri" w:hAnsi="Arial" w:cs="Arial"/>
          <w:sz w:val="20"/>
          <w:szCs w:val="20"/>
        </w:rPr>
        <w:t>: Der Gesamtumsatz muss in jedem der drei genannten Geschäftsjahre jeweils mindestens 10.000.000 Euro betragen haben</w:t>
      </w:r>
      <w:r w:rsidRPr="00BE6DC5">
        <w:rPr>
          <w:rFonts w:ascii="Arial" w:eastAsia="Calibri" w:hAnsi="Arial" w:cs="Arial"/>
          <w:sz w:val="20"/>
          <w:szCs w:val="20"/>
        </w:rPr>
        <w:t>.</w:t>
      </w:r>
    </w:p>
    <w:p w14:paraId="3287703B" w14:textId="77777777" w:rsidR="008811D6" w:rsidRPr="008811D6" w:rsidRDefault="008811D6" w:rsidP="008811D6">
      <w:pPr>
        <w:numPr>
          <w:ilvl w:val="0"/>
          <w:numId w:val="14"/>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Geschäftsjahre, für die Umsätze angegeben werden, müssen jeweils zeitlich abgelaufen sein. Das laufende Geschäftsjahr zählt nicht dazu. Es ist unerheblich, ob das Geschäftsjahr dem Kalenderjahr entspricht oder ob ein Jahresabschluss vorliegt.</w:t>
      </w:r>
    </w:p>
    <w:p w14:paraId="10E9627A" w14:textId="77777777" w:rsidR="008811D6" w:rsidRPr="008811D6" w:rsidRDefault="008811D6" w:rsidP="008811D6">
      <w:pPr>
        <w:numPr>
          <w:ilvl w:val="0"/>
          <w:numId w:val="14"/>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 xml:space="preserve">Die Erklärung ist im Rahmen des Angebots jeweils auf dem Vordruck 03: Eigenerklärung zur Eignung in elektronischer Form vorzulegen. </w:t>
      </w:r>
    </w:p>
    <w:p w14:paraId="64738A08" w14:textId="77777777" w:rsidR="008811D6" w:rsidRPr="008811D6" w:rsidRDefault="008811D6" w:rsidP="008811D6">
      <w:pPr>
        <w:numPr>
          <w:ilvl w:val="0"/>
          <w:numId w:val="14"/>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 xml:space="preserve">Im Fall von Bewerbergemeinschaften muss jedes Mitglied den Vordruck 03: Eigenerklärung zur Eignung gesondert vorlegen. Die Auftraggeberin prüft auf dieser Grundlage, ob die Summe der Umsätze aller Mitglieder die Mindestanforderung </w:t>
      </w:r>
      <w:bookmarkEnd w:id="2"/>
      <w:r w:rsidRPr="008811D6">
        <w:rPr>
          <w:rFonts w:ascii="Arial" w:eastAsia="Calibri" w:hAnsi="Arial" w:cs="Arial"/>
          <w:sz w:val="20"/>
          <w:szCs w:val="20"/>
        </w:rPr>
        <w:t>erfüllt.</w:t>
      </w:r>
    </w:p>
    <w:p w14:paraId="3335031E" w14:textId="77777777" w:rsidR="007B3EAC" w:rsidRPr="00BE6DC5" w:rsidRDefault="007B3EAC" w:rsidP="008902B9">
      <w:pPr>
        <w:widowControl w:val="0"/>
        <w:autoSpaceDE w:val="0"/>
        <w:autoSpaceDN w:val="0"/>
        <w:adjustRightInd w:val="0"/>
        <w:spacing w:after="0" w:line="240" w:lineRule="auto"/>
        <w:jc w:val="both"/>
        <w:rPr>
          <w:rFonts w:ascii="Arial" w:eastAsia="Calibri" w:hAnsi="Arial" w:cs="Arial"/>
          <w:bCs/>
          <w:sz w:val="20"/>
          <w:szCs w:val="20"/>
        </w:rPr>
      </w:pPr>
    </w:p>
    <w:tbl>
      <w:tblPr>
        <w:tblStyle w:val="Tabellenraster"/>
        <w:tblW w:w="0" w:type="auto"/>
        <w:tblInd w:w="704" w:type="dxa"/>
        <w:tblLook w:val="04A0" w:firstRow="1" w:lastRow="0" w:firstColumn="1" w:lastColumn="0" w:noHBand="0" w:noVBand="1"/>
      </w:tblPr>
      <w:tblGrid>
        <w:gridCol w:w="4250"/>
        <w:gridCol w:w="4107"/>
      </w:tblGrid>
      <w:tr w:rsidR="000E4DB6" w:rsidRPr="00BE6DC5" w14:paraId="265273C2" w14:textId="77777777" w:rsidTr="00EA100F">
        <w:tc>
          <w:tcPr>
            <w:tcW w:w="4250" w:type="dxa"/>
            <w:shd w:val="clear" w:color="auto" w:fill="D9D9D9" w:themeFill="background1" w:themeFillShade="D9"/>
          </w:tcPr>
          <w:p w14:paraId="21CC48B6" w14:textId="77777777" w:rsidR="000E4DB6" w:rsidRPr="00BE6DC5" w:rsidRDefault="000E4DB6" w:rsidP="00EA100F">
            <w:pPr>
              <w:widowControl w:val="0"/>
              <w:autoSpaceDE w:val="0"/>
              <w:autoSpaceDN w:val="0"/>
              <w:adjustRightInd w:val="0"/>
              <w:jc w:val="center"/>
              <w:rPr>
                <w:rFonts w:ascii="Arial" w:eastAsia="Calibri" w:hAnsi="Arial" w:cs="Arial"/>
                <w:b/>
                <w:sz w:val="20"/>
                <w:szCs w:val="20"/>
              </w:rPr>
            </w:pPr>
            <w:r w:rsidRPr="00BE6DC5">
              <w:rPr>
                <w:rFonts w:ascii="Arial" w:eastAsia="Calibri" w:hAnsi="Arial" w:cs="Arial"/>
                <w:b/>
                <w:sz w:val="20"/>
                <w:szCs w:val="20"/>
              </w:rPr>
              <w:t>Geschäftsjahr</w:t>
            </w:r>
          </w:p>
        </w:tc>
        <w:tc>
          <w:tcPr>
            <w:tcW w:w="4107" w:type="dxa"/>
            <w:shd w:val="clear" w:color="auto" w:fill="D9D9D9" w:themeFill="background1" w:themeFillShade="D9"/>
          </w:tcPr>
          <w:p w14:paraId="350E2348" w14:textId="7766D202" w:rsidR="0086481E" w:rsidRPr="00BE6DC5" w:rsidRDefault="008811D6" w:rsidP="0086481E">
            <w:pPr>
              <w:widowControl w:val="0"/>
              <w:autoSpaceDE w:val="0"/>
              <w:autoSpaceDN w:val="0"/>
              <w:adjustRightInd w:val="0"/>
              <w:jc w:val="center"/>
              <w:rPr>
                <w:rFonts w:ascii="Arial" w:eastAsia="Calibri" w:hAnsi="Arial" w:cs="Arial"/>
                <w:b/>
                <w:sz w:val="20"/>
                <w:szCs w:val="20"/>
              </w:rPr>
            </w:pPr>
            <w:r w:rsidRPr="00BE6DC5">
              <w:rPr>
                <w:rFonts w:ascii="Arial" w:eastAsia="Calibri" w:hAnsi="Arial" w:cs="Arial"/>
                <w:b/>
                <w:sz w:val="20"/>
                <w:szCs w:val="20"/>
              </w:rPr>
              <w:t>Gesamtu</w:t>
            </w:r>
            <w:r w:rsidR="000E4DB6" w:rsidRPr="00BE6DC5">
              <w:rPr>
                <w:rFonts w:ascii="Arial" w:eastAsia="Calibri" w:hAnsi="Arial" w:cs="Arial"/>
                <w:b/>
                <w:sz w:val="20"/>
                <w:szCs w:val="20"/>
              </w:rPr>
              <w:t>msatz</w:t>
            </w:r>
          </w:p>
          <w:p w14:paraId="7A6C42FA" w14:textId="44B9BFA1" w:rsidR="000E4DB6" w:rsidRPr="00BE6DC5" w:rsidRDefault="000E4DB6" w:rsidP="00EA100F">
            <w:pPr>
              <w:widowControl w:val="0"/>
              <w:autoSpaceDE w:val="0"/>
              <w:autoSpaceDN w:val="0"/>
              <w:adjustRightInd w:val="0"/>
              <w:jc w:val="center"/>
              <w:rPr>
                <w:rFonts w:ascii="Arial" w:eastAsia="Calibri" w:hAnsi="Arial" w:cs="Arial"/>
                <w:b/>
                <w:sz w:val="20"/>
                <w:szCs w:val="20"/>
              </w:rPr>
            </w:pPr>
          </w:p>
        </w:tc>
      </w:tr>
      <w:tr w:rsidR="000E4DB6" w:rsidRPr="00BE6DC5" w14:paraId="5D8CC510" w14:textId="77777777" w:rsidTr="00EA100F">
        <w:tc>
          <w:tcPr>
            <w:tcW w:w="4250" w:type="dxa"/>
          </w:tcPr>
          <w:p w14:paraId="442FB02B" w14:textId="77777777" w:rsidR="000E4DB6" w:rsidRPr="00BE6DC5" w:rsidRDefault="000E4DB6" w:rsidP="001B241F">
            <w:pPr>
              <w:widowControl w:val="0"/>
              <w:autoSpaceDE w:val="0"/>
              <w:autoSpaceDN w:val="0"/>
              <w:adjustRightInd w:val="0"/>
              <w:rPr>
                <w:rFonts w:ascii="Arial" w:eastAsia="Calibri" w:hAnsi="Arial" w:cs="Arial"/>
                <w:bCs/>
                <w:sz w:val="20"/>
                <w:szCs w:val="20"/>
              </w:rPr>
            </w:pPr>
          </w:p>
        </w:tc>
        <w:tc>
          <w:tcPr>
            <w:tcW w:w="4107" w:type="dxa"/>
          </w:tcPr>
          <w:p w14:paraId="74864187" w14:textId="77777777" w:rsidR="000E4DB6" w:rsidRPr="00BE6DC5" w:rsidRDefault="000E4DB6" w:rsidP="00EA100F">
            <w:pPr>
              <w:widowControl w:val="0"/>
              <w:autoSpaceDE w:val="0"/>
              <w:autoSpaceDN w:val="0"/>
              <w:adjustRightInd w:val="0"/>
              <w:jc w:val="both"/>
              <w:rPr>
                <w:rFonts w:ascii="Arial" w:eastAsia="Calibri" w:hAnsi="Arial" w:cs="Arial"/>
                <w:bCs/>
                <w:sz w:val="20"/>
                <w:szCs w:val="20"/>
              </w:rPr>
            </w:pPr>
          </w:p>
        </w:tc>
      </w:tr>
      <w:tr w:rsidR="000E4DB6" w:rsidRPr="00BE6DC5" w14:paraId="04C1E2F8" w14:textId="77777777" w:rsidTr="00EA100F">
        <w:tc>
          <w:tcPr>
            <w:tcW w:w="4250" w:type="dxa"/>
          </w:tcPr>
          <w:p w14:paraId="7C70DBBD" w14:textId="77777777" w:rsidR="000E4DB6" w:rsidRPr="00BE6DC5" w:rsidRDefault="000E4DB6" w:rsidP="00EA100F">
            <w:pPr>
              <w:widowControl w:val="0"/>
              <w:autoSpaceDE w:val="0"/>
              <w:autoSpaceDN w:val="0"/>
              <w:adjustRightInd w:val="0"/>
              <w:jc w:val="both"/>
              <w:rPr>
                <w:rFonts w:ascii="Arial" w:eastAsia="Calibri" w:hAnsi="Arial" w:cs="Arial"/>
                <w:bCs/>
                <w:sz w:val="20"/>
                <w:szCs w:val="20"/>
              </w:rPr>
            </w:pPr>
          </w:p>
        </w:tc>
        <w:tc>
          <w:tcPr>
            <w:tcW w:w="4107" w:type="dxa"/>
          </w:tcPr>
          <w:p w14:paraId="10AAD534" w14:textId="77777777" w:rsidR="000E4DB6" w:rsidRPr="00BE6DC5" w:rsidRDefault="000E4DB6" w:rsidP="00EA100F">
            <w:pPr>
              <w:widowControl w:val="0"/>
              <w:autoSpaceDE w:val="0"/>
              <w:autoSpaceDN w:val="0"/>
              <w:adjustRightInd w:val="0"/>
              <w:jc w:val="both"/>
              <w:rPr>
                <w:rFonts w:ascii="Arial" w:eastAsia="Calibri" w:hAnsi="Arial" w:cs="Arial"/>
                <w:bCs/>
                <w:sz w:val="20"/>
                <w:szCs w:val="20"/>
              </w:rPr>
            </w:pPr>
          </w:p>
        </w:tc>
      </w:tr>
      <w:tr w:rsidR="000E4DB6" w:rsidRPr="00BE6DC5" w14:paraId="0541122C" w14:textId="77777777" w:rsidTr="00EA100F">
        <w:tc>
          <w:tcPr>
            <w:tcW w:w="4250" w:type="dxa"/>
          </w:tcPr>
          <w:p w14:paraId="1D2CE49D" w14:textId="77777777" w:rsidR="000E4DB6" w:rsidRPr="00BE6DC5" w:rsidRDefault="000E4DB6" w:rsidP="00EA100F">
            <w:pPr>
              <w:widowControl w:val="0"/>
              <w:autoSpaceDE w:val="0"/>
              <w:autoSpaceDN w:val="0"/>
              <w:adjustRightInd w:val="0"/>
              <w:jc w:val="both"/>
              <w:rPr>
                <w:rFonts w:ascii="Arial" w:eastAsia="Calibri" w:hAnsi="Arial" w:cs="Arial"/>
                <w:bCs/>
                <w:sz w:val="20"/>
                <w:szCs w:val="20"/>
              </w:rPr>
            </w:pPr>
          </w:p>
        </w:tc>
        <w:tc>
          <w:tcPr>
            <w:tcW w:w="4107" w:type="dxa"/>
          </w:tcPr>
          <w:p w14:paraId="5E4B2E6E" w14:textId="77777777" w:rsidR="000E4DB6" w:rsidRPr="00BE6DC5" w:rsidRDefault="000E4DB6" w:rsidP="00EA100F">
            <w:pPr>
              <w:widowControl w:val="0"/>
              <w:autoSpaceDE w:val="0"/>
              <w:autoSpaceDN w:val="0"/>
              <w:adjustRightInd w:val="0"/>
              <w:jc w:val="both"/>
              <w:rPr>
                <w:rFonts w:ascii="Arial" w:eastAsia="Calibri" w:hAnsi="Arial" w:cs="Arial"/>
                <w:bCs/>
                <w:sz w:val="20"/>
                <w:szCs w:val="20"/>
              </w:rPr>
            </w:pPr>
          </w:p>
        </w:tc>
      </w:tr>
    </w:tbl>
    <w:p w14:paraId="3379D434" w14:textId="77777777" w:rsidR="001C3057" w:rsidRPr="00BE6DC5" w:rsidRDefault="001C3057" w:rsidP="00823C55">
      <w:pPr>
        <w:widowControl w:val="0"/>
        <w:autoSpaceDE w:val="0"/>
        <w:autoSpaceDN w:val="0"/>
        <w:adjustRightInd w:val="0"/>
        <w:spacing w:after="0" w:line="240" w:lineRule="auto"/>
        <w:rPr>
          <w:rFonts w:ascii="Arial" w:eastAsia="Calibri" w:hAnsi="Arial" w:cs="Arial"/>
          <w:b/>
          <w:sz w:val="20"/>
          <w:szCs w:val="20"/>
        </w:rPr>
      </w:pPr>
    </w:p>
    <w:p w14:paraId="4FEB7E34" w14:textId="7BF1C15A" w:rsidR="008811D6" w:rsidRPr="00BE6DC5" w:rsidRDefault="008811D6" w:rsidP="008811D6">
      <w:pPr>
        <w:pStyle w:val="Listenabsatz"/>
        <w:numPr>
          <w:ilvl w:val="0"/>
          <w:numId w:val="5"/>
        </w:numPr>
        <w:autoSpaceDE w:val="0"/>
        <w:autoSpaceDN w:val="0"/>
        <w:adjustRightInd w:val="0"/>
        <w:spacing w:after="0" w:line="240" w:lineRule="auto"/>
        <w:ind w:left="709" w:hanging="709"/>
        <w:jc w:val="both"/>
        <w:rPr>
          <w:rFonts w:ascii="Arial" w:hAnsi="Arial" w:cs="Arial"/>
          <w:b/>
          <w:bCs/>
          <w:sz w:val="20"/>
          <w:szCs w:val="20"/>
        </w:rPr>
      </w:pPr>
      <w:r w:rsidRPr="00BE6DC5">
        <w:rPr>
          <w:rFonts w:ascii="Arial" w:hAnsi="Arial" w:cs="Arial"/>
          <w:b/>
          <w:bCs/>
          <w:sz w:val="20"/>
          <w:szCs w:val="20"/>
        </w:rPr>
        <w:t>Umsatz im Tätigkeitsbereich des Auftrags</w:t>
      </w:r>
    </w:p>
    <w:p w14:paraId="4A141FEB" w14:textId="77777777" w:rsidR="008811D6" w:rsidRPr="008811D6" w:rsidRDefault="008811D6" w:rsidP="008811D6">
      <w:pPr>
        <w:autoSpaceDE w:val="0"/>
        <w:autoSpaceDN w:val="0"/>
        <w:adjustRightInd w:val="0"/>
        <w:spacing w:after="0" w:line="240" w:lineRule="auto"/>
        <w:ind w:left="1276" w:hanging="567"/>
        <w:jc w:val="both"/>
        <w:rPr>
          <w:rFonts w:ascii="Arial" w:eastAsia="Calibri" w:hAnsi="Arial" w:cs="Arial"/>
          <w:sz w:val="20"/>
          <w:szCs w:val="20"/>
        </w:rPr>
      </w:pPr>
    </w:p>
    <w:p w14:paraId="011952B7" w14:textId="77777777" w:rsidR="008811D6" w:rsidRPr="008811D6" w:rsidRDefault="008811D6" w:rsidP="008811D6">
      <w:pPr>
        <w:numPr>
          <w:ilvl w:val="0"/>
          <w:numId w:val="15"/>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 xml:space="preserve">Bewerber müssen eine Erklärung über ihren Gesamtumsatz sowie ihren Umsatz im Tätigkeitsbereich des Auftrags in den letzten drei Geschäftsjahren vor dem Zeitpunkt der Veröffentlichung der Auftragsbekanntmachung abgeben, sofern entsprechende Angaben verfügbar sind. Als Tätigkeitsbereich des Auftrages werden in diesem Zusammenhang nur der Betrieb von Kantinen und Cafeterias oder vergleichbar anerkannt. </w:t>
      </w:r>
    </w:p>
    <w:p w14:paraId="4386EFE0" w14:textId="77777777" w:rsidR="008811D6" w:rsidRPr="008811D6" w:rsidRDefault="008811D6" w:rsidP="008811D6">
      <w:pPr>
        <w:numPr>
          <w:ilvl w:val="0"/>
          <w:numId w:val="15"/>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Mindestanforderung: Der Umsatz im Tätigkeitsbereich des Auftrags muss in jedem der drei genannten Geschäftsjahre jeweils mindestens 5.000.000 Euro betragen haben.</w:t>
      </w:r>
    </w:p>
    <w:p w14:paraId="2AAD4376" w14:textId="77777777" w:rsidR="008811D6" w:rsidRPr="008811D6" w:rsidRDefault="008811D6" w:rsidP="008811D6">
      <w:pPr>
        <w:numPr>
          <w:ilvl w:val="0"/>
          <w:numId w:val="15"/>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Geschäftsjahre, für die Umsätze angegeben werden, müssen jeweils zeitlich abgelaufen sein. Das laufende Geschäftsjahr zählt nicht dazu. Es ist unerheblich, ob das Geschäftsjahr dem Kalenderjahr entspricht oder ob ein Jahresabschluss vorliegt.</w:t>
      </w:r>
    </w:p>
    <w:p w14:paraId="5401D810" w14:textId="77777777" w:rsidR="008811D6" w:rsidRPr="008811D6" w:rsidRDefault="008811D6" w:rsidP="008811D6">
      <w:pPr>
        <w:numPr>
          <w:ilvl w:val="0"/>
          <w:numId w:val="15"/>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 xml:space="preserve">Die Erklärung ist im Rahmen des Angebots jeweils auf dem Vordruck 03: Eigenerklärung zur Eignung in elektronischer Form vorzulegen. </w:t>
      </w:r>
    </w:p>
    <w:p w14:paraId="65CAC19D" w14:textId="77777777" w:rsidR="008811D6" w:rsidRPr="008811D6" w:rsidRDefault="008811D6" w:rsidP="008811D6">
      <w:pPr>
        <w:numPr>
          <w:ilvl w:val="0"/>
          <w:numId w:val="15"/>
        </w:numPr>
        <w:autoSpaceDE w:val="0"/>
        <w:autoSpaceDN w:val="0"/>
        <w:adjustRightInd w:val="0"/>
        <w:spacing w:after="0" w:line="240" w:lineRule="auto"/>
        <w:ind w:left="1276" w:hanging="567"/>
        <w:jc w:val="both"/>
        <w:rPr>
          <w:rFonts w:ascii="Arial" w:eastAsia="Calibri" w:hAnsi="Arial" w:cs="Arial"/>
          <w:sz w:val="20"/>
          <w:szCs w:val="20"/>
        </w:rPr>
      </w:pPr>
      <w:r w:rsidRPr="008811D6">
        <w:rPr>
          <w:rFonts w:ascii="Arial" w:eastAsia="Calibri" w:hAnsi="Arial" w:cs="Arial"/>
          <w:sz w:val="20"/>
          <w:szCs w:val="20"/>
        </w:rPr>
        <w:t>Im Fall von Bewerbergemeinschaften muss jedes Mitglied den Vordruck 03: Eigenerklärung zur Eignung gesondert vorlegen. Die Auftraggeberin prüft auf dieser Grundlage, ob die Summe der Umsätze aller Mitglieder die Mindestanforderung erfüllt.</w:t>
      </w:r>
    </w:p>
    <w:p w14:paraId="2B985458" w14:textId="77777777" w:rsidR="008811D6" w:rsidRPr="00BE6DC5" w:rsidRDefault="008811D6" w:rsidP="008811D6">
      <w:pPr>
        <w:autoSpaceDE w:val="0"/>
        <w:autoSpaceDN w:val="0"/>
        <w:adjustRightInd w:val="0"/>
        <w:spacing w:after="0" w:line="240" w:lineRule="auto"/>
        <w:ind w:left="709"/>
        <w:jc w:val="both"/>
        <w:rPr>
          <w:rFonts w:ascii="Arial" w:eastAsia="Calibri" w:hAnsi="Arial" w:cs="Arial"/>
        </w:rPr>
      </w:pPr>
    </w:p>
    <w:tbl>
      <w:tblPr>
        <w:tblStyle w:val="Tabellenraster"/>
        <w:tblW w:w="0" w:type="auto"/>
        <w:tblInd w:w="704" w:type="dxa"/>
        <w:tblLook w:val="04A0" w:firstRow="1" w:lastRow="0" w:firstColumn="1" w:lastColumn="0" w:noHBand="0" w:noVBand="1"/>
      </w:tblPr>
      <w:tblGrid>
        <w:gridCol w:w="4250"/>
        <w:gridCol w:w="4107"/>
      </w:tblGrid>
      <w:tr w:rsidR="008811D6" w:rsidRPr="00BE6DC5" w14:paraId="6D976987" w14:textId="77777777" w:rsidTr="00152DB9">
        <w:tc>
          <w:tcPr>
            <w:tcW w:w="4250" w:type="dxa"/>
            <w:shd w:val="clear" w:color="auto" w:fill="D9D9D9" w:themeFill="background1" w:themeFillShade="D9"/>
          </w:tcPr>
          <w:p w14:paraId="34FF9576" w14:textId="77777777" w:rsidR="008811D6" w:rsidRPr="00BE6DC5" w:rsidRDefault="008811D6" w:rsidP="00152DB9">
            <w:pPr>
              <w:widowControl w:val="0"/>
              <w:autoSpaceDE w:val="0"/>
              <w:autoSpaceDN w:val="0"/>
              <w:adjustRightInd w:val="0"/>
              <w:jc w:val="center"/>
              <w:rPr>
                <w:rFonts w:ascii="Arial" w:eastAsia="Calibri" w:hAnsi="Arial" w:cs="Arial"/>
                <w:b/>
                <w:sz w:val="20"/>
                <w:szCs w:val="20"/>
              </w:rPr>
            </w:pPr>
            <w:r w:rsidRPr="00BE6DC5">
              <w:rPr>
                <w:rFonts w:ascii="Arial" w:eastAsia="Calibri" w:hAnsi="Arial" w:cs="Arial"/>
                <w:b/>
                <w:sz w:val="20"/>
                <w:szCs w:val="20"/>
              </w:rPr>
              <w:t>Geschäftsjahr</w:t>
            </w:r>
          </w:p>
        </w:tc>
        <w:tc>
          <w:tcPr>
            <w:tcW w:w="4107" w:type="dxa"/>
            <w:shd w:val="clear" w:color="auto" w:fill="D9D9D9" w:themeFill="background1" w:themeFillShade="D9"/>
          </w:tcPr>
          <w:p w14:paraId="27AC5459" w14:textId="77777777" w:rsidR="008811D6" w:rsidRPr="00BE6DC5" w:rsidRDefault="008811D6" w:rsidP="00152DB9">
            <w:pPr>
              <w:widowControl w:val="0"/>
              <w:autoSpaceDE w:val="0"/>
              <w:autoSpaceDN w:val="0"/>
              <w:adjustRightInd w:val="0"/>
              <w:jc w:val="center"/>
              <w:rPr>
                <w:rFonts w:ascii="Arial" w:eastAsia="Calibri" w:hAnsi="Arial" w:cs="Arial"/>
                <w:b/>
                <w:sz w:val="20"/>
                <w:szCs w:val="20"/>
              </w:rPr>
            </w:pPr>
            <w:r w:rsidRPr="00BE6DC5">
              <w:rPr>
                <w:rFonts w:ascii="Arial" w:eastAsia="Calibri" w:hAnsi="Arial" w:cs="Arial"/>
                <w:b/>
                <w:sz w:val="20"/>
                <w:szCs w:val="20"/>
              </w:rPr>
              <w:t xml:space="preserve">Umsatz im Tätigkeitsbereich des </w:t>
            </w:r>
          </w:p>
          <w:p w14:paraId="4C159FBE" w14:textId="78E29649" w:rsidR="008811D6" w:rsidRPr="00BE6DC5" w:rsidRDefault="008811D6" w:rsidP="00152DB9">
            <w:pPr>
              <w:widowControl w:val="0"/>
              <w:autoSpaceDE w:val="0"/>
              <w:autoSpaceDN w:val="0"/>
              <w:adjustRightInd w:val="0"/>
              <w:jc w:val="center"/>
              <w:rPr>
                <w:rFonts w:ascii="Arial" w:eastAsia="Calibri" w:hAnsi="Arial" w:cs="Arial"/>
                <w:b/>
                <w:sz w:val="20"/>
                <w:szCs w:val="20"/>
              </w:rPr>
            </w:pPr>
            <w:r w:rsidRPr="00BE6DC5">
              <w:rPr>
                <w:rFonts w:ascii="Arial" w:eastAsia="Calibri" w:hAnsi="Arial" w:cs="Arial"/>
                <w:b/>
                <w:sz w:val="20"/>
                <w:szCs w:val="20"/>
              </w:rPr>
              <w:t>Auftrags</w:t>
            </w:r>
          </w:p>
          <w:p w14:paraId="749E07A0" w14:textId="77777777" w:rsidR="008811D6" w:rsidRPr="00BE6DC5" w:rsidRDefault="008811D6" w:rsidP="00152DB9">
            <w:pPr>
              <w:widowControl w:val="0"/>
              <w:autoSpaceDE w:val="0"/>
              <w:autoSpaceDN w:val="0"/>
              <w:adjustRightInd w:val="0"/>
              <w:jc w:val="center"/>
              <w:rPr>
                <w:rFonts w:ascii="Arial" w:eastAsia="Calibri" w:hAnsi="Arial" w:cs="Arial"/>
                <w:b/>
                <w:sz w:val="20"/>
                <w:szCs w:val="20"/>
              </w:rPr>
            </w:pPr>
          </w:p>
        </w:tc>
      </w:tr>
      <w:tr w:rsidR="008811D6" w:rsidRPr="00BE6DC5" w14:paraId="66F31AE2" w14:textId="77777777" w:rsidTr="00152DB9">
        <w:tc>
          <w:tcPr>
            <w:tcW w:w="4250" w:type="dxa"/>
          </w:tcPr>
          <w:p w14:paraId="64B8492A" w14:textId="77777777" w:rsidR="008811D6" w:rsidRPr="00BE6DC5" w:rsidRDefault="008811D6" w:rsidP="00152DB9">
            <w:pPr>
              <w:widowControl w:val="0"/>
              <w:autoSpaceDE w:val="0"/>
              <w:autoSpaceDN w:val="0"/>
              <w:adjustRightInd w:val="0"/>
              <w:rPr>
                <w:rFonts w:ascii="Arial" w:eastAsia="Calibri" w:hAnsi="Arial" w:cs="Arial"/>
                <w:bCs/>
                <w:sz w:val="20"/>
                <w:szCs w:val="20"/>
              </w:rPr>
            </w:pPr>
          </w:p>
        </w:tc>
        <w:tc>
          <w:tcPr>
            <w:tcW w:w="4107" w:type="dxa"/>
          </w:tcPr>
          <w:p w14:paraId="0CDBCA78" w14:textId="77777777" w:rsidR="008811D6" w:rsidRPr="00BE6DC5" w:rsidRDefault="008811D6" w:rsidP="00152DB9">
            <w:pPr>
              <w:widowControl w:val="0"/>
              <w:autoSpaceDE w:val="0"/>
              <w:autoSpaceDN w:val="0"/>
              <w:adjustRightInd w:val="0"/>
              <w:jc w:val="both"/>
              <w:rPr>
                <w:rFonts w:ascii="Arial" w:eastAsia="Calibri" w:hAnsi="Arial" w:cs="Arial"/>
                <w:bCs/>
                <w:sz w:val="20"/>
                <w:szCs w:val="20"/>
              </w:rPr>
            </w:pPr>
          </w:p>
        </w:tc>
      </w:tr>
      <w:tr w:rsidR="008811D6" w:rsidRPr="00BE6DC5" w14:paraId="5825AB83" w14:textId="77777777" w:rsidTr="00152DB9">
        <w:tc>
          <w:tcPr>
            <w:tcW w:w="4250" w:type="dxa"/>
          </w:tcPr>
          <w:p w14:paraId="175B4046" w14:textId="77777777" w:rsidR="008811D6" w:rsidRPr="00BE6DC5" w:rsidRDefault="008811D6" w:rsidP="00152DB9">
            <w:pPr>
              <w:widowControl w:val="0"/>
              <w:autoSpaceDE w:val="0"/>
              <w:autoSpaceDN w:val="0"/>
              <w:adjustRightInd w:val="0"/>
              <w:jc w:val="both"/>
              <w:rPr>
                <w:rFonts w:ascii="Arial" w:eastAsia="Calibri" w:hAnsi="Arial" w:cs="Arial"/>
                <w:bCs/>
                <w:sz w:val="20"/>
                <w:szCs w:val="20"/>
              </w:rPr>
            </w:pPr>
          </w:p>
        </w:tc>
        <w:tc>
          <w:tcPr>
            <w:tcW w:w="4107" w:type="dxa"/>
          </w:tcPr>
          <w:p w14:paraId="22BD6DB0" w14:textId="77777777" w:rsidR="008811D6" w:rsidRPr="00BE6DC5" w:rsidRDefault="008811D6" w:rsidP="00152DB9">
            <w:pPr>
              <w:widowControl w:val="0"/>
              <w:autoSpaceDE w:val="0"/>
              <w:autoSpaceDN w:val="0"/>
              <w:adjustRightInd w:val="0"/>
              <w:jc w:val="both"/>
              <w:rPr>
                <w:rFonts w:ascii="Arial" w:eastAsia="Calibri" w:hAnsi="Arial" w:cs="Arial"/>
                <w:bCs/>
                <w:sz w:val="20"/>
                <w:szCs w:val="20"/>
              </w:rPr>
            </w:pPr>
          </w:p>
        </w:tc>
      </w:tr>
      <w:tr w:rsidR="008811D6" w:rsidRPr="00BE6DC5" w14:paraId="6966A73C" w14:textId="77777777" w:rsidTr="00152DB9">
        <w:tc>
          <w:tcPr>
            <w:tcW w:w="4250" w:type="dxa"/>
          </w:tcPr>
          <w:p w14:paraId="3831B1BB" w14:textId="77777777" w:rsidR="008811D6" w:rsidRPr="00BE6DC5" w:rsidRDefault="008811D6" w:rsidP="00152DB9">
            <w:pPr>
              <w:widowControl w:val="0"/>
              <w:autoSpaceDE w:val="0"/>
              <w:autoSpaceDN w:val="0"/>
              <w:adjustRightInd w:val="0"/>
              <w:jc w:val="both"/>
              <w:rPr>
                <w:rFonts w:ascii="Arial" w:eastAsia="Calibri" w:hAnsi="Arial" w:cs="Arial"/>
                <w:bCs/>
                <w:sz w:val="20"/>
                <w:szCs w:val="20"/>
              </w:rPr>
            </w:pPr>
          </w:p>
        </w:tc>
        <w:tc>
          <w:tcPr>
            <w:tcW w:w="4107" w:type="dxa"/>
          </w:tcPr>
          <w:p w14:paraId="657C3769" w14:textId="77777777" w:rsidR="008811D6" w:rsidRPr="00BE6DC5" w:rsidRDefault="008811D6" w:rsidP="00152DB9">
            <w:pPr>
              <w:widowControl w:val="0"/>
              <w:autoSpaceDE w:val="0"/>
              <w:autoSpaceDN w:val="0"/>
              <w:adjustRightInd w:val="0"/>
              <w:jc w:val="both"/>
              <w:rPr>
                <w:rFonts w:ascii="Arial" w:eastAsia="Calibri" w:hAnsi="Arial" w:cs="Arial"/>
                <w:bCs/>
                <w:sz w:val="20"/>
                <w:szCs w:val="20"/>
              </w:rPr>
            </w:pPr>
          </w:p>
        </w:tc>
      </w:tr>
    </w:tbl>
    <w:p w14:paraId="274DA28C" w14:textId="77777777" w:rsidR="008811D6" w:rsidRPr="00BE6DC5" w:rsidRDefault="008811D6" w:rsidP="00823C55">
      <w:pPr>
        <w:widowControl w:val="0"/>
        <w:autoSpaceDE w:val="0"/>
        <w:autoSpaceDN w:val="0"/>
        <w:adjustRightInd w:val="0"/>
        <w:spacing w:after="0" w:line="240" w:lineRule="auto"/>
        <w:rPr>
          <w:rFonts w:ascii="Arial" w:eastAsia="Calibri" w:hAnsi="Arial" w:cs="Arial"/>
          <w:b/>
          <w:sz w:val="20"/>
          <w:szCs w:val="20"/>
        </w:rPr>
      </w:pPr>
    </w:p>
    <w:p w14:paraId="47D56533" w14:textId="0C72EBB4" w:rsidR="002176A9" w:rsidRPr="00BE6DC5" w:rsidRDefault="002176A9" w:rsidP="002176A9">
      <w:pPr>
        <w:pStyle w:val="Listenabsatz"/>
        <w:widowControl w:val="0"/>
        <w:numPr>
          <w:ilvl w:val="0"/>
          <w:numId w:val="5"/>
        </w:numPr>
        <w:autoSpaceDE w:val="0"/>
        <w:autoSpaceDN w:val="0"/>
        <w:adjustRightInd w:val="0"/>
        <w:spacing w:after="0" w:line="240" w:lineRule="auto"/>
        <w:ind w:left="709" w:hanging="709"/>
        <w:rPr>
          <w:rFonts w:ascii="Arial" w:eastAsia="Calibri" w:hAnsi="Arial" w:cs="Arial"/>
          <w:b/>
          <w:sz w:val="20"/>
          <w:szCs w:val="20"/>
        </w:rPr>
      </w:pPr>
      <w:r w:rsidRPr="00BE6DC5">
        <w:rPr>
          <w:rFonts w:ascii="Arial" w:eastAsia="Calibri" w:hAnsi="Arial" w:cs="Arial"/>
          <w:b/>
          <w:bCs/>
          <w:sz w:val="20"/>
          <w:szCs w:val="20"/>
        </w:rPr>
        <w:t>Nachweis einer Berufs- oder Betriebshaftpflichtversicherung</w:t>
      </w:r>
    </w:p>
    <w:p w14:paraId="60983A9B" w14:textId="77777777" w:rsidR="002176A9" w:rsidRPr="002176A9" w:rsidRDefault="002176A9" w:rsidP="002176A9">
      <w:pPr>
        <w:widowControl w:val="0"/>
        <w:autoSpaceDE w:val="0"/>
        <w:autoSpaceDN w:val="0"/>
        <w:adjustRightInd w:val="0"/>
        <w:spacing w:after="0" w:line="240" w:lineRule="auto"/>
        <w:rPr>
          <w:rFonts w:ascii="Arial" w:eastAsia="Calibri" w:hAnsi="Arial" w:cs="Arial"/>
          <w:b/>
          <w:sz w:val="20"/>
          <w:szCs w:val="20"/>
        </w:rPr>
      </w:pPr>
    </w:p>
    <w:p w14:paraId="4B0D276C" w14:textId="77777777" w:rsidR="002176A9" w:rsidRPr="002176A9" w:rsidRDefault="002176A9" w:rsidP="008408B8">
      <w:pPr>
        <w:widowControl w:val="0"/>
        <w:numPr>
          <w:ilvl w:val="0"/>
          <w:numId w:val="17"/>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Cs/>
          <w:sz w:val="20"/>
          <w:szCs w:val="20"/>
        </w:rPr>
        <w:t>Bewerber müssen über eine Berufs- oder Betriebshaftpflichtversicherung für den Tätigkeitsbereich des Auftrags (Betrieb von Kantinen und Cafeterias, Lebensmittelbeschaffung, veranstaltungsbezogene Verpflegungsdienste sowie Reinigungsdienste in Hygienebereichen) verfügen</w:t>
      </w:r>
    </w:p>
    <w:p w14:paraId="52AE2F47" w14:textId="77777777" w:rsidR="002176A9" w:rsidRPr="002176A9" w:rsidRDefault="002176A9" w:rsidP="008408B8">
      <w:pPr>
        <w:widowControl w:val="0"/>
        <w:numPr>
          <w:ilvl w:val="0"/>
          <w:numId w:val="17"/>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Cs/>
          <w:sz w:val="20"/>
          <w:szCs w:val="20"/>
        </w:rPr>
        <w:t>Mindestanforderung: pauschale Mindestdeckungssumme pro Versicherungsjahr für Personen-, Sach-, Umwelt- und Vermögensschäden von 5.000.000 Euro.</w:t>
      </w:r>
    </w:p>
    <w:p w14:paraId="7F5896D9" w14:textId="77777777" w:rsidR="002176A9" w:rsidRPr="002176A9" w:rsidRDefault="002176A9" w:rsidP="008408B8">
      <w:pPr>
        <w:widowControl w:val="0"/>
        <w:numPr>
          <w:ilvl w:val="0"/>
          <w:numId w:val="17"/>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Cs/>
          <w:sz w:val="20"/>
          <w:szCs w:val="20"/>
        </w:rPr>
        <w:lastRenderedPageBreak/>
        <w:t xml:space="preserve">Der Nachweis der Berufs- oder Betriebshaftpflichtversicherung muss im Rahmen des Teilnahmeantrages als Scan der Originalurkunde oder Datei des beauftragten Versicherungsunternehmens oder des betreuenden Versicherungsdienstleisters/ -maklers vorgelegt werden. § 50 VgV bleibt unberührt. </w:t>
      </w:r>
    </w:p>
    <w:p w14:paraId="049FFDCB" w14:textId="77777777" w:rsidR="002176A9" w:rsidRPr="002176A9" w:rsidRDefault="002176A9" w:rsidP="008408B8">
      <w:pPr>
        <w:widowControl w:val="0"/>
        <w:numPr>
          <w:ilvl w:val="0"/>
          <w:numId w:val="17"/>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Cs/>
          <w:sz w:val="20"/>
          <w:szCs w:val="20"/>
        </w:rPr>
        <w:t>Sofern der ausgeschriebene Vertrag weitergehende und / oder höhere Versicherungssummen vorsieht, sind diese nicht Gegenstand der Eignungsprüfung.</w:t>
      </w:r>
    </w:p>
    <w:p w14:paraId="08D80B13" w14:textId="77777777" w:rsidR="002176A9" w:rsidRPr="002176A9" w:rsidRDefault="002176A9" w:rsidP="008408B8">
      <w:pPr>
        <w:widowControl w:val="0"/>
        <w:autoSpaceDE w:val="0"/>
        <w:autoSpaceDN w:val="0"/>
        <w:adjustRightInd w:val="0"/>
        <w:spacing w:after="0" w:line="240" w:lineRule="auto"/>
        <w:jc w:val="both"/>
        <w:rPr>
          <w:rFonts w:ascii="Arial" w:eastAsia="Calibri" w:hAnsi="Arial" w:cs="Arial"/>
          <w:b/>
          <w:sz w:val="20"/>
          <w:szCs w:val="20"/>
        </w:rPr>
      </w:pPr>
    </w:p>
    <w:p w14:paraId="632D7F76" w14:textId="77777777" w:rsidR="002176A9" w:rsidRPr="002176A9" w:rsidRDefault="002176A9" w:rsidP="008408B8">
      <w:pPr>
        <w:widowControl w:val="0"/>
        <w:numPr>
          <w:ilvl w:val="0"/>
          <w:numId w:val="5"/>
        </w:numPr>
        <w:autoSpaceDE w:val="0"/>
        <w:autoSpaceDN w:val="0"/>
        <w:adjustRightInd w:val="0"/>
        <w:spacing w:after="0" w:line="240" w:lineRule="auto"/>
        <w:ind w:left="709" w:hanging="709"/>
        <w:rPr>
          <w:rFonts w:ascii="Arial" w:eastAsia="Calibri" w:hAnsi="Arial" w:cs="Arial"/>
          <w:b/>
          <w:sz w:val="20"/>
          <w:szCs w:val="20"/>
        </w:rPr>
      </w:pPr>
      <w:r w:rsidRPr="002176A9">
        <w:rPr>
          <w:rFonts w:ascii="Arial" w:eastAsia="Calibri" w:hAnsi="Arial" w:cs="Arial"/>
          <w:b/>
          <w:bCs/>
          <w:sz w:val="20"/>
          <w:szCs w:val="20"/>
        </w:rPr>
        <w:t>Nachweis einer Bankerklärung</w:t>
      </w:r>
    </w:p>
    <w:p w14:paraId="637FCE79" w14:textId="77777777" w:rsidR="002176A9" w:rsidRPr="002176A9" w:rsidRDefault="002176A9" w:rsidP="002176A9">
      <w:pPr>
        <w:widowControl w:val="0"/>
        <w:autoSpaceDE w:val="0"/>
        <w:autoSpaceDN w:val="0"/>
        <w:adjustRightInd w:val="0"/>
        <w:spacing w:after="0" w:line="240" w:lineRule="auto"/>
        <w:rPr>
          <w:rFonts w:ascii="Arial" w:eastAsia="Calibri" w:hAnsi="Arial" w:cs="Arial"/>
          <w:bCs/>
          <w:sz w:val="20"/>
          <w:szCs w:val="20"/>
        </w:rPr>
      </w:pPr>
    </w:p>
    <w:p w14:paraId="3920D46B" w14:textId="77777777" w:rsidR="002176A9" w:rsidRPr="002176A9" w:rsidRDefault="002176A9" w:rsidP="008408B8">
      <w:pPr>
        <w:widowControl w:val="0"/>
        <w:numPr>
          <w:ilvl w:val="0"/>
          <w:numId w:val="18"/>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Cs/>
          <w:sz w:val="20"/>
          <w:szCs w:val="20"/>
        </w:rPr>
        <w:t xml:space="preserve">Bewerber müssen eine Bankerklärung ihrer unternehmerischen Hausbank über ihre gegenwärtige Finanz- bzw. Liquiditätslage abgeben. </w:t>
      </w:r>
    </w:p>
    <w:p w14:paraId="3B81EC41" w14:textId="77777777" w:rsidR="002176A9" w:rsidRPr="002176A9" w:rsidRDefault="002176A9" w:rsidP="008408B8">
      <w:pPr>
        <w:widowControl w:val="0"/>
        <w:numPr>
          <w:ilvl w:val="0"/>
          <w:numId w:val="18"/>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
          <w:sz w:val="20"/>
          <w:szCs w:val="20"/>
        </w:rPr>
        <w:t>Mindestanforderung</w:t>
      </w:r>
      <w:r w:rsidRPr="002176A9">
        <w:rPr>
          <w:rFonts w:ascii="Arial" w:eastAsia="Calibri" w:hAnsi="Arial" w:cs="Arial"/>
          <w:bCs/>
          <w:sz w:val="20"/>
          <w:szCs w:val="20"/>
        </w:rPr>
        <w:t xml:space="preserve">: Die Bankerklärung darf zum Zeitpunkt des Ablaufs der Teilnahmefrist nicht älter als 6 Monate nach ihrem Ausstellungsdatum sein. Aus der Bankerklärung muss sich ergeben, dass die Hausbank des Bewerbers die bestehenden finanziellen Beziehungen in der Vergangenheit bis zum Tag der Ausstellung der Bankerklärung als zufriedenstellen bewertet, es keine negativen Feststellungen gibt und aus Sicht der Hausbank keine Bonitätsgründe vorliegen oder ihr bekannt sind, aus denen von einer Geschäftsbeziehung zu dem Bewerber abzuraten wäre. </w:t>
      </w:r>
    </w:p>
    <w:p w14:paraId="02515C39" w14:textId="77777777" w:rsidR="002176A9" w:rsidRPr="002176A9" w:rsidRDefault="002176A9" w:rsidP="008408B8">
      <w:pPr>
        <w:widowControl w:val="0"/>
        <w:numPr>
          <w:ilvl w:val="0"/>
          <w:numId w:val="18"/>
        </w:numPr>
        <w:autoSpaceDE w:val="0"/>
        <w:autoSpaceDN w:val="0"/>
        <w:adjustRightInd w:val="0"/>
        <w:spacing w:after="0" w:line="240" w:lineRule="auto"/>
        <w:ind w:left="1276" w:hanging="567"/>
        <w:jc w:val="both"/>
        <w:rPr>
          <w:rFonts w:ascii="Arial" w:eastAsia="Calibri" w:hAnsi="Arial" w:cs="Arial"/>
          <w:bCs/>
          <w:sz w:val="20"/>
          <w:szCs w:val="20"/>
        </w:rPr>
      </w:pPr>
      <w:r w:rsidRPr="002176A9">
        <w:rPr>
          <w:rFonts w:ascii="Arial" w:eastAsia="Calibri" w:hAnsi="Arial" w:cs="Arial"/>
          <w:bCs/>
          <w:sz w:val="20"/>
          <w:szCs w:val="20"/>
        </w:rPr>
        <w:t>Die jeweiligen Bankerklärungen müssen mit dem Teilnahmeantrag als Scan des Originaldokuments oder Datei vorgelegt werden.</w:t>
      </w:r>
    </w:p>
    <w:p w14:paraId="4574A8D3" w14:textId="77777777" w:rsidR="002176A9" w:rsidRPr="00BE6DC5" w:rsidRDefault="002176A9" w:rsidP="00823C55">
      <w:pPr>
        <w:widowControl w:val="0"/>
        <w:autoSpaceDE w:val="0"/>
        <w:autoSpaceDN w:val="0"/>
        <w:adjustRightInd w:val="0"/>
        <w:spacing w:after="0" w:line="240" w:lineRule="auto"/>
        <w:rPr>
          <w:rFonts w:ascii="Arial" w:eastAsia="Calibri" w:hAnsi="Arial" w:cs="Arial"/>
          <w:b/>
          <w:sz w:val="20"/>
          <w:szCs w:val="20"/>
        </w:rPr>
      </w:pPr>
    </w:p>
    <w:bookmarkEnd w:id="3"/>
    <w:p w14:paraId="554E9E9C" w14:textId="7BA66C7F" w:rsidR="004D3C73" w:rsidRPr="00BE6DC5" w:rsidRDefault="00E12C0A" w:rsidP="008408B8">
      <w:pPr>
        <w:widowControl w:val="0"/>
        <w:autoSpaceDE w:val="0"/>
        <w:autoSpaceDN w:val="0"/>
        <w:adjustRightInd w:val="0"/>
        <w:spacing w:after="0" w:line="240" w:lineRule="auto"/>
        <w:ind w:left="709" w:hanging="709"/>
        <w:rPr>
          <w:rFonts w:ascii="Arial" w:eastAsia="Calibri" w:hAnsi="Arial" w:cs="Arial"/>
          <w:b/>
          <w:sz w:val="20"/>
          <w:szCs w:val="20"/>
        </w:rPr>
      </w:pPr>
      <w:r w:rsidRPr="00BE6DC5">
        <w:rPr>
          <w:rFonts w:ascii="Arial" w:eastAsia="Calibri" w:hAnsi="Arial" w:cs="Arial"/>
          <w:b/>
          <w:sz w:val="20"/>
          <w:szCs w:val="20"/>
        </w:rPr>
        <w:t>2</w:t>
      </w:r>
      <w:r w:rsidR="00E27D56" w:rsidRPr="00BE6DC5">
        <w:rPr>
          <w:rFonts w:ascii="Arial" w:eastAsia="Calibri" w:hAnsi="Arial" w:cs="Arial"/>
          <w:b/>
          <w:sz w:val="20"/>
          <w:szCs w:val="20"/>
        </w:rPr>
        <w:t>.</w:t>
      </w:r>
      <w:r w:rsidR="00E27D56" w:rsidRPr="00BE6DC5">
        <w:rPr>
          <w:rFonts w:ascii="Arial" w:eastAsia="Calibri" w:hAnsi="Arial" w:cs="Arial"/>
          <w:b/>
          <w:sz w:val="20"/>
          <w:szCs w:val="20"/>
        </w:rPr>
        <w:tab/>
      </w:r>
      <w:r w:rsidR="004D3C73" w:rsidRPr="00BE6DC5">
        <w:rPr>
          <w:rFonts w:ascii="Arial" w:eastAsia="Calibri" w:hAnsi="Arial" w:cs="Arial"/>
          <w:b/>
          <w:sz w:val="20"/>
          <w:szCs w:val="20"/>
        </w:rPr>
        <w:t xml:space="preserve">Technische und berufliche Leistungsfähigkeit </w:t>
      </w:r>
    </w:p>
    <w:p w14:paraId="043C426E" w14:textId="77777777" w:rsidR="00D066A2" w:rsidRPr="00BE6DC5" w:rsidRDefault="00D066A2" w:rsidP="008408B8">
      <w:pPr>
        <w:autoSpaceDE w:val="0"/>
        <w:autoSpaceDN w:val="0"/>
        <w:adjustRightInd w:val="0"/>
        <w:spacing w:after="0" w:line="240" w:lineRule="auto"/>
        <w:jc w:val="both"/>
        <w:rPr>
          <w:rFonts w:ascii="Arial" w:eastAsia="Calibri" w:hAnsi="Arial" w:cs="Arial"/>
          <w:sz w:val="20"/>
          <w:szCs w:val="20"/>
        </w:rPr>
      </w:pPr>
      <w:bookmarkStart w:id="4" w:name="_Hlk81256316"/>
      <w:bookmarkStart w:id="5" w:name="_Hlk76294173"/>
      <w:bookmarkStart w:id="6" w:name="_Hlk95340440"/>
    </w:p>
    <w:p w14:paraId="201CE629" w14:textId="35F266B6" w:rsidR="008408B8" w:rsidRPr="00BE6DC5" w:rsidRDefault="008408B8" w:rsidP="008408B8">
      <w:pPr>
        <w:pStyle w:val="Listenabsatz"/>
        <w:numPr>
          <w:ilvl w:val="0"/>
          <w:numId w:val="29"/>
        </w:numPr>
        <w:autoSpaceDE w:val="0"/>
        <w:autoSpaceDN w:val="0"/>
        <w:adjustRightInd w:val="0"/>
        <w:spacing w:after="0" w:line="240" w:lineRule="auto"/>
        <w:ind w:left="709" w:hanging="709"/>
        <w:jc w:val="both"/>
        <w:rPr>
          <w:rFonts w:ascii="Arial" w:eastAsia="Calibri" w:hAnsi="Arial" w:cs="Arial"/>
          <w:b/>
          <w:bCs/>
          <w:sz w:val="20"/>
          <w:szCs w:val="20"/>
        </w:rPr>
      </w:pPr>
      <w:bookmarkStart w:id="7" w:name="_Hlk218596082"/>
      <w:bookmarkStart w:id="8" w:name="_Hlk193993311"/>
      <w:bookmarkStart w:id="9" w:name="_Hlk131173294"/>
      <w:bookmarkStart w:id="10" w:name="_Hlk148467198"/>
      <w:bookmarkStart w:id="11" w:name="_Hlk171347116"/>
      <w:bookmarkStart w:id="12" w:name="_Hlk192002385"/>
      <w:r w:rsidRPr="00BE6DC5">
        <w:rPr>
          <w:rFonts w:ascii="Arial" w:eastAsia="Calibri" w:hAnsi="Arial" w:cs="Arial"/>
          <w:b/>
          <w:bCs/>
          <w:sz w:val="20"/>
          <w:szCs w:val="20"/>
        </w:rPr>
        <w:t>Angabe geeigneter Referenzen</w:t>
      </w:r>
    </w:p>
    <w:p w14:paraId="0FB68518" w14:textId="77777777" w:rsidR="008408B8" w:rsidRPr="008408B8" w:rsidRDefault="008408B8" w:rsidP="008408B8">
      <w:pPr>
        <w:autoSpaceDE w:val="0"/>
        <w:autoSpaceDN w:val="0"/>
        <w:adjustRightInd w:val="0"/>
        <w:spacing w:after="0" w:line="240" w:lineRule="auto"/>
        <w:jc w:val="both"/>
        <w:rPr>
          <w:rFonts w:ascii="Arial" w:eastAsia="Calibri" w:hAnsi="Arial" w:cs="Arial"/>
          <w:sz w:val="20"/>
          <w:szCs w:val="20"/>
        </w:rPr>
      </w:pPr>
    </w:p>
    <w:bookmarkEnd w:id="7"/>
    <w:p w14:paraId="681CA728" w14:textId="0AE1B741" w:rsidR="008408B8" w:rsidRPr="008408B8" w:rsidRDefault="008408B8" w:rsidP="008408B8">
      <w:pPr>
        <w:numPr>
          <w:ilvl w:val="0"/>
          <w:numId w:val="22"/>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 xml:space="preserve">Bewerber müssen geeignete Referenzen über zuvor ausgeführte Aufträge in Form einer Liste der im Zeitraum vom </w:t>
      </w:r>
      <w:r w:rsidR="008E546B" w:rsidRPr="008E546B">
        <w:rPr>
          <w:rFonts w:ascii="Arial" w:eastAsia="Calibri" w:hAnsi="Arial" w:cs="Arial"/>
          <w:sz w:val="20"/>
          <w:szCs w:val="20"/>
        </w:rPr>
        <w:t xml:space="preserve">13.03.2023 bis zum 12.03.2026 </w:t>
      </w:r>
      <w:r w:rsidRPr="008408B8">
        <w:rPr>
          <w:rFonts w:ascii="Arial" w:eastAsia="Calibri" w:hAnsi="Arial" w:cs="Arial"/>
          <w:sz w:val="20"/>
          <w:szCs w:val="20"/>
        </w:rPr>
        <w:t>erbrachten wesentlichen Leistungen angeben. Für jede Referenz sind der Erbringungszeitraum sowie der Leistungsempfänger (öffentlicher oder privater Auftraggeber) zu benennen.</w:t>
      </w:r>
    </w:p>
    <w:p w14:paraId="2E45A7A3" w14:textId="77777777" w:rsidR="008408B8" w:rsidRPr="00BE6DC5" w:rsidRDefault="008408B8" w:rsidP="008408B8">
      <w:pPr>
        <w:numPr>
          <w:ilvl w:val="0"/>
          <w:numId w:val="22"/>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b/>
          <w:bCs/>
          <w:sz w:val="20"/>
          <w:szCs w:val="20"/>
        </w:rPr>
        <w:t>Mindestanforderungen:</w:t>
      </w:r>
      <w:r w:rsidRPr="008408B8">
        <w:rPr>
          <w:rFonts w:ascii="Arial" w:eastAsia="Calibri" w:hAnsi="Arial" w:cs="Arial"/>
          <w:sz w:val="20"/>
          <w:szCs w:val="20"/>
        </w:rPr>
        <w:t xml:space="preserve"> </w:t>
      </w:r>
    </w:p>
    <w:p w14:paraId="413CE697" w14:textId="77777777" w:rsidR="008408B8" w:rsidRPr="008408B8" w:rsidRDefault="008408B8" w:rsidP="008408B8">
      <w:pPr>
        <w:autoSpaceDE w:val="0"/>
        <w:autoSpaceDN w:val="0"/>
        <w:adjustRightInd w:val="0"/>
        <w:spacing w:after="0" w:line="240" w:lineRule="auto"/>
        <w:ind w:left="1276"/>
        <w:jc w:val="both"/>
        <w:rPr>
          <w:rFonts w:ascii="Arial" w:eastAsia="Calibri" w:hAnsi="Arial" w:cs="Arial"/>
          <w:sz w:val="20"/>
          <w:szCs w:val="20"/>
        </w:rPr>
      </w:pPr>
      <w:r w:rsidRPr="008408B8">
        <w:rPr>
          <w:rFonts w:ascii="Arial" w:eastAsia="Calibri" w:hAnsi="Arial" w:cs="Arial"/>
          <w:sz w:val="20"/>
          <w:szCs w:val="20"/>
        </w:rPr>
        <w:t xml:space="preserve">Mindestens </w:t>
      </w:r>
      <w:r w:rsidRPr="008408B8">
        <w:rPr>
          <w:rFonts w:ascii="Arial" w:eastAsia="Calibri" w:hAnsi="Arial" w:cs="Arial"/>
          <w:b/>
          <w:bCs/>
          <w:sz w:val="20"/>
          <w:szCs w:val="20"/>
        </w:rPr>
        <w:t>3 Referenzen</w:t>
      </w:r>
      <w:r w:rsidRPr="008408B8">
        <w:rPr>
          <w:rFonts w:ascii="Arial" w:eastAsia="Calibri" w:hAnsi="Arial" w:cs="Arial"/>
          <w:sz w:val="20"/>
          <w:szCs w:val="20"/>
        </w:rPr>
        <w:t xml:space="preserve">, die jeweils die folgenden Anforderungen (kumulativ) erfüllen: </w:t>
      </w:r>
    </w:p>
    <w:p w14:paraId="5867088B" w14:textId="77777777" w:rsidR="008408B8" w:rsidRPr="008408B8" w:rsidRDefault="008408B8" w:rsidP="008408B8">
      <w:pPr>
        <w:numPr>
          <w:ilvl w:val="0"/>
          <w:numId w:val="23"/>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Betrieb eines Betriebsrestaurants, einer Kantine oder einer vergleichbaren Einrichtung der Gemeinschaftsverpflegung (nachfolgend einheitlich „Betriebsrestaurant“)</w:t>
      </w:r>
    </w:p>
    <w:p w14:paraId="03BFA699" w14:textId="77777777" w:rsidR="008408B8" w:rsidRPr="008408B8" w:rsidRDefault="008408B8" w:rsidP="008408B8">
      <w:pPr>
        <w:numPr>
          <w:ilvl w:val="0"/>
          <w:numId w:val="23"/>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arbeitstäglich wurde folgendes Mindestangebot bereitgestellt:</w:t>
      </w:r>
    </w:p>
    <w:p w14:paraId="6A66F6D9" w14:textId="77777777" w:rsidR="008408B8" w:rsidRPr="008408B8" w:rsidRDefault="008408B8" w:rsidP="008408B8">
      <w:pPr>
        <w:numPr>
          <w:ilvl w:val="0"/>
          <w:numId w:val="19"/>
        </w:numPr>
        <w:autoSpaceDE w:val="0"/>
        <w:autoSpaceDN w:val="0"/>
        <w:adjustRightInd w:val="0"/>
        <w:spacing w:after="0" w:line="240" w:lineRule="auto"/>
        <w:ind w:left="2127" w:hanging="426"/>
        <w:jc w:val="both"/>
        <w:rPr>
          <w:rFonts w:ascii="Arial" w:eastAsia="Calibri" w:hAnsi="Arial" w:cs="Arial"/>
          <w:sz w:val="20"/>
          <w:szCs w:val="20"/>
        </w:rPr>
      </w:pPr>
      <w:r w:rsidRPr="008408B8">
        <w:rPr>
          <w:rFonts w:ascii="Arial" w:eastAsia="Calibri" w:hAnsi="Arial" w:cs="Arial"/>
          <w:sz w:val="20"/>
          <w:szCs w:val="20"/>
        </w:rPr>
        <w:t>mindestens drei wechselnde Hauptgerichte,</w:t>
      </w:r>
    </w:p>
    <w:p w14:paraId="0B18D6AD" w14:textId="77777777" w:rsidR="008408B8" w:rsidRPr="008408B8" w:rsidRDefault="008408B8" w:rsidP="008408B8">
      <w:pPr>
        <w:numPr>
          <w:ilvl w:val="0"/>
          <w:numId w:val="19"/>
        </w:numPr>
        <w:autoSpaceDE w:val="0"/>
        <w:autoSpaceDN w:val="0"/>
        <w:adjustRightInd w:val="0"/>
        <w:spacing w:after="0" w:line="240" w:lineRule="auto"/>
        <w:ind w:left="2127" w:hanging="426"/>
        <w:jc w:val="both"/>
        <w:rPr>
          <w:rFonts w:ascii="Arial" w:eastAsia="Calibri" w:hAnsi="Arial" w:cs="Arial"/>
          <w:sz w:val="20"/>
          <w:szCs w:val="20"/>
        </w:rPr>
      </w:pPr>
      <w:r w:rsidRPr="008408B8">
        <w:rPr>
          <w:rFonts w:ascii="Arial" w:eastAsia="Calibri" w:hAnsi="Arial" w:cs="Arial"/>
          <w:sz w:val="20"/>
          <w:szCs w:val="20"/>
        </w:rPr>
        <w:t>mindestens eine täglich wechselnde Suppe,</w:t>
      </w:r>
    </w:p>
    <w:p w14:paraId="52F05748" w14:textId="77777777" w:rsidR="008408B8" w:rsidRPr="008408B8" w:rsidRDefault="008408B8" w:rsidP="008408B8">
      <w:pPr>
        <w:numPr>
          <w:ilvl w:val="0"/>
          <w:numId w:val="19"/>
        </w:numPr>
        <w:autoSpaceDE w:val="0"/>
        <w:autoSpaceDN w:val="0"/>
        <w:adjustRightInd w:val="0"/>
        <w:spacing w:after="0" w:line="240" w:lineRule="auto"/>
        <w:ind w:left="2127" w:hanging="426"/>
        <w:jc w:val="both"/>
        <w:rPr>
          <w:rFonts w:ascii="Arial" w:eastAsia="Calibri" w:hAnsi="Arial" w:cs="Arial"/>
          <w:sz w:val="20"/>
          <w:szCs w:val="20"/>
        </w:rPr>
      </w:pPr>
      <w:r w:rsidRPr="008408B8">
        <w:rPr>
          <w:rFonts w:ascii="Arial" w:eastAsia="Calibri" w:hAnsi="Arial" w:cs="Arial"/>
          <w:sz w:val="20"/>
          <w:szCs w:val="20"/>
        </w:rPr>
        <w:t>mindestens zwei täglich wechselnde Desserts,</w:t>
      </w:r>
    </w:p>
    <w:p w14:paraId="695133FB" w14:textId="77777777" w:rsidR="008408B8" w:rsidRPr="008408B8" w:rsidRDefault="008408B8" w:rsidP="008408B8">
      <w:pPr>
        <w:numPr>
          <w:ilvl w:val="0"/>
          <w:numId w:val="19"/>
        </w:numPr>
        <w:autoSpaceDE w:val="0"/>
        <w:autoSpaceDN w:val="0"/>
        <w:adjustRightInd w:val="0"/>
        <w:spacing w:after="0" w:line="240" w:lineRule="auto"/>
        <w:ind w:left="2127" w:hanging="426"/>
        <w:jc w:val="both"/>
        <w:rPr>
          <w:rFonts w:ascii="Arial" w:eastAsia="Calibri" w:hAnsi="Arial" w:cs="Arial"/>
          <w:sz w:val="20"/>
          <w:szCs w:val="20"/>
        </w:rPr>
      </w:pPr>
      <w:r w:rsidRPr="008408B8">
        <w:rPr>
          <w:rFonts w:ascii="Arial" w:eastAsia="Calibri" w:hAnsi="Arial" w:cs="Arial"/>
          <w:sz w:val="20"/>
          <w:szCs w:val="20"/>
        </w:rPr>
        <w:t>Salatangebot in Buffetform.</w:t>
      </w:r>
    </w:p>
    <w:p w14:paraId="6B440151" w14:textId="77777777" w:rsidR="008408B8" w:rsidRPr="008408B8" w:rsidRDefault="008408B8" w:rsidP="008408B8">
      <w:pPr>
        <w:numPr>
          <w:ilvl w:val="0"/>
          <w:numId w:val="24"/>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 xml:space="preserve">Zubereitung der Speisen frisch vor Ort in der Küche des jeweiligen Betriebsrestaurants </w:t>
      </w:r>
    </w:p>
    <w:p w14:paraId="2AF3782A" w14:textId="77777777" w:rsidR="008408B8" w:rsidRPr="008408B8" w:rsidRDefault="008408B8" w:rsidP="008408B8">
      <w:pPr>
        <w:numPr>
          <w:ilvl w:val="0"/>
          <w:numId w:val="24"/>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durchschnittlich mindestens 650 ausgegebene Mittagessen pro Betriebstag</w:t>
      </w:r>
    </w:p>
    <w:p w14:paraId="5955A0EC" w14:textId="77777777" w:rsidR="008408B8" w:rsidRPr="008408B8" w:rsidRDefault="008408B8" w:rsidP="008408B8">
      <w:pPr>
        <w:numPr>
          <w:ilvl w:val="0"/>
          <w:numId w:val="24"/>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thekenbasierte Essensausgabe in Selbstbedienung („Free-Flow-Verfahren“)</w:t>
      </w:r>
    </w:p>
    <w:p w14:paraId="450B6A61" w14:textId="77777777" w:rsidR="008408B8" w:rsidRPr="008408B8" w:rsidRDefault="008408B8" w:rsidP="008408B8">
      <w:pPr>
        <w:numPr>
          <w:ilvl w:val="0"/>
          <w:numId w:val="24"/>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zusätzlich Veranstaltungs- und Cateringservices, einschließlich der Bereitstellung von Servicepersonal</w:t>
      </w:r>
    </w:p>
    <w:p w14:paraId="37C96885" w14:textId="719F79BB" w:rsidR="008E546B" w:rsidRPr="008E546B" w:rsidRDefault="008408B8" w:rsidP="0054052B">
      <w:pPr>
        <w:numPr>
          <w:ilvl w:val="0"/>
          <w:numId w:val="24"/>
        </w:numPr>
        <w:autoSpaceDE w:val="0"/>
        <w:autoSpaceDN w:val="0"/>
        <w:adjustRightInd w:val="0"/>
        <w:spacing w:after="0" w:line="240" w:lineRule="auto"/>
        <w:ind w:left="1701" w:hanging="425"/>
        <w:jc w:val="both"/>
        <w:rPr>
          <w:rFonts w:ascii="Arial" w:eastAsia="Calibri" w:hAnsi="Arial" w:cs="Arial"/>
          <w:sz w:val="20"/>
          <w:szCs w:val="20"/>
        </w:rPr>
      </w:pPr>
      <w:r w:rsidRPr="008E546B">
        <w:rPr>
          <w:rFonts w:ascii="Arial" w:eastAsia="Calibri" w:hAnsi="Arial" w:cs="Arial"/>
          <w:sz w:val="20"/>
          <w:szCs w:val="20"/>
        </w:rPr>
        <w:t xml:space="preserve">über einen Zeitraum von mindestens zwölf Monaten pro Referenz im Zeitraum vom </w:t>
      </w:r>
      <w:r w:rsidR="008E546B" w:rsidRPr="008E546B">
        <w:rPr>
          <w:rFonts w:ascii="Arial" w:eastAsia="Calibri" w:hAnsi="Arial" w:cs="Arial"/>
          <w:sz w:val="20"/>
          <w:szCs w:val="20"/>
        </w:rPr>
        <w:t>13.03.2023 bis zum 12.03.2026</w:t>
      </w:r>
    </w:p>
    <w:p w14:paraId="401AA8D9" w14:textId="77777777" w:rsidR="008408B8" w:rsidRPr="008408B8" w:rsidRDefault="008408B8" w:rsidP="008408B8">
      <w:pPr>
        <w:autoSpaceDE w:val="0"/>
        <w:autoSpaceDN w:val="0"/>
        <w:adjustRightInd w:val="0"/>
        <w:spacing w:after="0" w:line="240" w:lineRule="auto"/>
        <w:ind w:left="1276"/>
        <w:jc w:val="both"/>
        <w:rPr>
          <w:rFonts w:ascii="Arial" w:eastAsia="Calibri" w:hAnsi="Arial" w:cs="Arial"/>
          <w:sz w:val="20"/>
          <w:szCs w:val="20"/>
        </w:rPr>
      </w:pPr>
    </w:p>
    <w:p w14:paraId="59CC6C5D" w14:textId="77777777" w:rsidR="008408B8" w:rsidRPr="008408B8" w:rsidRDefault="008408B8" w:rsidP="008408B8">
      <w:pPr>
        <w:autoSpaceDE w:val="0"/>
        <w:autoSpaceDN w:val="0"/>
        <w:adjustRightInd w:val="0"/>
        <w:spacing w:after="0" w:line="240" w:lineRule="auto"/>
        <w:ind w:left="1276"/>
        <w:jc w:val="both"/>
        <w:rPr>
          <w:rFonts w:ascii="Arial" w:eastAsia="Calibri" w:hAnsi="Arial" w:cs="Arial"/>
          <w:sz w:val="20"/>
          <w:szCs w:val="20"/>
        </w:rPr>
      </w:pPr>
      <w:r w:rsidRPr="005306D5">
        <w:rPr>
          <w:rFonts w:ascii="Arial" w:eastAsia="Calibri" w:hAnsi="Arial" w:cs="Arial"/>
          <w:b/>
          <w:bCs/>
          <w:sz w:val="20"/>
          <w:szCs w:val="20"/>
          <w:u w:val="single"/>
        </w:rPr>
        <w:t>und</w:t>
      </w:r>
      <w:r w:rsidRPr="008408B8">
        <w:rPr>
          <w:rFonts w:ascii="Arial" w:eastAsia="Calibri" w:hAnsi="Arial" w:cs="Arial"/>
          <w:sz w:val="20"/>
          <w:szCs w:val="20"/>
        </w:rPr>
        <w:t xml:space="preserve"> mindestens </w:t>
      </w:r>
      <w:r w:rsidRPr="008408B8">
        <w:rPr>
          <w:rFonts w:ascii="Arial" w:eastAsia="Calibri" w:hAnsi="Arial" w:cs="Arial"/>
          <w:b/>
          <w:bCs/>
          <w:sz w:val="20"/>
          <w:szCs w:val="20"/>
        </w:rPr>
        <w:t>3 Referenzen</w:t>
      </w:r>
      <w:r w:rsidRPr="008408B8">
        <w:rPr>
          <w:rFonts w:ascii="Arial" w:eastAsia="Calibri" w:hAnsi="Arial" w:cs="Arial"/>
          <w:sz w:val="20"/>
          <w:szCs w:val="20"/>
        </w:rPr>
        <w:t>, die jeweils die folgenden Anforderungen (kumulativ) erfüllen:</w:t>
      </w:r>
    </w:p>
    <w:p w14:paraId="12661C55" w14:textId="77777777" w:rsidR="008408B8" w:rsidRPr="008408B8" w:rsidRDefault="008408B8" w:rsidP="008408B8">
      <w:pPr>
        <w:autoSpaceDE w:val="0"/>
        <w:autoSpaceDN w:val="0"/>
        <w:adjustRightInd w:val="0"/>
        <w:spacing w:after="0" w:line="240" w:lineRule="auto"/>
        <w:ind w:left="1276"/>
        <w:jc w:val="both"/>
        <w:rPr>
          <w:rFonts w:ascii="Arial" w:eastAsia="Calibri" w:hAnsi="Arial" w:cs="Arial"/>
          <w:sz w:val="20"/>
          <w:szCs w:val="20"/>
        </w:rPr>
      </w:pPr>
    </w:p>
    <w:p w14:paraId="7259959C" w14:textId="77777777" w:rsidR="008408B8" w:rsidRPr="008408B8" w:rsidRDefault="008408B8" w:rsidP="008408B8">
      <w:pPr>
        <w:numPr>
          <w:ilvl w:val="0"/>
          <w:numId w:val="25"/>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Betrieb eines Bistros, Cafés oder einer funktional vergleichbaren gastronomischen Einrichtung mit täglichem Speisen- und Getränkeangebot (nachfolgend einheitlich „Bistro“)</w:t>
      </w:r>
    </w:p>
    <w:p w14:paraId="71CD6C5E" w14:textId="77777777" w:rsidR="008408B8" w:rsidRPr="008408B8" w:rsidRDefault="008408B8" w:rsidP="008408B8">
      <w:pPr>
        <w:numPr>
          <w:ilvl w:val="0"/>
          <w:numId w:val="25"/>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arbeitstägliches Angebot von kalten und/oder warmen Speisen (z. B. Snacks, kleine Gerichte) sowie Getränken, einschließlich Heißgetränken</w:t>
      </w:r>
    </w:p>
    <w:p w14:paraId="70C34529" w14:textId="6BBA1841" w:rsidR="008408B8" w:rsidRPr="008408B8" w:rsidRDefault="008408B8" w:rsidP="008408B8">
      <w:pPr>
        <w:numPr>
          <w:ilvl w:val="0"/>
          <w:numId w:val="25"/>
        </w:numPr>
        <w:autoSpaceDE w:val="0"/>
        <w:autoSpaceDN w:val="0"/>
        <w:adjustRightInd w:val="0"/>
        <w:spacing w:after="0" w:line="240" w:lineRule="auto"/>
        <w:ind w:left="1701" w:hanging="425"/>
        <w:jc w:val="both"/>
        <w:rPr>
          <w:rFonts w:ascii="Arial" w:eastAsia="Calibri" w:hAnsi="Arial" w:cs="Arial"/>
          <w:sz w:val="20"/>
          <w:szCs w:val="20"/>
        </w:rPr>
      </w:pPr>
      <w:r w:rsidRPr="008408B8">
        <w:rPr>
          <w:rFonts w:ascii="Arial" w:eastAsia="Calibri" w:hAnsi="Arial" w:cs="Arial"/>
          <w:sz w:val="20"/>
          <w:szCs w:val="20"/>
        </w:rPr>
        <w:t xml:space="preserve">über einen Zeitraum von mindestens zwölf Monaten pro Referenz im Zeitraum vom </w:t>
      </w:r>
      <w:r w:rsidR="008E546B" w:rsidRPr="008E546B">
        <w:rPr>
          <w:rFonts w:ascii="Arial" w:eastAsia="Calibri" w:hAnsi="Arial" w:cs="Arial"/>
          <w:sz w:val="20"/>
          <w:szCs w:val="20"/>
        </w:rPr>
        <w:t>13.03.2023 bis zum 12.03.2026</w:t>
      </w:r>
    </w:p>
    <w:p w14:paraId="0E412F35" w14:textId="77777777" w:rsidR="008408B8" w:rsidRPr="008408B8" w:rsidRDefault="008408B8" w:rsidP="008408B8">
      <w:pPr>
        <w:numPr>
          <w:ilvl w:val="0"/>
          <w:numId w:val="22"/>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 xml:space="preserve">Die Referenzangaben sind im Hinblick auf die Erfüllung der Mindestanforderungen aussagekräftig zu erläutern. Ein bloßes „Ja“ oder eine formelhafte Angabe genügt nicht. Es </w:t>
      </w:r>
      <w:r w:rsidRPr="008408B8">
        <w:rPr>
          <w:rFonts w:ascii="Arial" w:eastAsia="Calibri" w:hAnsi="Arial" w:cs="Arial"/>
          <w:sz w:val="20"/>
          <w:szCs w:val="20"/>
        </w:rPr>
        <w:lastRenderedPageBreak/>
        <w:t>sind alle abgefragten Angaben vollständig in den Vordruck einzutragen. Unvollständige Referenzangaben werden nicht berücksichtigt. Nachforderungen in Bezug auf einzelne oder fehlende Referenzangaben erfolgen nicht.</w:t>
      </w:r>
    </w:p>
    <w:p w14:paraId="75BCBAB9" w14:textId="77777777" w:rsidR="008408B8" w:rsidRPr="008408B8" w:rsidRDefault="008408B8" w:rsidP="008408B8">
      <w:pPr>
        <w:numPr>
          <w:ilvl w:val="0"/>
          <w:numId w:val="22"/>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 xml:space="preserve">Die Referenzangaben sind im Rahmen des Angebots durch Eigenerklärung auf dem </w:t>
      </w:r>
      <w:r w:rsidRPr="008408B8">
        <w:rPr>
          <w:rFonts w:ascii="Arial" w:eastAsia="Calibri" w:hAnsi="Arial" w:cs="Arial"/>
          <w:b/>
          <w:bCs/>
          <w:sz w:val="20"/>
          <w:szCs w:val="20"/>
        </w:rPr>
        <w:t>Vordruck 03: Eigenerklärung zur Eignung</w:t>
      </w:r>
      <w:r w:rsidRPr="008408B8">
        <w:rPr>
          <w:rFonts w:ascii="Arial" w:eastAsia="Calibri" w:hAnsi="Arial" w:cs="Arial"/>
          <w:sz w:val="20"/>
          <w:szCs w:val="20"/>
        </w:rPr>
        <w:t xml:space="preserve"> in elektronischer Form vorzulegen. Sofern mehr Referenzen angegeben werden sollen, als der Vordruck Felder vorsieht, kann der Vordruck vervielfältigt werden. § 50 VgV bleibt unberührt.</w:t>
      </w:r>
    </w:p>
    <w:p w14:paraId="64544D6E" w14:textId="77777777" w:rsidR="008408B8" w:rsidRPr="008408B8" w:rsidRDefault="008408B8" w:rsidP="008408B8">
      <w:pPr>
        <w:numPr>
          <w:ilvl w:val="0"/>
          <w:numId w:val="22"/>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 xml:space="preserve">Im Fall von Bewerbergemeinschaften muss jedes Mitglied den </w:t>
      </w:r>
      <w:r w:rsidRPr="008408B8">
        <w:rPr>
          <w:rFonts w:ascii="Arial" w:eastAsia="Calibri" w:hAnsi="Arial" w:cs="Arial"/>
          <w:b/>
          <w:bCs/>
          <w:sz w:val="20"/>
          <w:szCs w:val="20"/>
        </w:rPr>
        <w:t>Vordruck 03: Eigenerklärung zur Eignung</w:t>
      </w:r>
      <w:r w:rsidRPr="008408B8">
        <w:rPr>
          <w:rFonts w:ascii="Arial" w:eastAsia="Calibri" w:hAnsi="Arial" w:cs="Arial"/>
          <w:sz w:val="20"/>
          <w:szCs w:val="20"/>
        </w:rPr>
        <w:t xml:space="preserve"> gesondert vorlegen. Die NRW.BANK prüft auf dieser Grundlage, ob die insgesamt angegebenen Referenzen geeignet sind und die Mindestanforderung erfüllt ist.</w:t>
      </w:r>
    </w:p>
    <w:p w14:paraId="2E556CF9" w14:textId="77777777" w:rsidR="008408B8" w:rsidRPr="008408B8" w:rsidRDefault="008408B8" w:rsidP="008408B8">
      <w:pPr>
        <w:autoSpaceDE w:val="0"/>
        <w:autoSpaceDN w:val="0"/>
        <w:adjustRightInd w:val="0"/>
        <w:spacing w:after="0" w:line="240" w:lineRule="auto"/>
        <w:jc w:val="both"/>
        <w:rPr>
          <w:rFonts w:ascii="Arial" w:eastAsia="Calibri" w:hAnsi="Arial" w:cs="Arial"/>
          <w:sz w:val="20"/>
          <w:szCs w:val="20"/>
        </w:rPr>
      </w:pPr>
      <w:bookmarkStart w:id="13" w:name="_Hlk81255967"/>
      <w:bookmarkStart w:id="14" w:name="_Hlk119418977"/>
      <w:bookmarkEnd w:id="8"/>
    </w:p>
    <w:p w14:paraId="1E425B49" w14:textId="77777777" w:rsidR="008408B8" w:rsidRPr="008408B8" w:rsidRDefault="008408B8" w:rsidP="008408B8">
      <w:pPr>
        <w:autoSpaceDE w:val="0"/>
        <w:autoSpaceDN w:val="0"/>
        <w:adjustRightInd w:val="0"/>
        <w:spacing w:after="0" w:line="240" w:lineRule="auto"/>
        <w:jc w:val="both"/>
        <w:rPr>
          <w:rFonts w:ascii="Arial" w:eastAsia="Calibri"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8408B8" w:rsidRPr="008408B8" w14:paraId="49368D6D" w14:textId="77777777" w:rsidTr="00152DB9">
        <w:trPr>
          <w:trHeight w:val="297"/>
        </w:trPr>
        <w:tc>
          <w:tcPr>
            <w:tcW w:w="4111" w:type="dxa"/>
            <w:tcBorders>
              <w:right w:val="nil"/>
            </w:tcBorders>
            <w:shd w:val="clear" w:color="auto" w:fill="D9D9D9" w:themeFill="background1" w:themeFillShade="D9"/>
          </w:tcPr>
          <w:p w14:paraId="72B4B64A" w14:textId="77777777" w:rsidR="008408B8" w:rsidRPr="008408B8" w:rsidRDefault="008408B8" w:rsidP="008408B8">
            <w:pPr>
              <w:autoSpaceDE w:val="0"/>
              <w:autoSpaceDN w:val="0"/>
              <w:adjustRightInd w:val="0"/>
              <w:jc w:val="both"/>
              <w:rPr>
                <w:rFonts w:ascii="Arial" w:eastAsia="Calibri" w:hAnsi="Arial" w:cs="Arial"/>
                <w:b/>
                <w:sz w:val="20"/>
                <w:szCs w:val="20"/>
              </w:rPr>
            </w:pPr>
            <w:bookmarkStart w:id="15" w:name="_Hlk76294273"/>
            <w:bookmarkStart w:id="16" w:name="_Hlk81256413"/>
            <w:r w:rsidRPr="008408B8">
              <w:rPr>
                <w:rFonts w:ascii="Arial" w:eastAsia="Calibri" w:hAnsi="Arial" w:cs="Arial"/>
                <w:b/>
                <w:sz w:val="20"/>
                <w:szCs w:val="20"/>
              </w:rPr>
              <w:t>Referenznummer: 01</w:t>
            </w:r>
          </w:p>
        </w:tc>
        <w:tc>
          <w:tcPr>
            <w:tcW w:w="4507" w:type="dxa"/>
            <w:tcBorders>
              <w:left w:val="nil"/>
            </w:tcBorders>
            <w:shd w:val="clear" w:color="auto" w:fill="D9D9D9" w:themeFill="background1" w:themeFillShade="D9"/>
          </w:tcPr>
          <w:p w14:paraId="19C22C9F" w14:textId="77777777" w:rsidR="008408B8" w:rsidRPr="008408B8" w:rsidRDefault="008408B8" w:rsidP="008408B8">
            <w:pPr>
              <w:autoSpaceDE w:val="0"/>
              <w:autoSpaceDN w:val="0"/>
              <w:adjustRightInd w:val="0"/>
              <w:jc w:val="both"/>
              <w:rPr>
                <w:rFonts w:ascii="Arial" w:eastAsia="Calibri" w:hAnsi="Arial" w:cs="Arial"/>
                <w:b/>
                <w:bCs/>
                <w:sz w:val="20"/>
                <w:szCs w:val="20"/>
              </w:rPr>
            </w:pPr>
          </w:p>
        </w:tc>
      </w:tr>
      <w:tr w:rsidR="008408B8" w:rsidRPr="008408B8" w14:paraId="22970F5F" w14:textId="77777777" w:rsidTr="00152DB9">
        <w:trPr>
          <w:trHeight w:val="284"/>
        </w:trPr>
        <w:tc>
          <w:tcPr>
            <w:tcW w:w="4111" w:type="dxa"/>
            <w:shd w:val="clear" w:color="auto" w:fill="D9D9D9" w:themeFill="background1" w:themeFillShade="D9"/>
          </w:tcPr>
          <w:p w14:paraId="4CDC7B3E" w14:textId="77777777" w:rsidR="008408B8" w:rsidRPr="008408B8" w:rsidRDefault="008408B8" w:rsidP="008408B8">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Referenzgeber</w:t>
            </w:r>
            <w:r w:rsidRPr="008408B8">
              <w:rPr>
                <w:rFonts w:ascii="Arial" w:eastAsia="Calibri" w:hAnsi="Arial" w:cs="Arial"/>
                <w:sz w:val="20"/>
                <w:szCs w:val="20"/>
              </w:rPr>
              <w:t xml:space="preserve"> (</w:t>
            </w:r>
            <w:r w:rsidRPr="008408B8">
              <w:rPr>
                <w:rFonts w:ascii="Arial" w:eastAsia="Calibri" w:hAnsi="Arial" w:cs="Arial"/>
                <w:b/>
                <w:sz w:val="20"/>
                <w:szCs w:val="20"/>
              </w:rPr>
              <w:t>Referenzkunde)</w:t>
            </w:r>
          </w:p>
        </w:tc>
        <w:tc>
          <w:tcPr>
            <w:tcW w:w="4507" w:type="dxa"/>
          </w:tcPr>
          <w:p w14:paraId="4170E1E6" w14:textId="77777777" w:rsidR="008408B8" w:rsidRPr="008408B8" w:rsidRDefault="008408B8" w:rsidP="008408B8">
            <w:pPr>
              <w:autoSpaceDE w:val="0"/>
              <w:autoSpaceDN w:val="0"/>
              <w:adjustRightInd w:val="0"/>
              <w:jc w:val="both"/>
              <w:rPr>
                <w:rFonts w:ascii="Arial" w:eastAsia="Calibri" w:hAnsi="Arial" w:cs="Arial"/>
                <w:sz w:val="20"/>
                <w:szCs w:val="20"/>
              </w:rPr>
            </w:pPr>
          </w:p>
        </w:tc>
      </w:tr>
      <w:tr w:rsidR="008408B8" w:rsidRPr="008408B8" w14:paraId="7D142EA2" w14:textId="77777777" w:rsidTr="00152DB9">
        <w:trPr>
          <w:trHeight w:val="284"/>
        </w:trPr>
        <w:tc>
          <w:tcPr>
            <w:tcW w:w="4111" w:type="dxa"/>
            <w:shd w:val="clear" w:color="auto" w:fill="D9D9D9" w:themeFill="background1" w:themeFillShade="D9"/>
          </w:tcPr>
          <w:p w14:paraId="6C9DDA4A" w14:textId="47ABE87E" w:rsidR="008408B8" w:rsidRPr="008408B8"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Betrieb eines Betriebsrestaurants, einer Kantine oder einer vergleichbaren Einrichtung der Gemeinschaftsverpflegung</w:t>
            </w:r>
          </w:p>
        </w:tc>
        <w:tc>
          <w:tcPr>
            <w:tcW w:w="4507" w:type="dxa"/>
          </w:tcPr>
          <w:p w14:paraId="7ECC4230" w14:textId="77777777" w:rsidR="008408B8" w:rsidRPr="008408B8" w:rsidRDefault="008408B8" w:rsidP="008408B8">
            <w:pPr>
              <w:autoSpaceDE w:val="0"/>
              <w:autoSpaceDN w:val="0"/>
              <w:adjustRightInd w:val="0"/>
              <w:jc w:val="both"/>
              <w:rPr>
                <w:rFonts w:ascii="Arial" w:eastAsia="Calibri" w:hAnsi="Arial" w:cs="Arial"/>
                <w:sz w:val="20"/>
                <w:szCs w:val="20"/>
              </w:rPr>
            </w:pPr>
          </w:p>
        </w:tc>
      </w:tr>
      <w:tr w:rsidR="008408B8" w:rsidRPr="008408B8" w14:paraId="240C07AD" w14:textId="77777777" w:rsidTr="00152DB9">
        <w:trPr>
          <w:trHeight w:val="284"/>
        </w:trPr>
        <w:tc>
          <w:tcPr>
            <w:tcW w:w="4111" w:type="dxa"/>
            <w:shd w:val="clear" w:color="auto" w:fill="D9D9D9" w:themeFill="background1" w:themeFillShade="D9"/>
          </w:tcPr>
          <w:p w14:paraId="7147E4DC" w14:textId="0D2FD786" w:rsidR="008408B8" w:rsidRPr="00BE6DC5"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arbeitstäglich wurde folgendes Mindestangebot bereitgestellt:</w:t>
            </w:r>
          </w:p>
          <w:p w14:paraId="0F855069" w14:textId="77777777" w:rsidR="008408B8" w:rsidRPr="00BE6DC5" w:rsidRDefault="008408B8" w:rsidP="008408B8">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drei wechselnde Hauptgerichte,</w:t>
            </w:r>
          </w:p>
          <w:p w14:paraId="5A276254" w14:textId="77777777" w:rsidR="008408B8" w:rsidRPr="00BE6DC5" w:rsidRDefault="008408B8" w:rsidP="008408B8">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eine täglich wechselnde Suppe,</w:t>
            </w:r>
          </w:p>
          <w:p w14:paraId="6C06569F" w14:textId="77777777" w:rsidR="008408B8" w:rsidRPr="00BE6DC5" w:rsidRDefault="008408B8" w:rsidP="008408B8">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zwei täglich wechselnde Desserts,</w:t>
            </w:r>
          </w:p>
          <w:p w14:paraId="0A4DFF28" w14:textId="16E1B5C0" w:rsidR="008408B8" w:rsidRPr="00BE6DC5" w:rsidRDefault="008408B8" w:rsidP="008408B8">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Salatangebot in Buffetform.</w:t>
            </w:r>
          </w:p>
        </w:tc>
        <w:tc>
          <w:tcPr>
            <w:tcW w:w="4507" w:type="dxa"/>
          </w:tcPr>
          <w:p w14:paraId="6D425036" w14:textId="77777777" w:rsidR="008408B8" w:rsidRPr="008408B8" w:rsidRDefault="008408B8" w:rsidP="008408B8">
            <w:pPr>
              <w:autoSpaceDE w:val="0"/>
              <w:autoSpaceDN w:val="0"/>
              <w:adjustRightInd w:val="0"/>
              <w:jc w:val="both"/>
              <w:rPr>
                <w:rFonts w:ascii="Arial" w:eastAsia="Calibri" w:hAnsi="Arial" w:cs="Arial"/>
                <w:sz w:val="20"/>
                <w:szCs w:val="20"/>
              </w:rPr>
            </w:pPr>
          </w:p>
        </w:tc>
      </w:tr>
      <w:tr w:rsidR="008408B8" w:rsidRPr="008408B8" w14:paraId="09467FA6" w14:textId="77777777" w:rsidTr="00152DB9">
        <w:trPr>
          <w:trHeight w:val="284"/>
        </w:trPr>
        <w:tc>
          <w:tcPr>
            <w:tcW w:w="4111" w:type="dxa"/>
            <w:shd w:val="clear" w:color="auto" w:fill="D9D9D9" w:themeFill="background1" w:themeFillShade="D9"/>
          </w:tcPr>
          <w:p w14:paraId="7C8F4C97" w14:textId="2C3608C3" w:rsidR="008408B8" w:rsidRPr="008408B8"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Zubereitung der Speisen frisch vor Ort in der Küche des jeweiligen Betriebsrestaurants</w:t>
            </w:r>
          </w:p>
        </w:tc>
        <w:tc>
          <w:tcPr>
            <w:tcW w:w="4507" w:type="dxa"/>
          </w:tcPr>
          <w:p w14:paraId="207A2768" w14:textId="77777777" w:rsidR="008408B8" w:rsidRPr="008408B8" w:rsidRDefault="008408B8" w:rsidP="008408B8">
            <w:pPr>
              <w:autoSpaceDE w:val="0"/>
              <w:autoSpaceDN w:val="0"/>
              <w:adjustRightInd w:val="0"/>
              <w:jc w:val="both"/>
              <w:rPr>
                <w:rFonts w:ascii="Arial" w:eastAsia="Calibri" w:hAnsi="Arial" w:cs="Arial"/>
                <w:sz w:val="20"/>
                <w:szCs w:val="20"/>
              </w:rPr>
            </w:pPr>
          </w:p>
        </w:tc>
      </w:tr>
      <w:tr w:rsidR="008408B8" w:rsidRPr="00BE6DC5" w14:paraId="31B74ABC" w14:textId="77777777" w:rsidTr="00152DB9">
        <w:trPr>
          <w:trHeight w:val="284"/>
        </w:trPr>
        <w:tc>
          <w:tcPr>
            <w:tcW w:w="4111" w:type="dxa"/>
            <w:shd w:val="clear" w:color="auto" w:fill="D9D9D9" w:themeFill="background1" w:themeFillShade="D9"/>
          </w:tcPr>
          <w:p w14:paraId="5A6DEA8B" w14:textId="05AFDE3B" w:rsidR="008408B8" w:rsidRPr="00BE6DC5"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durchschnittlich mindestens 650 ausgegebene Mittagessen pro Betriebstag</w:t>
            </w:r>
          </w:p>
        </w:tc>
        <w:tc>
          <w:tcPr>
            <w:tcW w:w="4507" w:type="dxa"/>
          </w:tcPr>
          <w:p w14:paraId="45CBACF7" w14:textId="77777777" w:rsidR="008408B8" w:rsidRPr="00BE6DC5" w:rsidRDefault="008408B8" w:rsidP="008408B8">
            <w:pPr>
              <w:autoSpaceDE w:val="0"/>
              <w:autoSpaceDN w:val="0"/>
              <w:adjustRightInd w:val="0"/>
              <w:jc w:val="both"/>
              <w:rPr>
                <w:rFonts w:ascii="Arial" w:eastAsia="Calibri" w:hAnsi="Arial" w:cs="Arial"/>
                <w:sz w:val="20"/>
                <w:szCs w:val="20"/>
              </w:rPr>
            </w:pPr>
          </w:p>
        </w:tc>
      </w:tr>
      <w:tr w:rsidR="008408B8" w:rsidRPr="00BE6DC5" w14:paraId="2B0C034E" w14:textId="77777777" w:rsidTr="00152DB9">
        <w:trPr>
          <w:trHeight w:val="284"/>
        </w:trPr>
        <w:tc>
          <w:tcPr>
            <w:tcW w:w="4111" w:type="dxa"/>
            <w:shd w:val="clear" w:color="auto" w:fill="D9D9D9" w:themeFill="background1" w:themeFillShade="D9"/>
          </w:tcPr>
          <w:p w14:paraId="5FBAE151" w14:textId="2CDA9969" w:rsidR="008408B8" w:rsidRPr="00BE6DC5"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thekenbasierte Essensausgabe in Selbstbedienung („Free-Flow-Verfahren“)</w:t>
            </w:r>
          </w:p>
        </w:tc>
        <w:tc>
          <w:tcPr>
            <w:tcW w:w="4507" w:type="dxa"/>
          </w:tcPr>
          <w:p w14:paraId="1F62C428" w14:textId="77777777" w:rsidR="008408B8" w:rsidRPr="00BE6DC5" w:rsidRDefault="008408B8" w:rsidP="008408B8">
            <w:pPr>
              <w:autoSpaceDE w:val="0"/>
              <w:autoSpaceDN w:val="0"/>
              <w:adjustRightInd w:val="0"/>
              <w:jc w:val="both"/>
              <w:rPr>
                <w:rFonts w:ascii="Arial" w:eastAsia="Calibri" w:hAnsi="Arial" w:cs="Arial"/>
                <w:sz w:val="20"/>
                <w:szCs w:val="20"/>
              </w:rPr>
            </w:pPr>
          </w:p>
        </w:tc>
      </w:tr>
      <w:tr w:rsidR="008408B8" w:rsidRPr="00BE6DC5" w14:paraId="2E4EC8EC" w14:textId="77777777" w:rsidTr="00152DB9">
        <w:trPr>
          <w:trHeight w:val="284"/>
        </w:trPr>
        <w:tc>
          <w:tcPr>
            <w:tcW w:w="4111" w:type="dxa"/>
            <w:shd w:val="clear" w:color="auto" w:fill="D9D9D9" w:themeFill="background1" w:themeFillShade="D9"/>
          </w:tcPr>
          <w:p w14:paraId="06E799D6" w14:textId="69AE539A" w:rsidR="008408B8" w:rsidRPr="00BE6DC5"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zusätzlich Veranstaltungs- und Cateringservices, einschließlich der Bereitstellung von Servicepersonal</w:t>
            </w:r>
          </w:p>
        </w:tc>
        <w:tc>
          <w:tcPr>
            <w:tcW w:w="4507" w:type="dxa"/>
          </w:tcPr>
          <w:p w14:paraId="7E0559B1" w14:textId="77777777" w:rsidR="008408B8" w:rsidRPr="00BE6DC5" w:rsidRDefault="008408B8" w:rsidP="008408B8">
            <w:pPr>
              <w:autoSpaceDE w:val="0"/>
              <w:autoSpaceDN w:val="0"/>
              <w:adjustRightInd w:val="0"/>
              <w:jc w:val="both"/>
              <w:rPr>
                <w:rFonts w:ascii="Arial" w:eastAsia="Calibri" w:hAnsi="Arial" w:cs="Arial"/>
                <w:sz w:val="20"/>
                <w:szCs w:val="20"/>
              </w:rPr>
            </w:pPr>
          </w:p>
        </w:tc>
      </w:tr>
      <w:tr w:rsidR="008408B8" w:rsidRPr="00BE6DC5" w14:paraId="5E3993DF" w14:textId="77777777" w:rsidTr="00152DB9">
        <w:trPr>
          <w:trHeight w:val="284"/>
        </w:trPr>
        <w:tc>
          <w:tcPr>
            <w:tcW w:w="4111" w:type="dxa"/>
            <w:shd w:val="clear" w:color="auto" w:fill="D9D9D9" w:themeFill="background1" w:themeFillShade="D9"/>
          </w:tcPr>
          <w:p w14:paraId="6EA899C9" w14:textId="67575C24" w:rsidR="008408B8" w:rsidRPr="00BE6DC5" w:rsidRDefault="008408B8" w:rsidP="008408B8">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 xml:space="preserve">über einen Zeitraum von mindestens zwölf Monaten pro Referenz im Zeitraum vom </w:t>
            </w:r>
            <w:r w:rsidR="008E546B" w:rsidRPr="008E546B">
              <w:rPr>
                <w:rFonts w:ascii="Arial" w:eastAsia="Calibri" w:hAnsi="Arial" w:cs="Arial"/>
                <w:b/>
                <w:sz w:val="20"/>
                <w:szCs w:val="20"/>
              </w:rPr>
              <w:t>13.03.2023 bis zum 12.03.2026</w:t>
            </w:r>
          </w:p>
        </w:tc>
        <w:tc>
          <w:tcPr>
            <w:tcW w:w="4507" w:type="dxa"/>
          </w:tcPr>
          <w:p w14:paraId="55209679" w14:textId="77777777" w:rsidR="008408B8" w:rsidRPr="00BE6DC5" w:rsidRDefault="008408B8" w:rsidP="008408B8">
            <w:pPr>
              <w:autoSpaceDE w:val="0"/>
              <w:autoSpaceDN w:val="0"/>
              <w:adjustRightInd w:val="0"/>
              <w:jc w:val="both"/>
              <w:rPr>
                <w:rFonts w:ascii="Arial" w:eastAsia="Calibri" w:hAnsi="Arial" w:cs="Arial"/>
                <w:sz w:val="20"/>
                <w:szCs w:val="20"/>
              </w:rPr>
            </w:pPr>
          </w:p>
        </w:tc>
      </w:tr>
      <w:bookmarkEnd w:id="15"/>
      <w:bookmarkEnd w:id="16"/>
    </w:tbl>
    <w:p w14:paraId="709BC5FD"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p w14:paraId="17D35710"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8408B8" w:rsidRPr="008408B8" w14:paraId="01ECF6B5" w14:textId="77777777" w:rsidTr="00152DB9">
        <w:trPr>
          <w:trHeight w:val="297"/>
        </w:trPr>
        <w:tc>
          <w:tcPr>
            <w:tcW w:w="4111" w:type="dxa"/>
            <w:tcBorders>
              <w:right w:val="nil"/>
            </w:tcBorders>
            <w:shd w:val="clear" w:color="auto" w:fill="D9D9D9" w:themeFill="background1" w:themeFillShade="D9"/>
          </w:tcPr>
          <w:p w14:paraId="4C931D23" w14:textId="276B89E8"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Referenznummer: 0</w:t>
            </w:r>
            <w:r w:rsidRPr="00BE6DC5">
              <w:rPr>
                <w:rFonts w:ascii="Arial" w:eastAsia="Calibri" w:hAnsi="Arial" w:cs="Arial"/>
                <w:b/>
                <w:sz w:val="20"/>
                <w:szCs w:val="20"/>
              </w:rPr>
              <w:t>2</w:t>
            </w:r>
          </w:p>
        </w:tc>
        <w:tc>
          <w:tcPr>
            <w:tcW w:w="4507" w:type="dxa"/>
            <w:tcBorders>
              <w:left w:val="nil"/>
            </w:tcBorders>
            <w:shd w:val="clear" w:color="auto" w:fill="D9D9D9" w:themeFill="background1" w:themeFillShade="D9"/>
          </w:tcPr>
          <w:p w14:paraId="42D1B3D6" w14:textId="77777777" w:rsidR="008408B8" w:rsidRPr="008408B8" w:rsidRDefault="008408B8" w:rsidP="00152DB9">
            <w:pPr>
              <w:autoSpaceDE w:val="0"/>
              <w:autoSpaceDN w:val="0"/>
              <w:adjustRightInd w:val="0"/>
              <w:jc w:val="both"/>
              <w:rPr>
                <w:rFonts w:ascii="Arial" w:eastAsia="Calibri" w:hAnsi="Arial" w:cs="Arial"/>
                <w:b/>
                <w:bCs/>
                <w:sz w:val="20"/>
                <w:szCs w:val="20"/>
              </w:rPr>
            </w:pPr>
          </w:p>
        </w:tc>
      </w:tr>
      <w:tr w:rsidR="008408B8" w:rsidRPr="008408B8" w14:paraId="1F86B2BE" w14:textId="77777777" w:rsidTr="00152DB9">
        <w:trPr>
          <w:trHeight w:val="284"/>
        </w:trPr>
        <w:tc>
          <w:tcPr>
            <w:tcW w:w="4111" w:type="dxa"/>
            <w:shd w:val="clear" w:color="auto" w:fill="D9D9D9" w:themeFill="background1" w:themeFillShade="D9"/>
          </w:tcPr>
          <w:p w14:paraId="7AC128AF" w14:textId="77777777"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Referenzgeber</w:t>
            </w:r>
            <w:r w:rsidRPr="008408B8">
              <w:rPr>
                <w:rFonts w:ascii="Arial" w:eastAsia="Calibri" w:hAnsi="Arial" w:cs="Arial"/>
                <w:sz w:val="20"/>
                <w:szCs w:val="20"/>
              </w:rPr>
              <w:t xml:space="preserve"> (</w:t>
            </w:r>
            <w:r w:rsidRPr="008408B8">
              <w:rPr>
                <w:rFonts w:ascii="Arial" w:eastAsia="Calibri" w:hAnsi="Arial" w:cs="Arial"/>
                <w:b/>
                <w:sz w:val="20"/>
                <w:szCs w:val="20"/>
              </w:rPr>
              <w:t>Referenzkunde)</w:t>
            </w:r>
          </w:p>
        </w:tc>
        <w:tc>
          <w:tcPr>
            <w:tcW w:w="4507" w:type="dxa"/>
          </w:tcPr>
          <w:p w14:paraId="5F42C4D9"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0DBE8FBF" w14:textId="77777777" w:rsidTr="00152DB9">
        <w:trPr>
          <w:trHeight w:val="284"/>
        </w:trPr>
        <w:tc>
          <w:tcPr>
            <w:tcW w:w="4111" w:type="dxa"/>
            <w:shd w:val="clear" w:color="auto" w:fill="D9D9D9" w:themeFill="background1" w:themeFillShade="D9"/>
          </w:tcPr>
          <w:p w14:paraId="0D83EACF"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Betrieb eines Betriebsrestaurants, einer Kantine oder einer vergleichbaren Einrichtung der Gemeinschaftsverpflegung</w:t>
            </w:r>
          </w:p>
        </w:tc>
        <w:tc>
          <w:tcPr>
            <w:tcW w:w="4507" w:type="dxa"/>
          </w:tcPr>
          <w:p w14:paraId="18D3BB21"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1C078604" w14:textId="77777777" w:rsidTr="00152DB9">
        <w:trPr>
          <w:trHeight w:val="284"/>
        </w:trPr>
        <w:tc>
          <w:tcPr>
            <w:tcW w:w="4111" w:type="dxa"/>
            <w:shd w:val="clear" w:color="auto" w:fill="D9D9D9" w:themeFill="background1" w:themeFillShade="D9"/>
          </w:tcPr>
          <w:p w14:paraId="629D530C"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arbeitstäglich wurde folgendes Mindestangebot bereitgestellt:</w:t>
            </w:r>
          </w:p>
          <w:p w14:paraId="4887EA32"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drei wechselnde Hauptgerichte,</w:t>
            </w:r>
          </w:p>
          <w:p w14:paraId="21305D27"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eine täglich wechselnde Suppe,</w:t>
            </w:r>
          </w:p>
          <w:p w14:paraId="5772649A"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zwei täglich wechselnde Desserts,</w:t>
            </w:r>
          </w:p>
          <w:p w14:paraId="5A8A5411"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Salatangebot in Buffetform.</w:t>
            </w:r>
          </w:p>
        </w:tc>
        <w:tc>
          <w:tcPr>
            <w:tcW w:w="4507" w:type="dxa"/>
          </w:tcPr>
          <w:p w14:paraId="07C7EE24"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78C03D41" w14:textId="77777777" w:rsidTr="00152DB9">
        <w:trPr>
          <w:trHeight w:val="284"/>
        </w:trPr>
        <w:tc>
          <w:tcPr>
            <w:tcW w:w="4111" w:type="dxa"/>
            <w:shd w:val="clear" w:color="auto" w:fill="D9D9D9" w:themeFill="background1" w:themeFillShade="D9"/>
          </w:tcPr>
          <w:p w14:paraId="67ACFE00"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lastRenderedPageBreak/>
              <w:t>Zubereitung der Speisen frisch vor Ort in der Küche des jeweiligen Betriebsrestaurants</w:t>
            </w:r>
          </w:p>
        </w:tc>
        <w:tc>
          <w:tcPr>
            <w:tcW w:w="4507" w:type="dxa"/>
          </w:tcPr>
          <w:p w14:paraId="729928D4"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BE6DC5" w14:paraId="517B7629" w14:textId="77777777" w:rsidTr="00152DB9">
        <w:trPr>
          <w:trHeight w:val="284"/>
        </w:trPr>
        <w:tc>
          <w:tcPr>
            <w:tcW w:w="4111" w:type="dxa"/>
            <w:shd w:val="clear" w:color="auto" w:fill="D9D9D9" w:themeFill="background1" w:themeFillShade="D9"/>
          </w:tcPr>
          <w:p w14:paraId="01FAEAB7"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durchschnittlich mindestens 650 ausgegebene Mittagessen pro Betriebstag</w:t>
            </w:r>
          </w:p>
        </w:tc>
        <w:tc>
          <w:tcPr>
            <w:tcW w:w="4507" w:type="dxa"/>
          </w:tcPr>
          <w:p w14:paraId="120B2AF3" w14:textId="77777777" w:rsidR="008408B8" w:rsidRPr="00BE6DC5" w:rsidRDefault="008408B8" w:rsidP="00152DB9">
            <w:pPr>
              <w:autoSpaceDE w:val="0"/>
              <w:autoSpaceDN w:val="0"/>
              <w:adjustRightInd w:val="0"/>
              <w:jc w:val="both"/>
              <w:rPr>
                <w:rFonts w:ascii="Arial" w:eastAsia="Calibri" w:hAnsi="Arial" w:cs="Arial"/>
                <w:sz w:val="20"/>
                <w:szCs w:val="20"/>
              </w:rPr>
            </w:pPr>
          </w:p>
        </w:tc>
      </w:tr>
      <w:tr w:rsidR="008408B8" w:rsidRPr="00BE6DC5" w14:paraId="610A8B6E" w14:textId="77777777" w:rsidTr="00152DB9">
        <w:trPr>
          <w:trHeight w:val="284"/>
        </w:trPr>
        <w:tc>
          <w:tcPr>
            <w:tcW w:w="4111" w:type="dxa"/>
            <w:shd w:val="clear" w:color="auto" w:fill="D9D9D9" w:themeFill="background1" w:themeFillShade="D9"/>
          </w:tcPr>
          <w:p w14:paraId="0870D120"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thekenbasierte Essensausgabe in Selbstbedienung („Free-Flow-Verfahren“)</w:t>
            </w:r>
          </w:p>
        </w:tc>
        <w:tc>
          <w:tcPr>
            <w:tcW w:w="4507" w:type="dxa"/>
          </w:tcPr>
          <w:p w14:paraId="6B135E03" w14:textId="77777777" w:rsidR="008408B8" w:rsidRPr="00BE6DC5" w:rsidRDefault="008408B8" w:rsidP="00152DB9">
            <w:pPr>
              <w:autoSpaceDE w:val="0"/>
              <w:autoSpaceDN w:val="0"/>
              <w:adjustRightInd w:val="0"/>
              <w:jc w:val="both"/>
              <w:rPr>
                <w:rFonts w:ascii="Arial" w:eastAsia="Calibri" w:hAnsi="Arial" w:cs="Arial"/>
                <w:sz w:val="20"/>
                <w:szCs w:val="20"/>
              </w:rPr>
            </w:pPr>
          </w:p>
        </w:tc>
      </w:tr>
      <w:tr w:rsidR="008408B8" w:rsidRPr="00BE6DC5" w14:paraId="5A5CB07C" w14:textId="77777777" w:rsidTr="00152DB9">
        <w:trPr>
          <w:trHeight w:val="284"/>
        </w:trPr>
        <w:tc>
          <w:tcPr>
            <w:tcW w:w="4111" w:type="dxa"/>
            <w:shd w:val="clear" w:color="auto" w:fill="D9D9D9" w:themeFill="background1" w:themeFillShade="D9"/>
          </w:tcPr>
          <w:p w14:paraId="6C93DBFE"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zusätzlich Veranstaltungs- und Cateringservices, einschließlich der Bereitstellung von Servicepersonal</w:t>
            </w:r>
          </w:p>
        </w:tc>
        <w:tc>
          <w:tcPr>
            <w:tcW w:w="4507" w:type="dxa"/>
          </w:tcPr>
          <w:p w14:paraId="7F6B81BA" w14:textId="77777777" w:rsidR="008408B8" w:rsidRPr="00BE6DC5" w:rsidRDefault="008408B8" w:rsidP="00152DB9">
            <w:pPr>
              <w:autoSpaceDE w:val="0"/>
              <w:autoSpaceDN w:val="0"/>
              <w:adjustRightInd w:val="0"/>
              <w:jc w:val="both"/>
              <w:rPr>
                <w:rFonts w:ascii="Arial" w:eastAsia="Calibri" w:hAnsi="Arial" w:cs="Arial"/>
                <w:sz w:val="20"/>
                <w:szCs w:val="20"/>
              </w:rPr>
            </w:pPr>
          </w:p>
        </w:tc>
      </w:tr>
      <w:tr w:rsidR="008408B8" w:rsidRPr="00BE6DC5" w14:paraId="3E0CA41B" w14:textId="77777777" w:rsidTr="00152DB9">
        <w:trPr>
          <w:trHeight w:val="284"/>
        </w:trPr>
        <w:tc>
          <w:tcPr>
            <w:tcW w:w="4111" w:type="dxa"/>
            <w:shd w:val="clear" w:color="auto" w:fill="D9D9D9" w:themeFill="background1" w:themeFillShade="D9"/>
          </w:tcPr>
          <w:p w14:paraId="30EB5EE3" w14:textId="632E6F28"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 xml:space="preserve">über einen Zeitraum von mindestens zwölf Monaten pro Referenz im Zeitraum vom </w:t>
            </w:r>
            <w:r w:rsidR="008E546B" w:rsidRPr="008E546B">
              <w:rPr>
                <w:rFonts w:ascii="Arial" w:eastAsia="Calibri" w:hAnsi="Arial" w:cs="Arial"/>
                <w:b/>
                <w:sz w:val="20"/>
                <w:szCs w:val="20"/>
              </w:rPr>
              <w:t>13.03.2023 bis zum 12.03.2026</w:t>
            </w:r>
          </w:p>
        </w:tc>
        <w:tc>
          <w:tcPr>
            <w:tcW w:w="4507" w:type="dxa"/>
          </w:tcPr>
          <w:p w14:paraId="50A3FC23" w14:textId="77777777" w:rsidR="008408B8" w:rsidRPr="00BE6DC5" w:rsidRDefault="008408B8" w:rsidP="00152DB9">
            <w:pPr>
              <w:autoSpaceDE w:val="0"/>
              <w:autoSpaceDN w:val="0"/>
              <w:adjustRightInd w:val="0"/>
              <w:jc w:val="both"/>
              <w:rPr>
                <w:rFonts w:ascii="Arial" w:eastAsia="Calibri" w:hAnsi="Arial" w:cs="Arial"/>
                <w:sz w:val="20"/>
                <w:szCs w:val="20"/>
              </w:rPr>
            </w:pPr>
          </w:p>
        </w:tc>
      </w:tr>
    </w:tbl>
    <w:p w14:paraId="2221E6ED"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p w14:paraId="4F6B6075"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bookmarkStart w:id="17" w:name="_Hlk222260166"/>
    </w:p>
    <w:tbl>
      <w:tblPr>
        <w:tblStyle w:val="Tabellenraster"/>
        <w:tblW w:w="8618" w:type="dxa"/>
        <w:tblInd w:w="704" w:type="dxa"/>
        <w:tblLook w:val="04A0" w:firstRow="1" w:lastRow="0" w:firstColumn="1" w:lastColumn="0" w:noHBand="0" w:noVBand="1"/>
      </w:tblPr>
      <w:tblGrid>
        <w:gridCol w:w="4111"/>
        <w:gridCol w:w="4507"/>
      </w:tblGrid>
      <w:tr w:rsidR="008408B8" w:rsidRPr="008408B8" w14:paraId="223B8129" w14:textId="77777777" w:rsidTr="00152DB9">
        <w:trPr>
          <w:trHeight w:val="297"/>
        </w:trPr>
        <w:tc>
          <w:tcPr>
            <w:tcW w:w="4111" w:type="dxa"/>
            <w:tcBorders>
              <w:right w:val="nil"/>
            </w:tcBorders>
            <w:shd w:val="clear" w:color="auto" w:fill="D9D9D9" w:themeFill="background1" w:themeFillShade="D9"/>
          </w:tcPr>
          <w:p w14:paraId="06006E0A" w14:textId="534EC2BA"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Referenznummer: 0</w:t>
            </w:r>
            <w:r w:rsidRPr="00BE6DC5">
              <w:rPr>
                <w:rFonts w:ascii="Arial" w:eastAsia="Calibri" w:hAnsi="Arial" w:cs="Arial"/>
                <w:b/>
                <w:sz w:val="20"/>
                <w:szCs w:val="20"/>
              </w:rPr>
              <w:t>3</w:t>
            </w:r>
          </w:p>
        </w:tc>
        <w:tc>
          <w:tcPr>
            <w:tcW w:w="4507" w:type="dxa"/>
            <w:tcBorders>
              <w:left w:val="nil"/>
            </w:tcBorders>
            <w:shd w:val="clear" w:color="auto" w:fill="D9D9D9" w:themeFill="background1" w:themeFillShade="D9"/>
          </w:tcPr>
          <w:p w14:paraId="598A1B05" w14:textId="77777777" w:rsidR="008408B8" w:rsidRPr="008408B8" w:rsidRDefault="008408B8" w:rsidP="00152DB9">
            <w:pPr>
              <w:autoSpaceDE w:val="0"/>
              <w:autoSpaceDN w:val="0"/>
              <w:adjustRightInd w:val="0"/>
              <w:jc w:val="both"/>
              <w:rPr>
                <w:rFonts w:ascii="Arial" w:eastAsia="Calibri" w:hAnsi="Arial" w:cs="Arial"/>
                <w:b/>
                <w:bCs/>
                <w:sz w:val="20"/>
                <w:szCs w:val="20"/>
              </w:rPr>
            </w:pPr>
          </w:p>
        </w:tc>
      </w:tr>
      <w:tr w:rsidR="008408B8" w:rsidRPr="008408B8" w14:paraId="440BF930" w14:textId="77777777" w:rsidTr="00152DB9">
        <w:trPr>
          <w:trHeight w:val="284"/>
        </w:trPr>
        <w:tc>
          <w:tcPr>
            <w:tcW w:w="4111" w:type="dxa"/>
            <w:shd w:val="clear" w:color="auto" w:fill="D9D9D9" w:themeFill="background1" w:themeFillShade="D9"/>
          </w:tcPr>
          <w:p w14:paraId="5FD6BC69" w14:textId="77777777"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Referenzgeber</w:t>
            </w:r>
            <w:r w:rsidRPr="008408B8">
              <w:rPr>
                <w:rFonts w:ascii="Arial" w:eastAsia="Calibri" w:hAnsi="Arial" w:cs="Arial"/>
                <w:sz w:val="20"/>
                <w:szCs w:val="20"/>
              </w:rPr>
              <w:t xml:space="preserve"> (</w:t>
            </w:r>
            <w:r w:rsidRPr="008408B8">
              <w:rPr>
                <w:rFonts w:ascii="Arial" w:eastAsia="Calibri" w:hAnsi="Arial" w:cs="Arial"/>
                <w:b/>
                <w:sz w:val="20"/>
                <w:szCs w:val="20"/>
              </w:rPr>
              <w:t>Referenzkunde)</w:t>
            </w:r>
          </w:p>
        </w:tc>
        <w:tc>
          <w:tcPr>
            <w:tcW w:w="4507" w:type="dxa"/>
          </w:tcPr>
          <w:p w14:paraId="4C070307"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3F723329" w14:textId="77777777" w:rsidTr="00152DB9">
        <w:trPr>
          <w:trHeight w:val="284"/>
        </w:trPr>
        <w:tc>
          <w:tcPr>
            <w:tcW w:w="4111" w:type="dxa"/>
            <w:shd w:val="clear" w:color="auto" w:fill="D9D9D9" w:themeFill="background1" w:themeFillShade="D9"/>
          </w:tcPr>
          <w:p w14:paraId="1A637185"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Betrieb eines Betriebsrestaurants, einer Kantine oder einer vergleichbaren Einrichtung der Gemeinschaftsverpflegung</w:t>
            </w:r>
          </w:p>
        </w:tc>
        <w:tc>
          <w:tcPr>
            <w:tcW w:w="4507" w:type="dxa"/>
          </w:tcPr>
          <w:p w14:paraId="7406AEF0"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175315F8" w14:textId="77777777" w:rsidTr="00152DB9">
        <w:trPr>
          <w:trHeight w:val="284"/>
        </w:trPr>
        <w:tc>
          <w:tcPr>
            <w:tcW w:w="4111" w:type="dxa"/>
            <w:shd w:val="clear" w:color="auto" w:fill="D9D9D9" w:themeFill="background1" w:themeFillShade="D9"/>
          </w:tcPr>
          <w:p w14:paraId="1B217D0B"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arbeitstäglich wurde folgendes Mindestangebot bereitgestellt:</w:t>
            </w:r>
          </w:p>
          <w:p w14:paraId="6EC6DDF8"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drei wechselnde Hauptgerichte,</w:t>
            </w:r>
          </w:p>
          <w:p w14:paraId="5E3E5E2A"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eine täglich wechselnde Suppe,</w:t>
            </w:r>
          </w:p>
          <w:p w14:paraId="19AF60D4"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mindestens zwei täglich wechselnde Desserts,</w:t>
            </w:r>
          </w:p>
          <w:p w14:paraId="78226A3F" w14:textId="77777777" w:rsidR="008408B8" w:rsidRPr="00BE6DC5" w:rsidRDefault="008408B8" w:rsidP="00152DB9">
            <w:pPr>
              <w:pStyle w:val="Listenabsatz"/>
              <w:numPr>
                <w:ilvl w:val="0"/>
                <w:numId w:val="30"/>
              </w:numPr>
              <w:autoSpaceDE w:val="0"/>
              <w:autoSpaceDN w:val="0"/>
              <w:adjustRightInd w:val="0"/>
              <w:ind w:left="458" w:hanging="283"/>
              <w:jc w:val="both"/>
              <w:rPr>
                <w:rFonts w:ascii="Arial" w:eastAsia="Calibri" w:hAnsi="Arial" w:cs="Arial"/>
                <w:b/>
                <w:sz w:val="20"/>
                <w:szCs w:val="20"/>
              </w:rPr>
            </w:pPr>
            <w:r w:rsidRPr="00BE6DC5">
              <w:rPr>
                <w:rFonts w:ascii="Arial" w:eastAsia="Calibri" w:hAnsi="Arial" w:cs="Arial"/>
                <w:b/>
                <w:sz w:val="20"/>
                <w:szCs w:val="20"/>
              </w:rPr>
              <w:t>Salatangebot in Buffetform.</w:t>
            </w:r>
          </w:p>
        </w:tc>
        <w:tc>
          <w:tcPr>
            <w:tcW w:w="4507" w:type="dxa"/>
          </w:tcPr>
          <w:p w14:paraId="5B52ECCB"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7BC0AAAE" w14:textId="77777777" w:rsidTr="00152DB9">
        <w:trPr>
          <w:trHeight w:val="284"/>
        </w:trPr>
        <w:tc>
          <w:tcPr>
            <w:tcW w:w="4111" w:type="dxa"/>
            <w:shd w:val="clear" w:color="auto" w:fill="D9D9D9" w:themeFill="background1" w:themeFillShade="D9"/>
          </w:tcPr>
          <w:p w14:paraId="697E85FC"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Zubereitung der Speisen frisch vor Ort in der Küche des jeweiligen Betriebsrestaurants</w:t>
            </w:r>
          </w:p>
        </w:tc>
        <w:tc>
          <w:tcPr>
            <w:tcW w:w="4507" w:type="dxa"/>
          </w:tcPr>
          <w:p w14:paraId="35E70BE9"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BE6DC5" w14:paraId="053519C8" w14:textId="77777777" w:rsidTr="00152DB9">
        <w:trPr>
          <w:trHeight w:val="284"/>
        </w:trPr>
        <w:tc>
          <w:tcPr>
            <w:tcW w:w="4111" w:type="dxa"/>
            <w:shd w:val="clear" w:color="auto" w:fill="D9D9D9" w:themeFill="background1" w:themeFillShade="D9"/>
          </w:tcPr>
          <w:p w14:paraId="2960C887"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durchschnittlich mindestens 650 ausgegebene Mittagessen pro Betriebstag</w:t>
            </w:r>
          </w:p>
        </w:tc>
        <w:tc>
          <w:tcPr>
            <w:tcW w:w="4507" w:type="dxa"/>
          </w:tcPr>
          <w:p w14:paraId="00F9AB81" w14:textId="77777777" w:rsidR="008408B8" w:rsidRPr="00BE6DC5" w:rsidRDefault="008408B8" w:rsidP="00152DB9">
            <w:pPr>
              <w:autoSpaceDE w:val="0"/>
              <w:autoSpaceDN w:val="0"/>
              <w:adjustRightInd w:val="0"/>
              <w:jc w:val="both"/>
              <w:rPr>
                <w:rFonts w:ascii="Arial" w:eastAsia="Calibri" w:hAnsi="Arial" w:cs="Arial"/>
                <w:sz w:val="20"/>
                <w:szCs w:val="20"/>
              </w:rPr>
            </w:pPr>
          </w:p>
        </w:tc>
      </w:tr>
      <w:tr w:rsidR="008408B8" w:rsidRPr="00BE6DC5" w14:paraId="246C51C8" w14:textId="77777777" w:rsidTr="00152DB9">
        <w:trPr>
          <w:trHeight w:val="284"/>
        </w:trPr>
        <w:tc>
          <w:tcPr>
            <w:tcW w:w="4111" w:type="dxa"/>
            <w:shd w:val="clear" w:color="auto" w:fill="D9D9D9" w:themeFill="background1" w:themeFillShade="D9"/>
          </w:tcPr>
          <w:p w14:paraId="612ABDAF"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thekenbasierte Essensausgabe in Selbstbedienung („Free-Flow-Verfahren“)</w:t>
            </w:r>
          </w:p>
        </w:tc>
        <w:tc>
          <w:tcPr>
            <w:tcW w:w="4507" w:type="dxa"/>
          </w:tcPr>
          <w:p w14:paraId="3FBBD878" w14:textId="77777777" w:rsidR="008408B8" w:rsidRPr="00BE6DC5" w:rsidRDefault="008408B8" w:rsidP="00152DB9">
            <w:pPr>
              <w:autoSpaceDE w:val="0"/>
              <w:autoSpaceDN w:val="0"/>
              <w:adjustRightInd w:val="0"/>
              <w:jc w:val="both"/>
              <w:rPr>
                <w:rFonts w:ascii="Arial" w:eastAsia="Calibri" w:hAnsi="Arial" w:cs="Arial"/>
                <w:sz w:val="20"/>
                <w:szCs w:val="20"/>
              </w:rPr>
            </w:pPr>
          </w:p>
        </w:tc>
      </w:tr>
      <w:tr w:rsidR="008408B8" w:rsidRPr="00BE6DC5" w14:paraId="6E90A287" w14:textId="77777777" w:rsidTr="00152DB9">
        <w:trPr>
          <w:trHeight w:val="284"/>
        </w:trPr>
        <w:tc>
          <w:tcPr>
            <w:tcW w:w="4111" w:type="dxa"/>
            <w:shd w:val="clear" w:color="auto" w:fill="D9D9D9" w:themeFill="background1" w:themeFillShade="D9"/>
          </w:tcPr>
          <w:p w14:paraId="6A8A257E"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zusätzlich Veranstaltungs- und Cateringservices, einschließlich der Bereitstellung von Servicepersonal</w:t>
            </w:r>
          </w:p>
        </w:tc>
        <w:tc>
          <w:tcPr>
            <w:tcW w:w="4507" w:type="dxa"/>
          </w:tcPr>
          <w:p w14:paraId="50CD49AF" w14:textId="77777777" w:rsidR="008408B8" w:rsidRPr="00BE6DC5" w:rsidRDefault="008408B8" w:rsidP="00152DB9">
            <w:pPr>
              <w:autoSpaceDE w:val="0"/>
              <w:autoSpaceDN w:val="0"/>
              <w:adjustRightInd w:val="0"/>
              <w:jc w:val="both"/>
              <w:rPr>
                <w:rFonts w:ascii="Arial" w:eastAsia="Calibri" w:hAnsi="Arial" w:cs="Arial"/>
                <w:sz w:val="20"/>
                <w:szCs w:val="20"/>
              </w:rPr>
            </w:pPr>
          </w:p>
        </w:tc>
      </w:tr>
      <w:tr w:rsidR="008408B8" w:rsidRPr="00BE6DC5" w14:paraId="4AB230EA" w14:textId="77777777" w:rsidTr="00152DB9">
        <w:trPr>
          <w:trHeight w:val="284"/>
        </w:trPr>
        <w:tc>
          <w:tcPr>
            <w:tcW w:w="4111" w:type="dxa"/>
            <w:shd w:val="clear" w:color="auto" w:fill="D9D9D9" w:themeFill="background1" w:themeFillShade="D9"/>
          </w:tcPr>
          <w:p w14:paraId="3DB7FAB9" w14:textId="5DBBB5F4"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 xml:space="preserve">über einen Zeitraum von mindestens zwölf Monaten pro Referenz im Zeitraum vom </w:t>
            </w:r>
            <w:r w:rsidR="008E546B" w:rsidRPr="008E546B">
              <w:rPr>
                <w:rFonts w:ascii="Arial" w:eastAsia="Calibri" w:hAnsi="Arial" w:cs="Arial"/>
                <w:b/>
                <w:sz w:val="20"/>
                <w:szCs w:val="20"/>
              </w:rPr>
              <w:t>13.03.2023 bis zum 12.03.2026</w:t>
            </w:r>
          </w:p>
        </w:tc>
        <w:tc>
          <w:tcPr>
            <w:tcW w:w="4507" w:type="dxa"/>
          </w:tcPr>
          <w:p w14:paraId="561A516A" w14:textId="77777777" w:rsidR="008408B8" w:rsidRPr="00BE6DC5" w:rsidRDefault="008408B8" w:rsidP="00152DB9">
            <w:pPr>
              <w:autoSpaceDE w:val="0"/>
              <w:autoSpaceDN w:val="0"/>
              <w:adjustRightInd w:val="0"/>
              <w:jc w:val="both"/>
              <w:rPr>
                <w:rFonts w:ascii="Arial" w:eastAsia="Calibri" w:hAnsi="Arial" w:cs="Arial"/>
                <w:sz w:val="20"/>
                <w:szCs w:val="20"/>
              </w:rPr>
            </w:pPr>
          </w:p>
        </w:tc>
      </w:tr>
    </w:tbl>
    <w:p w14:paraId="13F9CA86"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bookmarkEnd w:id="17"/>
    <w:p w14:paraId="0EC033DD"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8408B8" w:rsidRPr="008408B8" w14:paraId="687FB501" w14:textId="77777777" w:rsidTr="00152DB9">
        <w:trPr>
          <w:trHeight w:val="297"/>
        </w:trPr>
        <w:tc>
          <w:tcPr>
            <w:tcW w:w="4111" w:type="dxa"/>
            <w:tcBorders>
              <w:right w:val="nil"/>
            </w:tcBorders>
            <w:shd w:val="clear" w:color="auto" w:fill="D9D9D9" w:themeFill="background1" w:themeFillShade="D9"/>
          </w:tcPr>
          <w:p w14:paraId="7E925084" w14:textId="77777777"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Referenznummer: 0</w:t>
            </w:r>
            <w:r w:rsidRPr="00BE6DC5">
              <w:rPr>
                <w:rFonts w:ascii="Arial" w:eastAsia="Calibri" w:hAnsi="Arial" w:cs="Arial"/>
                <w:b/>
                <w:sz w:val="20"/>
                <w:szCs w:val="20"/>
              </w:rPr>
              <w:t>4</w:t>
            </w:r>
          </w:p>
        </w:tc>
        <w:tc>
          <w:tcPr>
            <w:tcW w:w="4507" w:type="dxa"/>
            <w:tcBorders>
              <w:left w:val="nil"/>
            </w:tcBorders>
            <w:shd w:val="clear" w:color="auto" w:fill="D9D9D9" w:themeFill="background1" w:themeFillShade="D9"/>
          </w:tcPr>
          <w:p w14:paraId="4E27D0BD" w14:textId="77777777" w:rsidR="008408B8" w:rsidRPr="008408B8" w:rsidRDefault="008408B8" w:rsidP="00152DB9">
            <w:pPr>
              <w:autoSpaceDE w:val="0"/>
              <w:autoSpaceDN w:val="0"/>
              <w:adjustRightInd w:val="0"/>
              <w:jc w:val="both"/>
              <w:rPr>
                <w:rFonts w:ascii="Arial" w:eastAsia="Calibri" w:hAnsi="Arial" w:cs="Arial"/>
                <w:b/>
                <w:bCs/>
                <w:sz w:val="20"/>
                <w:szCs w:val="20"/>
              </w:rPr>
            </w:pPr>
          </w:p>
        </w:tc>
      </w:tr>
      <w:tr w:rsidR="008408B8" w:rsidRPr="008408B8" w14:paraId="3FA095D3" w14:textId="77777777" w:rsidTr="00152DB9">
        <w:trPr>
          <w:trHeight w:val="284"/>
        </w:trPr>
        <w:tc>
          <w:tcPr>
            <w:tcW w:w="4111" w:type="dxa"/>
            <w:shd w:val="clear" w:color="auto" w:fill="D9D9D9" w:themeFill="background1" w:themeFillShade="D9"/>
          </w:tcPr>
          <w:p w14:paraId="064FD91C" w14:textId="77777777"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Referenzgeber</w:t>
            </w:r>
            <w:r w:rsidRPr="008408B8">
              <w:rPr>
                <w:rFonts w:ascii="Arial" w:eastAsia="Calibri" w:hAnsi="Arial" w:cs="Arial"/>
                <w:sz w:val="20"/>
                <w:szCs w:val="20"/>
              </w:rPr>
              <w:t xml:space="preserve"> (</w:t>
            </w:r>
            <w:r w:rsidRPr="008408B8">
              <w:rPr>
                <w:rFonts w:ascii="Arial" w:eastAsia="Calibri" w:hAnsi="Arial" w:cs="Arial"/>
                <w:b/>
                <w:sz w:val="20"/>
                <w:szCs w:val="20"/>
              </w:rPr>
              <w:t>Referenzkunde)</w:t>
            </w:r>
          </w:p>
        </w:tc>
        <w:tc>
          <w:tcPr>
            <w:tcW w:w="4507" w:type="dxa"/>
          </w:tcPr>
          <w:p w14:paraId="4048B04F"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03D9614E" w14:textId="77777777" w:rsidTr="00152DB9">
        <w:trPr>
          <w:trHeight w:val="284"/>
        </w:trPr>
        <w:tc>
          <w:tcPr>
            <w:tcW w:w="4111" w:type="dxa"/>
            <w:shd w:val="clear" w:color="auto" w:fill="D9D9D9" w:themeFill="background1" w:themeFillShade="D9"/>
          </w:tcPr>
          <w:p w14:paraId="0EA0924D"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Betrieb eines Bistros, Cafés oder einer funktional vergleichbaren gastronomischen Einrichtung mit täglichem Speisen- und Getränkeangebot (nachfolgend einheitlich „Bistro“)</w:t>
            </w:r>
          </w:p>
        </w:tc>
        <w:tc>
          <w:tcPr>
            <w:tcW w:w="4507" w:type="dxa"/>
          </w:tcPr>
          <w:p w14:paraId="411954DC"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040D7FA4" w14:textId="77777777" w:rsidTr="00152DB9">
        <w:trPr>
          <w:trHeight w:val="284"/>
        </w:trPr>
        <w:tc>
          <w:tcPr>
            <w:tcW w:w="4111" w:type="dxa"/>
            <w:shd w:val="clear" w:color="auto" w:fill="D9D9D9" w:themeFill="background1" w:themeFillShade="D9"/>
          </w:tcPr>
          <w:p w14:paraId="45769798"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arbeitstägliches Angebot von kalten und/oder warmen Speisen (z. B. Snacks, kleine Gerichte) sowie Getränken, einschließlich Heißgetränken</w:t>
            </w:r>
          </w:p>
        </w:tc>
        <w:tc>
          <w:tcPr>
            <w:tcW w:w="4507" w:type="dxa"/>
          </w:tcPr>
          <w:p w14:paraId="71A28D24"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7B1243DA" w14:textId="77777777" w:rsidTr="00152DB9">
        <w:trPr>
          <w:trHeight w:val="284"/>
        </w:trPr>
        <w:tc>
          <w:tcPr>
            <w:tcW w:w="4111" w:type="dxa"/>
            <w:shd w:val="clear" w:color="auto" w:fill="D9D9D9" w:themeFill="background1" w:themeFillShade="D9"/>
          </w:tcPr>
          <w:p w14:paraId="14E656E0" w14:textId="429DC165"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lastRenderedPageBreak/>
              <w:t xml:space="preserve">über einen Zeitraum von mindestens zwölf Monaten pro Referenz im Zeitraum vom </w:t>
            </w:r>
            <w:r w:rsidR="008E546B" w:rsidRPr="008E546B">
              <w:rPr>
                <w:rFonts w:ascii="Arial" w:eastAsia="Calibri" w:hAnsi="Arial" w:cs="Arial"/>
                <w:b/>
                <w:sz w:val="20"/>
                <w:szCs w:val="20"/>
              </w:rPr>
              <w:t>13.03.2023 bis zum 12.03.2026</w:t>
            </w:r>
          </w:p>
        </w:tc>
        <w:tc>
          <w:tcPr>
            <w:tcW w:w="4507" w:type="dxa"/>
          </w:tcPr>
          <w:p w14:paraId="639F8DDD" w14:textId="77777777" w:rsidR="008408B8" w:rsidRPr="008408B8" w:rsidRDefault="008408B8" w:rsidP="00152DB9">
            <w:pPr>
              <w:autoSpaceDE w:val="0"/>
              <w:autoSpaceDN w:val="0"/>
              <w:adjustRightInd w:val="0"/>
              <w:jc w:val="both"/>
              <w:rPr>
                <w:rFonts w:ascii="Arial" w:eastAsia="Calibri" w:hAnsi="Arial" w:cs="Arial"/>
                <w:sz w:val="20"/>
                <w:szCs w:val="20"/>
              </w:rPr>
            </w:pPr>
          </w:p>
        </w:tc>
      </w:tr>
    </w:tbl>
    <w:p w14:paraId="06C209F8"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p w14:paraId="5D0527AA"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8408B8" w:rsidRPr="008408B8" w14:paraId="6CC71301" w14:textId="77777777" w:rsidTr="00152DB9">
        <w:trPr>
          <w:trHeight w:val="297"/>
        </w:trPr>
        <w:tc>
          <w:tcPr>
            <w:tcW w:w="4111" w:type="dxa"/>
            <w:tcBorders>
              <w:right w:val="nil"/>
            </w:tcBorders>
            <w:shd w:val="clear" w:color="auto" w:fill="D9D9D9" w:themeFill="background1" w:themeFillShade="D9"/>
          </w:tcPr>
          <w:p w14:paraId="30677AFC" w14:textId="6C2052D9"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Referenznummer: 0</w:t>
            </w:r>
            <w:r w:rsidRPr="00BE6DC5">
              <w:rPr>
                <w:rFonts w:ascii="Arial" w:eastAsia="Calibri" w:hAnsi="Arial" w:cs="Arial"/>
                <w:b/>
                <w:sz w:val="20"/>
                <w:szCs w:val="20"/>
              </w:rPr>
              <w:t>5</w:t>
            </w:r>
          </w:p>
        </w:tc>
        <w:tc>
          <w:tcPr>
            <w:tcW w:w="4507" w:type="dxa"/>
            <w:tcBorders>
              <w:left w:val="nil"/>
            </w:tcBorders>
            <w:shd w:val="clear" w:color="auto" w:fill="D9D9D9" w:themeFill="background1" w:themeFillShade="D9"/>
          </w:tcPr>
          <w:p w14:paraId="0CE5F3CF" w14:textId="77777777" w:rsidR="008408B8" w:rsidRPr="008408B8" w:rsidRDefault="008408B8" w:rsidP="00152DB9">
            <w:pPr>
              <w:autoSpaceDE w:val="0"/>
              <w:autoSpaceDN w:val="0"/>
              <w:adjustRightInd w:val="0"/>
              <w:jc w:val="both"/>
              <w:rPr>
                <w:rFonts w:ascii="Arial" w:eastAsia="Calibri" w:hAnsi="Arial" w:cs="Arial"/>
                <w:b/>
                <w:bCs/>
                <w:sz w:val="20"/>
                <w:szCs w:val="20"/>
              </w:rPr>
            </w:pPr>
          </w:p>
        </w:tc>
      </w:tr>
      <w:tr w:rsidR="008408B8" w:rsidRPr="008408B8" w14:paraId="184F364C" w14:textId="77777777" w:rsidTr="00152DB9">
        <w:trPr>
          <w:trHeight w:val="284"/>
        </w:trPr>
        <w:tc>
          <w:tcPr>
            <w:tcW w:w="4111" w:type="dxa"/>
            <w:shd w:val="clear" w:color="auto" w:fill="D9D9D9" w:themeFill="background1" w:themeFillShade="D9"/>
          </w:tcPr>
          <w:p w14:paraId="2C310028" w14:textId="77777777"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Referenzgeber</w:t>
            </w:r>
            <w:r w:rsidRPr="008408B8">
              <w:rPr>
                <w:rFonts w:ascii="Arial" w:eastAsia="Calibri" w:hAnsi="Arial" w:cs="Arial"/>
                <w:sz w:val="20"/>
                <w:szCs w:val="20"/>
              </w:rPr>
              <w:t xml:space="preserve"> (</w:t>
            </w:r>
            <w:r w:rsidRPr="008408B8">
              <w:rPr>
                <w:rFonts w:ascii="Arial" w:eastAsia="Calibri" w:hAnsi="Arial" w:cs="Arial"/>
                <w:b/>
                <w:sz w:val="20"/>
                <w:szCs w:val="20"/>
              </w:rPr>
              <w:t>Referenzkunde)</w:t>
            </w:r>
          </w:p>
        </w:tc>
        <w:tc>
          <w:tcPr>
            <w:tcW w:w="4507" w:type="dxa"/>
          </w:tcPr>
          <w:p w14:paraId="6EDFBC7F"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13560BC6" w14:textId="77777777" w:rsidTr="00152DB9">
        <w:trPr>
          <w:trHeight w:val="284"/>
        </w:trPr>
        <w:tc>
          <w:tcPr>
            <w:tcW w:w="4111" w:type="dxa"/>
            <w:shd w:val="clear" w:color="auto" w:fill="D9D9D9" w:themeFill="background1" w:themeFillShade="D9"/>
          </w:tcPr>
          <w:p w14:paraId="31E2B34A"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Betrieb eines Bistros, Cafés oder einer funktional vergleichbaren gastronomischen Einrichtung mit täglichem Speisen- und Getränkeangebot (nachfolgend einheitlich „Bistro“)</w:t>
            </w:r>
          </w:p>
        </w:tc>
        <w:tc>
          <w:tcPr>
            <w:tcW w:w="4507" w:type="dxa"/>
          </w:tcPr>
          <w:p w14:paraId="6104E1C4"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6A977C9D" w14:textId="77777777" w:rsidTr="00152DB9">
        <w:trPr>
          <w:trHeight w:val="284"/>
        </w:trPr>
        <w:tc>
          <w:tcPr>
            <w:tcW w:w="4111" w:type="dxa"/>
            <w:shd w:val="clear" w:color="auto" w:fill="D9D9D9" w:themeFill="background1" w:themeFillShade="D9"/>
          </w:tcPr>
          <w:p w14:paraId="670E7029"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arbeitstägliches Angebot von kalten und/oder warmen Speisen (z. B. Snacks, kleine Gerichte) sowie Getränken, einschließlich Heißgetränken</w:t>
            </w:r>
          </w:p>
        </w:tc>
        <w:tc>
          <w:tcPr>
            <w:tcW w:w="4507" w:type="dxa"/>
          </w:tcPr>
          <w:p w14:paraId="2FF1CECE"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6C59AC1C" w14:textId="77777777" w:rsidTr="00152DB9">
        <w:trPr>
          <w:trHeight w:val="284"/>
        </w:trPr>
        <w:tc>
          <w:tcPr>
            <w:tcW w:w="4111" w:type="dxa"/>
            <w:shd w:val="clear" w:color="auto" w:fill="D9D9D9" w:themeFill="background1" w:themeFillShade="D9"/>
          </w:tcPr>
          <w:p w14:paraId="509493B0" w14:textId="6ACB17D3"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 xml:space="preserve">über einen Zeitraum von mindestens zwölf Monaten pro Referenz im Zeitraum vom </w:t>
            </w:r>
            <w:r w:rsidR="008E546B" w:rsidRPr="008E546B">
              <w:rPr>
                <w:rFonts w:ascii="Arial" w:eastAsia="Calibri" w:hAnsi="Arial" w:cs="Arial"/>
                <w:b/>
                <w:sz w:val="20"/>
                <w:szCs w:val="20"/>
              </w:rPr>
              <w:t>13.03.2023 bis zum 12.03.2026</w:t>
            </w:r>
          </w:p>
        </w:tc>
        <w:tc>
          <w:tcPr>
            <w:tcW w:w="4507" w:type="dxa"/>
          </w:tcPr>
          <w:p w14:paraId="6EF29C0E" w14:textId="77777777" w:rsidR="008408B8" w:rsidRPr="008408B8" w:rsidRDefault="008408B8" w:rsidP="00152DB9">
            <w:pPr>
              <w:autoSpaceDE w:val="0"/>
              <w:autoSpaceDN w:val="0"/>
              <w:adjustRightInd w:val="0"/>
              <w:jc w:val="both"/>
              <w:rPr>
                <w:rFonts w:ascii="Arial" w:eastAsia="Calibri" w:hAnsi="Arial" w:cs="Arial"/>
                <w:sz w:val="20"/>
                <w:szCs w:val="20"/>
              </w:rPr>
            </w:pPr>
          </w:p>
        </w:tc>
      </w:tr>
    </w:tbl>
    <w:p w14:paraId="472CA515"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p w14:paraId="16C5FAA9"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tbl>
      <w:tblPr>
        <w:tblStyle w:val="Tabellenraster"/>
        <w:tblW w:w="8618" w:type="dxa"/>
        <w:tblInd w:w="704" w:type="dxa"/>
        <w:tblLook w:val="04A0" w:firstRow="1" w:lastRow="0" w:firstColumn="1" w:lastColumn="0" w:noHBand="0" w:noVBand="1"/>
      </w:tblPr>
      <w:tblGrid>
        <w:gridCol w:w="4111"/>
        <w:gridCol w:w="4507"/>
      </w:tblGrid>
      <w:tr w:rsidR="008408B8" w:rsidRPr="008408B8" w14:paraId="48110E7E" w14:textId="77777777" w:rsidTr="00152DB9">
        <w:trPr>
          <w:trHeight w:val="297"/>
        </w:trPr>
        <w:tc>
          <w:tcPr>
            <w:tcW w:w="4111" w:type="dxa"/>
            <w:tcBorders>
              <w:right w:val="nil"/>
            </w:tcBorders>
            <w:shd w:val="clear" w:color="auto" w:fill="D9D9D9" w:themeFill="background1" w:themeFillShade="D9"/>
          </w:tcPr>
          <w:p w14:paraId="29E9F8EB" w14:textId="03A78AD4"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Referenznummer: 0</w:t>
            </w:r>
            <w:r w:rsidRPr="00BE6DC5">
              <w:rPr>
                <w:rFonts w:ascii="Arial" w:eastAsia="Calibri" w:hAnsi="Arial" w:cs="Arial"/>
                <w:b/>
                <w:sz w:val="20"/>
                <w:szCs w:val="20"/>
              </w:rPr>
              <w:t>6</w:t>
            </w:r>
          </w:p>
        </w:tc>
        <w:tc>
          <w:tcPr>
            <w:tcW w:w="4507" w:type="dxa"/>
            <w:tcBorders>
              <w:left w:val="nil"/>
            </w:tcBorders>
            <w:shd w:val="clear" w:color="auto" w:fill="D9D9D9" w:themeFill="background1" w:themeFillShade="D9"/>
          </w:tcPr>
          <w:p w14:paraId="0FFF168E" w14:textId="77777777" w:rsidR="008408B8" w:rsidRPr="008408B8" w:rsidRDefault="008408B8" w:rsidP="00152DB9">
            <w:pPr>
              <w:autoSpaceDE w:val="0"/>
              <w:autoSpaceDN w:val="0"/>
              <w:adjustRightInd w:val="0"/>
              <w:jc w:val="both"/>
              <w:rPr>
                <w:rFonts w:ascii="Arial" w:eastAsia="Calibri" w:hAnsi="Arial" w:cs="Arial"/>
                <w:b/>
                <w:bCs/>
                <w:sz w:val="20"/>
                <w:szCs w:val="20"/>
              </w:rPr>
            </w:pPr>
          </w:p>
        </w:tc>
      </w:tr>
      <w:tr w:rsidR="008408B8" w:rsidRPr="008408B8" w14:paraId="388832E8" w14:textId="77777777" w:rsidTr="00152DB9">
        <w:trPr>
          <w:trHeight w:val="284"/>
        </w:trPr>
        <w:tc>
          <w:tcPr>
            <w:tcW w:w="4111" w:type="dxa"/>
            <w:shd w:val="clear" w:color="auto" w:fill="D9D9D9" w:themeFill="background1" w:themeFillShade="D9"/>
          </w:tcPr>
          <w:p w14:paraId="5165C77F" w14:textId="77777777" w:rsidR="008408B8" w:rsidRPr="008408B8" w:rsidRDefault="008408B8" w:rsidP="00152DB9">
            <w:pPr>
              <w:autoSpaceDE w:val="0"/>
              <w:autoSpaceDN w:val="0"/>
              <w:adjustRightInd w:val="0"/>
              <w:jc w:val="both"/>
              <w:rPr>
                <w:rFonts w:ascii="Arial" w:eastAsia="Calibri" w:hAnsi="Arial" w:cs="Arial"/>
                <w:b/>
                <w:sz w:val="20"/>
                <w:szCs w:val="20"/>
              </w:rPr>
            </w:pPr>
            <w:r w:rsidRPr="008408B8">
              <w:rPr>
                <w:rFonts w:ascii="Arial" w:eastAsia="Calibri" w:hAnsi="Arial" w:cs="Arial"/>
                <w:b/>
                <w:sz w:val="20"/>
                <w:szCs w:val="20"/>
              </w:rPr>
              <w:t>Referenzgeber</w:t>
            </w:r>
            <w:r w:rsidRPr="008408B8">
              <w:rPr>
                <w:rFonts w:ascii="Arial" w:eastAsia="Calibri" w:hAnsi="Arial" w:cs="Arial"/>
                <w:sz w:val="20"/>
                <w:szCs w:val="20"/>
              </w:rPr>
              <w:t xml:space="preserve"> (</w:t>
            </w:r>
            <w:r w:rsidRPr="008408B8">
              <w:rPr>
                <w:rFonts w:ascii="Arial" w:eastAsia="Calibri" w:hAnsi="Arial" w:cs="Arial"/>
                <w:b/>
                <w:sz w:val="20"/>
                <w:szCs w:val="20"/>
              </w:rPr>
              <w:t>Referenzkunde)</w:t>
            </w:r>
          </w:p>
        </w:tc>
        <w:tc>
          <w:tcPr>
            <w:tcW w:w="4507" w:type="dxa"/>
          </w:tcPr>
          <w:p w14:paraId="48A3372A"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265706FC" w14:textId="77777777" w:rsidTr="00152DB9">
        <w:trPr>
          <w:trHeight w:val="284"/>
        </w:trPr>
        <w:tc>
          <w:tcPr>
            <w:tcW w:w="4111" w:type="dxa"/>
            <w:shd w:val="clear" w:color="auto" w:fill="D9D9D9" w:themeFill="background1" w:themeFillShade="D9"/>
          </w:tcPr>
          <w:p w14:paraId="5C15B04B" w14:textId="77777777"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Betrieb eines Bistros, Cafés oder einer funktional vergleichbaren gastronomischen Einrichtung mit täglichem Speisen- und Getränkeangebot (nachfolgend einheitlich „Bistro“)</w:t>
            </w:r>
          </w:p>
        </w:tc>
        <w:tc>
          <w:tcPr>
            <w:tcW w:w="4507" w:type="dxa"/>
          </w:tcPr>
          <w:p w14:paraId="4719080F"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1187E189" w14:textId="77777777" w:rsidTr="00152DB9">
        <w:trPr>
          <w:trHeight w:val="284"/>
        </w:trPr>
        <w:tc>
          <w:tcPr>
            <w:tcW w:w="4111" w:type="dxa"/>
            <w:shd w:val="clear" w:color="auto" w:fill="D9D9D9" w:themeFill="background1" w:themeFillShade="D9"/>
          </w:tcPr>
          <w:p w14:paraId="73B3BBB9" w14:textId="77777777" w:rsidR="008408B8" w:rsidRPr="00BE6DC5"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arbeitstägliches Angebot von kalten und/oder warmen Speisen (z. B. Snacks, kleine Gerichte) sowie Getränken, einschließlich Heißgetränken</w:t>
            </w:r>
          </w:p>
        </w:tc>
        <w:tc>
          <w:tcPr>
            <w:tcW w:w="4507" w:type="dxa"/>
          </w:tcPr>
          <w:p w14:paraId="5135A1AA" w14:textId="77777777" w:rsidR="008408B8" w:rsidRPr="008408B8" w:rsidRDefault="008408B8" w:rsidP="00152DB9">
            <w:pPr>
              <w:autoSpaceDE w:val="0"/>
              <w:autoSpaceDN w:val="0"/>
              <w:adjustRightInd w:val="0"/>
              <w:jc w:val="both"/>
              <w:rPr>
                <w:rFonts w:ascii="Arial" w:eastAsia="Calibri" w:hAnsi="Arial" w:cs="Arial"/>
                <w:sz w:val="20"/>
                <w:szCs w:val="20"/>
              </w:rPr>
            </w:pPr>
          </w:p>
        </w:tc>
      </w:tr>
      <w:tr w:rsidR="008408B8" w:rsidRPr="008408B8" w14:paraId="4C45A46A" w14:textId="77777777" w:rsidTr="00152DB9">
        <w:trPr>
          <w:trHeight w:val="284"/>
        </w:trPr>
        <w:tc>
          <w:tcPr>
            <w:tcW w:w="4111" w:type="dxa"/>
            <w:shd w:val="clear" w:color="auto" w:fill="D9D9D9" w:themeFill="background1" w:themeFillShade="D9"/>
          </w:tcPr>
          <w:p w14:paraId="24E3F207" w14:textId="31F5B582" w:rsidR="008408B8" w:rsidRPr="008408B8" w:rsidRDefault="008408B8"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 xml:space="preserve">über einen Zeitraum von mindestens zwölf Monaten pro Referenz im Zeitraum vom </w:t>
            </w:r>
            <w:r w:rsidR="008E546B" w:rsidRPr="008E546B">
              <w:rPr>
                <w:rFonts w:ascii="Arial" w:eastAsia="Calibri" w:hAnsi="Arial" w:cs="Arial"/>
                <w:b/>
                <w:sz w:val="20"/>
                <w:szCs w:val="20"/>
              </w:rPr>
              <w:t>13.03.2023 bis zum 12.03.2026</w:t>
            </w:r>
          </w:p>
        </w:tc>
        <w:tc>
          <w:tcPr>
            <w:tcW w:w="4507" w:type="dxa"/>
          </w:tcPr>
          <w:p w14:paraId="57C8C54B" w14:textId="77777777" w:rsidR="008408B8" w:rsidRPr="008408B8" w:rsidRDefault="008408B8" w:rsidP="00152DB9">
            <w:pPr>
              <w:autoSpaceDE w:val="0"/>
              <w:autoSpaceDN w:val="0"/>
              <w:adjustRightInd w:val="0"/>
              <w:jc w:val="both"/>
              <w:rPr>
                <w:rFonts w:ascii="Arial" w:eastAsia="Calibri" w:hAnsi="Arial" w:cs="Arial"/>
                <w:sz w:val="20"/>
                <w:szCs w:val="20"/>
              </w:rPr>
            </w:pPr>
          </w:p>
        </w:tc>
      </w:tr>
    </w:tbl>
    <w:p w14:paraId="1DDAFBE0" w14:textId="77777777" w:rsidR="008408B8" w:rsidRPr="008408B8" w:rsidRDefault="008408B8" w:rsidP="008408B8">
      <w:pPr>
        <w:autoSpaceDE w:val="0"/>
        <w:autoSpaceDN w:val="0"/>
        <w:adjustRightInd w:val="0"/>
        <w:spacing w:after="0" w:line="240" w:lineRule="auto"/>
        <w:jc w:val="both"/>
        <w:rPr>
          <w:rFonts w:ascii="Arial" w:eastAsia="Calibri" w:hAnsi="Arial" w:cs="Arial"/>
          <w:sz w:val="20"/>
          <w:szCs w:val="20"/>
        </w:rPr>
      </w:pPr>
    </w:p>
    <w:p w14:paraId="497A321B" w14:textId="5D2C0A54" w:rsidR="008408B8" w:rsidRPr="00BE6DC5" w:rsidRDefault="008408B8" w:rsidP="008408B8">
      <w:pPr>
        <w:pStyle w:val="Listenabsatz"/>
        <w:numPr>
          <w:ilvl w:val="0"/>
          <w:numId w:val="29"/>
        </w:numPr>
        <w:autoSpaceDE w:val="0"/>
        <w:autoSpaceDN w:val="0"/>
        <w:adjustRightInd w:val="0"/>
        <w:spacing w:after="0" w:line="240" w:lineRule="auto"/>
        <w:ind w:left="709" w:hanging="720"/>
        <w:jc w:val="both"/>
        <w:rPr>
          <w:rFonts w:ascii="Arial" w:eastAsia="Calibri" w:hAnsi="Arial" w:cs="Arial"/>
          <w:b/>
          <w:bCs/>
          <w:sz w:val="20"/>
          <w:szCs w:val="20"/>
        </w:rPr>
      </w:pPr>
      <w:r w:rsidRPr="00BE6DC5">
        <w:rPr>
          <w:rFonts w:ascii="Arial" w:eastAsia="Calibri" w:hAnsi="Arial" w:cs="Arial"/>
          <w:b/>
          <w:bCs/>
          <w:sz w:val="20"/>
          <w:szCs w:val="20"/>
        </w:rPr>
        <w:t>Beschreibung der Maßnahmen zur Qualitätssicherung des Unternehmens</w:t>
      </w:r>
    </w:p>
    <w:p w14:paraId="6FE105E8" w14:textId="77777777" w:rsidR="008408B8" w:rsidRPr="008408B8" w:rsidRDefault="008408B8" w:rsidP="008408B8">
      <w:pPr>
        <w:autoSpaceDE w:val="0"/>
        <w:autoSpaceDN w:val="0"/>
        <w:adjustRightInd w:val="0"/>
        <w:spacing w:after="0" w:line="240" w:lineRule="auto"/>
        <w:jc w:val="both"/>
        <w:rPr>
          <w:rFonts w:ascii="Arial" w:eastAsia="Calibri" w:hAnsi="Arial" w:cs="Arial"/>
          <w:sz w:val="20"/>
          <w:szCs w:val="20"/>
        </w:rPr>
      </w:pPr>
    </w:p>
    <w:p w14:paraId="26AC75CA" w14:textId="0462B319" w:rsidR="008408B8" w:rsidRPr="008408B8" w:rsidRDefault="008408B8" w:rsidP="008408B8">
      <w:pPr>
        <w:numPr>
          <w:ilvl w:val="0"/>
          <w:numId w:val="27"/>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Erforderlich ist die Beschreibung der Maßnahmen zur Qualitätssicherung (§</w:t>
      </w:r>
      <w:r w:rsidR="00BE6DC5">
        <w:rPr>
          <w:rFonts w:ascii="Arial" w:eastAsia="Calibri" w:hAnsi="Arial" w:cs="Arial"/>
          <w:sz w:val="20"/>
          <w:szCs w:val="20"/>
        </w:rPr>
        <w:t> </w:t>
      </w:r>
      <w:r w:rsidRPr="008408B8">
        <w:rPr>
          <w:rFonts w:ascii="Arial" w:eastAsia="Calibri" w:hAnsi="Arial" w:cs="Arial"/>
          <w:sz w:val="20"/>
          <w:szCs w:val="20"/>
        </w:rPr>
        <w:t>46 Abs. 3 Nr.</w:t>
      </w:r>
      <w:r w:rsidR="00BE6DC5">
        <w:rPr>
          <w:rFonts w:ascii="Arial" w:eastAsia="Calibri" w:hAnsi="Arial" w:cs="Arial"/>
          <w:sz w:val="20"/>
          <w:szCs w:val="20"/>
        </w:rPr>
        <w:t> </w:t>
      </w:r>
      <w:r w:rsidRPr="008408B8">
        <w:rPr>
          <w:rFonts w:ascii="Arial" w:eastAsia="Calibri" w:hAnsi="Arial" w:cs="Arial"/>
          <w:sz w:val="20"/>
          <w:szCs w:val="20"/>
        </w:rPr>
        <w:t xml:space="preserve">3 Alt. 2 VgV) des Unternehmens des Bewerbers. </w:t>
      </w:r>
    </w:p>
    <w:p w14:paraId="412F9E6C" w14:textId="77777777" w:rsidR="008408B8" w:rsidRPr="008408B8" w:rsidRDefault="008408B8" w:rsidP="008408B8">
      <w:pPr>
        <w:numPr>
          <w:ilvl w:val="0"/>
          <w:numId w:val="27"/>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 xml:space="preserve">Die Beschreibung muss im Rahmen des Teilnahmeantrages durch Eigenerklärung auf dem </w:t>
      </w:r>
      <w:r w:rsidRPr="008408B8">
        <w:rPr>
          <w:rFonts w:ascii="Arial" w:eastAsia="Calibri" w:hAnsi="Arial" w:cs="Arial"/>
          <w:b/>
          <w:bCs/>
          <w:sz w:val="20"/>
          <w:szCs w:val="20"/>
        </w:rPr>
        <w:t>Vordruck 03:</w:t>
      </w:r>
      <w:r w:rsidRPr="008408B8">
        <w:rPr>
          <w:rFonts w:ascii="Arial" w:eastAsia="Calibri" w:hAnsi="Arial" w:cs="Arial"/>
          <w:sz w:val="20"/>
          <w:szCs w:val="20"/>
        </w:rPr>
        <w:t xml:space="preserve"> </w:t>
      </w:r>
      <w:r w:rsidRPr="008408B8">
        <w:rPr>
          <w:rFonts w:ascii="Arial" w:eastAsia="Calibri" w:hAnsi="Arial" w:cs="Arial"/>
          <w:b/>
          <w:bCs/>
          <w:sz w:val="20"/>
          <w:szCs w:val="20"/>
        </w:rPr>
        <w:t>Eigenerklärung zur Eignung</w:t>
      </w:r>
      <w:r w:rsidRPr="008408B8">
        <w:rPr>
          <w:rFonts w:ascii="Arial" w:eastAsia="Calibri" w:hAnsi="Arial" w:cs="Arial"/>
          <w:sz w:val="20"/>
          <w:szCs w:val="20"/>
        </w:rPr>
        <w:t xml:space="preserve"> erfolgen. Bei Bewerbergemeinschaften ist diese Anlage zum Vordruck 03 für die Bewerbergemeinschaft insgesamt vorzulegen. § 50 VgV bleibt unberührt.</w:t>
      </w:r>
    </w:p>
    <w:p w14:paraId="5ADD7F7B" w14:textId="77777777" w:rsidR="008408B8" w:rsidRPr="008408B8" w:rsidRDefault="008408B8" w:rsidP="008408B8">
      <w:pPr>
        <w:numPr>
          <w:ilvl w:val="0"/>
          <w:numId w:val="27"/>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b/>
          <w:sz w:val="20"/>
          <w:szCs w:val="20"/>
        </w:rPr>
        <w:t xml:space="preserve">Mindestbedingungen </w:t>
      </w:r>
      <w:r w:rsidRPr="008408B8">
        <w:rPr>
          <w:rFonts w:ascii="Arial" w:eastAsia="Calibri" w:hAnsi="Arial" w:cs="Arial"/>
          <w:sz w:val="20"/>
          <w:szCs w:val="20"/>
        </w:rPr>
        <w:t xml:space="preserve">Bewerber müssen den Nachweis gültiger Zertifikate oder Re-Zertifikate zum Qualitätsmanagement auf der Grundlage der </w:t>
      </w:r>
      <w:bookmarkStart w:id="18" w:name="_Hlk111146709"/>
    </w:p>
    <w:p w14:paraId="7E708140" w14:textId="77777777" w:rsidR="008408B8" w:rsidRPr="008408B8" w:rsidRDefault="008408B8" w:rsidP="008408B8">
      <w:pPr>
        <w:autoSpaceDE w:val="0"/>
        <w:autoSpaceDN w:val="0"/>
        <w:adjustRightInd w:val="0"/>
        <w:spacing w:after="0" w:line="240" w:lineRule="auto"/>
        <w:ind w:left="1276" w:hanging="567"/>
        <w:jc w:val="both"/>
        <w:rPr>
          <w:rFonts w:ascii="Arial" w:eastAsia="Calibri" w:hAnsi="Arial" w:cs="Arial"/>
          <w:sz w:val="20"/>
          <w:szCs w:val="20"/>
        </w:rPr>
      </w:pPr>
    </w:p>
    <w:p w14:paraId="3D1B5FD9" w14:textId="77777777" w:rsidR="008408B8" w:rsidRPr="008408B8" w:rsidRDefault="008408B8" w:rsidP="008408B8">
      <w:pPr>
        <w:numPr>
          <w:ilvl w:val="0"/>
          <w:numId w:val="21"/>
        </w:numPr>
        <w:autoSpaceDE w:val="0"/>
        <w:autoSpaceDN w:val="0"/>
        <w:adjustRightInd w:val="0"/>
        <w:spacing w:after="0" w:line="240" w:lineRule="auto"/>
        <w:ind w:left="1843" w:hanging="567"/>
        <w:jc w:val="both"/>
        <w:rPr>
          <w:rFonts w:ascii="Arial" w:eastAsia="Calibri" w:hAnsi="Arial" w:cs="Arial"/>
          <w:b/>
          <w:bCs/>
          <w:sz w:val="20"/>
          <w:szCs w:val="20"/>
        </w:rPr>
      </w:pPr>
      <w:r w:rsidRPr="008408B8">
        <w:rPr>
          <w:rFonts w:ascii="Arial" w:eastAsia="Calibri" w:hAnsi="Arial" w:cs="Arial"/>
          <w:b/>
          <w:bCs/>
          <w:sz w:val="20"/>
          <w:szCs w:val="20"/>
        </w:rPr>
        <w:t>DIN EN ISO 9001</w:t>
      </w:r>
    </w:p>
    <w:p w14:paraId="5E38DB60" w14:textId="77777777" w:rsidR="008408B8" w:rsidRPr="008408B8" w:rsidRDefault="008408B8" w:rsidP="008408B8">
      <w:pPr>
        <w:numPr>
          <w:ilvl w:val="0"/>
          <w:numId w:val="21"/>
        </w:numPr>
        <w:autoSpaceDE w:val="0"/>
        <w:autoSpaceDN w:val="0"/>
        <w:adjustRightInd w:val="0"/>
        <w:spacing w:after="0" w:line="240" w:lineRule="auto"/>
        <w:ind w:left="1843" w:hanging="567"/>
        <w:jc w:val="both"/>
        <w:rPr>
          <w:rFonts w:ascii="Arial" w:eastAsia="Calibri" w:hAnsi="Arial" w:cs="Arial"/>
          <w:b/>
          <w:bCs/>
          <w:sz w:val="20"/>
          <w:szCs w:val="20"/>
        </w:rPr>
      </w:pPr>
      <w:r w:rsidRPr="008408B8">
        <w:rPr>
          <w:rFonts w:ascii="Arial" w:eastAsia="Calibri" w:hAnsi="Arial" w:cs="Arial"/>
          <w:b/>
          <w:bCs/>
          <w:sz w:val="20"/>
          <w:szCs w:val="20"/>
        </w:rPr>
        <w:t>DIN EN ISO 37301</w:t>
      </w:r>
    </w:p>
    <w:p w14:paraId="4644E005" w14:textId="77777777" w:rsidR="008408B8" w:rsidRPr="008408B8" w:rsidRDefault="008408B8" w:rsidP="008408B8">
      <w:pPr>
        <w:numPr>
          <w:ilvl w:val="0"/>
          <w:numId w:val="21"/>
        </w:numPr>
        <w:autoSpaceDE w:val="0"/>
        <w:autoSpaceDN w:val="0"/>
        <w:adjustRightInd w:val="0"/>
        <w:spacing w:after="0" w:line="240" w:lineRule="auto"/>
        <w:ind w:left="1843" w:hanging="567"/>
        <w:jc w:val="both"/>
        <w:rPr>
          <w:rFonts w:ascii="Arial" w:eastAsia="Calibri" w:hAnsi="Arial" w:cs="Arial"/>
          <w:b/>
          <w:bCs/>
          <w:sz w:val="20"/>
          <w:szCs w:val="20"/>
        </w:rPr>
      </w:pPr>
      <w:r w:rsidRPr="008408B8">
        <w:rPr>
          <w:rFonts w:ascii="Arial" w:eastAsia="Calibri" w:hAnsi="Arial" w:cs="Arial"/>
          <w:b/>
          <w:bCs/>
          <w:sz w:val="20"/>
          <w:szCs w:val="20"/>
        </w:rPr>
        <w:t xml:space="preserve">DIN EN ISO 45001 </w:t>
      </w:r>
    </w:p>
    <w:p w14:paraId="5B52FA1B" w14:textId="77777777" w:rsidR="008408B8" w:rsidRPr="008408B8" w:rsidRDefault="008408B8" w:rsidP="008408B8">
      <w:pPr>
        <w:autoSpaceDE w:val="0"/>
        <w:autoSpaceDN w:val="0"/>
        <w:adjustRightInd w:val="0"/>
        <w:spacing w:after="0" w:line="240" w:lineRule="auto"/>
        <w:ind w:left="1276" w:hanging="567"/>
        <w:jc w:val="both"/>
        <w:rPr>
          <w:rFonts w:ascii="Arial" w:eastAsia="Calibri" w:hAnsi="Arial" w:cs="Arial"/>
          <w:sz w:val="20"/>
          <w:szCs w:val="20"/>
        </w:rPr>
      </w:pPr>
    </w:p>
    <w:p w14:paraId="1951B2EE" w14:textId="77777777" w:rsidR="008408B8" w:rsidRPr="008408B8" w:rsidRDefault="008408B8" w:rsidP="008408B8">
      <w:pPr>
        <w:autoSpaceDE w:val="0"/>
        <w:autoSpaceDN w:val="0"/>
        <w:adjustRightInd w:val="0"/>
        <w:spacing w:after="0" w:line="240" w:lineRule="auto"/>
        <w:ind w:left="1276"/>
        <w:jc w:val="both"/>
        <w:rPr>
          <w:rFonts w:ascii="Arial" w:eastAsia="Calibri" w:hAnsi="Arial" w:cs="Arial"/>
          <w:sz w:val="20"/>
          <w:szCs w:val="20"/>
        </w:rPr>
      </w:pPr>
      <w:r w:rsidRPr="008408B8">
        <w:rPr>
          <w:rFonts w:ascii="Arial" w:eastAsia="Calibri" w:hAnsi="Arial" w:cs="Arial"/>
          <w:sz w:val="20"/>
          <w:szCs w:val="20"/>
        </w:rPr>
        <w:t xml:space="preserve">oder gleichwertig </w:t>
      </w:r>
      <w:bookmarkEnd w:id="18"/>
      <w:r w:rsidRPr="008408B8">
        <w:rPr>
          <w:rFonts w:ascii="Arial" w:eastAsia="Calibri" w:hAnsi="Arial" w:cs="Arial"/>
          <w:sz w:val="20"/>
          <w:szCs w:val="20"/>
        </w:rPr>
        <w:t xml:space="preserve">erbringen. Sofern ein gleichwertiger Nachweis erbracht wird, ist mit dem Nachweis die Gleichwertigkeit zu belegen. </w:t>
      </w:r>
    </w:p>
    <w:p w14:paraId="6E4A151F" w14:textId="77777777" w:rsidR="008408B8" w:rsidRDefault="008408B8" w:rsidP="008408B8">
      <w:pPr>
        <w:numPr>
          <w:ilvl w:val="0"/>
          <w:numId w:val="27"/>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Die jeweiligen Nachweise der Zertifikate müssen mit dem Teilnahmeantrag als Scan der Originalurkunde oder Datei vorgelegt werden. Der Nachweis der Gleichwertigkeit hat, so</w:t>
      </w:r>
      <w:r w:rsidRPr="008408B8">
        <w:rPr>
          <w:rFonts w:ascii="Arial" w:eastAsia="Calibri" w:hAnsi="Arial" w:cs="Arial"/>
          <w:sz w:val="20"/>
          <w:szCs w:val="20"/>
        </w:rPr>
        <w:lastRenderedPageBreak/>
        <w:t>weit erforderlich, auf einer Anlage zum Vordruck 03 zu erfolgen. Insoweit sind Eigenerklärungen und Fremdbelege (Scan der Originalurkunde oder Datei) zugelassen. § 50 VgV bleibt unberührt.</w:t>
      </w:r>
    </w:p>
    <w:p w14:paraId="77648840" w14:textId="77777777" w:rsidR="00BE6DC5" w:rsidRPr="00BE6DC5" w:rsidRDefault="00BE6DC5" w:rsidP="00BE6DC5">
      <w:pPr>
        <w:autoSpaceDE w:val="0"/>
        <w:autoSpaceDN w:val="0"/>
        <w:adjustRightInd w:val="0"/>
        <w:spacing w:after="0" w:line="240" w:lineRule="auto"/>
        <w:jc w:val="both"/>
        <w:rPr>
          <w:rFonts w:ascii="Arial" w:eastAsia="Calibri" w:hAnsi="Arial" w:cs="Arial"/>
          <w:sz w:val="20"/>
          <w:szCs w:val="20"/>
        </w:rPr>
      </w:pPr>
    </w:p>
    <w:tbl>
      <w:tblPr>
        <w:tblStyle w:val="Tabellenraster"/>
        <w:tblW w:w="0" w:type="auto"/>
        <w:tblInd w:w="704" w:type="dxa"/>
        <w:tblLook w:val="04A0" w:firstRow="1" w:lastRow="0" w:firstColumn="1" w:lastColumn="0" w:noHBand="0" w:noVBand="1"/>
      </w:tblPr>
      <w:tblGrid>
        <w:gridCol w:w="4250"/>
        <w:gridCol w:w="4107"/>
      </w:tblGrid>
      <w:tr w:rsidR="00BE6DC5" w:rsidRPr="00BE6DC5" w14:paraId="1335AF37" w14:textId="77777777" w:rsidTr="00152DB9">
        <w:tc>
          <w:tcPr>
            <w:tcW w:w="4250" w:type="dxa"/>
            <w:shd w:val="clear" w:color="auto" w:fill="D9D9D9" w:themeFill="background1" w:themeFillShade="D9"/>
          </w:tcPr>
          <w:p w14:paraId="66CBF2F0" w14:textId="77777777" w:rsidR="00BE6DC5" w:rsidRPr="00BE6DC5" w:rsidRDefault="00BE6DC5" w:rsidP="00BE6DC5">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Erforderlich</w:t>
            </w:r>
          </w:p>
        </w:tc>
        <w:tc>
          <w:tcPr>
            <w:tcW w:w="4107" w:type="dxa"/>
            <w:shd w:val="clear" w:color="auto" w:fill="D9D9D9" w:themeFill="background1" w:themeFillShade="D9"/>
          </w:tcPr>
          <w:p w14:paraId="3933CC69" w14:textId="77777777" w:rsidR="00BE6DC5" w:rsidRPr="00BE6DC5" w:rsidRDefault="00BE6DC5" w:rsidP="00BE6DC5">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Beigefügt (ja / nein)</w:t>
            </w:r>
          </w:p>
        </w:tc>
      </w:tr>
      <w:tr w:rsidR="00BE6DC5" w:rsidRPr="00BE6DC5" w14:paraId="31F2FE05" w14:textId="77777777" w:rsidTr="00152DB9">
        <w:tc>
          <w:tcPr>
            <w:tcW w:w="4250" w:type="dxa"/>
          </w:tcPr>
          <w:p w14:paraId="0D8F8702" w14:textId="77777777" w:rsidR="00BE6DC5" w:rsidRPr="00BE6DC5" w:rsidRDefault="00BE6DC5" w:rsidP="00BE6DC5">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 xml:space="preserve">Zertifikat nach DIN EN ISO 9001 </w:t>
            </w:r>
          </w:p>
        </w:tc>
        <w:tc>
          <w:tcPr>
            <w:tcW w:w="4107" w:type="dxa"/>
          </w:tcPr>
          <w:p w14:paraId="563B09C7" w14:textId="77777777" w:rsidR="00BE6DC5" w:rsidRPr="00BE6DC5" w:rsidRDefault="00BE6DC5" w:rsidP="00BE6DC5">
            <w:pPr>
              <w:autoSpaceDE w:val="0"/>
              <w:autoSpaceDN w:val="0"/>
              <w:adjustRightInd w:val="0"/>
              <w:jc w:val="both"/>
              <w:rPr>
                <w:rFonts w:ascii="Arial" w:eastAsia="Calibri" w:hAnsi="Arial" w:cs="Arial"/>
                <w:bCs/>
                <w:sz w:val="20"/>
                <w:szCs w:val="20"/>
              </w:rPr>
            </w:pPr>
          </w:p>
        </w:tc>
      </w:tr>
      <w:tr w:rsidR="00BE6DC5" w:rsidRPr="00BE6DC5" w14:paraId="2A9A6424" w14:textId="77777777" w:rsidTr="00152DB9">
        <w:tc>
          <w:tcPr>
            <w:tcW w:w="4250" w:type="dxa"/>
          </w:tcPr>
          <w:p w14:paraId="5207E0C7" w14:textId="77777777" w:rsidR="00BE6DC5" w:rsidRPr="00BE6DC5" w:rsidRDefault="00BE6DC5" w:rsidP="00BE6DC5">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Oder gleichwertige Bescheinigungen von akkreditierten Stellen aus anderen Staaten einschließlich Nachweis der Gleichwertigkeit</w:t>
            </w:r>
          </w:p>
        </w:tc>
        <w:tc>
          <w:tcPr>
            <w:tcW w:w="4107" w:type="dxa"/>
          </w:tcPr>
          <w:p w14:paraId="13471FC4" w14:textId="77777777" w:rsidR="00BE6DC5" w:rsidRPr="00BE6DC5" w:rsidRDefault="00BE6DC5" w:rsidP="00BE6DC5">
            <w:pPr>
              <w:autoSpaceDE w:val="0"/>
              <w:autoSpaceDN w:val="0"/>
              <w:adjustRightInd w:val="0"/>
              <w:jc w:val="both"/>
              <w:rPr>
                <w:rFonts w:ascii="Arial" w:eastAsia="Calibri" w:hAnsi="Arial" w:cs="Arial"/>
                <w:bCs/>
                <w:sz w:val="20"/>
                <w:szCs w:val="20"/>
              </w:rPr>
            </w:pPr>
          </w:p>
        </w:tc>
      </w:tr>
    </w:tbl>
    <w:p w14:paraId="62572942" w14:textId="77777777" w:rsidR="00BE6DC5" w:rsidRPr="00BE6DC5" w:rsidRDefault="00BE6DC5" w:rsidP="00BE6DC5">
      <w:pPr>
        <w:autoSpaceDE w:val="0"/>
        <w:autoSpaceDN w:val="0"/>
        <w:adjustRightInd w:val="0"/>
        <w:spacing w:after="0" w:line="240" w:lineRule="auto"/>
        <w:jc w:val="both"/>
        <w:rPr>
          <w:rFonts w:ascii="Arial" w:eastAsia="Calibri" w:hAnsi="Arial" w:cs="Arial"/>
          <w:sz w:val="20"/>
          <w:szCs w:val="20"/>
        </w:rPr>
      </w:pPr>
    </w:p>
    <w:tbl>
      <w:tblPr>
        <w:tblStyle w:val="Tabellenraster"/>
        <w:tblW w:w="0" w:type="auto"/>
        <w:tblInd w:w="704" w:type="dxa"/>
        <w:tblLook w:val="04A0" w:firstRow="1" w:lastRow="0" w:firstColumn="1" w:lastColumn="0" w:noHBand="0" w:noVBand="1"/>
      </w:tblPr>
      <w:tblGrid>
        <w:gridCol w:w="4250"/>
        <w:gridCol w:w="4107"/>
      </w:tblGrid>
      <w:tr w:rsidR="00BE6DC5" w:rsidRPr="00BE6DC5" w14:paraId="62A7043E" w14:textId="77777777" w:rsidTr="00152DB9">
        <w:tc>
          <w:tcPr>
            <w:tcW w:w="4250" w:type="dxa"/>
            <w:shd w:val="clear" w:color="auto" w:fill="D9D9D9" w:themeFill="background1" w:themeFillShade="D9"/>
          </w:tcPr>
          <w:p w14:paraId="44D6BCD1"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Erforderlich</w:t>
            </w:r>
          </w:p>
        </w:tc>
        <w:tc>
          <w:tcPr>
            <w:tcW w:w="4107" w:type="dxa"/>
            <w:shd w:val="clear" w:color="auto" w:fill="D9D9D9" w:themeFill="background1" w:themeFillShade="D9"/>
          </w:tcPr>
          <w:p w14:paraId="7D167C2F"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Beigefügt (ja / nein)</w:t>
            </w:r>
          </w:p>
        </w:tc>
      </w:tr>
      <w:tr w:rsidR="00BE6DC5" w:rsidRPr="00BE6DC5" w14:paraId="79B3FE5F" w14:textId="77777777" w:rsidTr="00152DB9">
        <w:tc>
          <w:tcPr>
            <w:tcW w:w="4250" w:type="dxa"/>
          </w:tcPr>
          <w:p w14:paraId="3C5AB164" w14:textId="7FD7880A"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 xml:space="preserve">Zertifikat nach DIN EN ISO </w:t>
            </w:r>
            <w:r>
              <w:rPr>
                <w:rFonts w:ascii="Arial" w:eastAsia="Calibri" w:hAnsi="Arial" w:cs="Arial"/>
                <w:bCs/>
                <w:sz w:val="20"/>
                <w:szCs w:val="20"/>
              </w:rPr>
              <w:t>37301</w:t>
            </w:r>
            <w:r w:rsidRPr="00BE6DC5">
              <w:rPr>
                <w:rFonts w:ascii="Arial" w:eastAsia="Calibri" w:hAnsi="Arial" w:cs="Arial"/>
                <w:bCs/>
                <w:sz w:val="20"/>
                <w:szCs w:val="20"/>
              </w:rPr>
              <w:t xml:space="preserve"> </w:t>
            </w:r>
          </w:p>
        </w:tc>
        <w:tc>
          <w:tcPr>
            <w:tcW w:w="4107" w:type="dxa"/>
          </w:tcPr>
          <w:p w14:paraId="7E540E42"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r w:rsidR="00BE6DC5" w:rsidRPr="00BE6DC5" w14:paraId="5509E39D" w14:textId="77777777" w:rsidTr="00152DB9">
        <w:tc>
          <w:tcPr>
            <w:tcW w:w="4250" w:type="dxa"/>
          </w:tcPr>
          <w:p w14:paraId="09328138" w14:textId="77777777"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Oder gleichwertige Bescheinigungen von akkreditierten Stellen aus anderen Staaten einschließlich Nachweis der Gleichwertigkeit</w:t>
            </w:r>
          </w:p>
        </w:tc>
        <w:tc>
          <w:tcPr>
            <w:tcW w:w="4107" w:type="dxa"/>
          </w:tcPr>
          <w:p w14:paraId="7193FAD0"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bl>
    <w:p w14:paraId="4E49E3AA" w14:textId="77777777" w:rsidR="00BE6DC5" w:rsidRPr="00BE6DC5" w:rsidRDefault="00BE6DC5" w:rsidP="00BE6DC5">
      <w:pPr>
        <w:autoSpaceDE w:val="0"/>
        <w:autoSpaceDN w:val="0"/>
        <w:adjustRightInd w:val="0"/>
        <w:spacing w:after="0" w:line="240" w:lineRule="auto"/>
        <w:jc w:val="both"/>
        <w:rPr>
          <w:rFonts w:ascii="Arial" w:eastAsia="Calibri" w:hAnsi="Arial" w:cs="Arial"/>
          <w:sz w:val="20"/>
          <w:szCs w:val="20"/>
        </w:rPr>
      </w:pPr>
    </w:p>
    <w:tbl>
      <w:tblPr>
        <w:tblStyle w:val="Tabellenraster"/>
        <w:tblW w:w="0" w:type="auto"/>
        <w:tblInd w:w="704" w:type="dxa"/>
        <w:tblLook w:val="04A0" w:firstRow="1" w:lastRow="0" w:firstColumn="1" w:lastColumn="0" w:noHBand="0" w:noVBand="1"/>
      </w:tblPr>
      <w:tblGrid>
        <w:gridCol w:w="4250"/>
        <w:gridCol w:w="4107"/>
      </w:tblGrid>
      <w:tr w:rsidR="00BE6DC5" w:rsidRPr="00BE6DC5" w14:paraId="63951FA1" w14:textId="77777777" w:rsidTr="00152DB9">
        <w:tc>
          <w:tcPr>
            <w:tcW w:w="4250" w:type="dxa"/>
            <w:shd w:val="clear" w:color="auto" w:fill="D9D9D9" w:themeFill="background1" w:themeFillShade="D9"/>
          </w:tcPr>
          <w:p w14:paraId="03AFCD99"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Erforderlich</w:t>
            </w:r>
          </w:p>
        </w:tc>
        <w:tc>
          <w:tcPr>
            <w:tcW w:w="4107" w:type="dxa"/>
            <w:shd w:val="clear" w:color="auto" w:fill="D9D9D9" w:themeFill="background1" w:themeFillShade="D9"/>
          </w:tcPr>
          <w:p w14:paraId="0A6F1C16"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Beigefügt (ja / nein)</w:t>
            </w:r>
          </w:p>
        </w:tc>
      </w:tr>
      <w:tr w:rsidR="00BE6DC5" w:rsidRPr="00BE6DC5" w14:paraId="3CDB54FB" w14:textId="77777777" w:rsidTr="00152DB9">
        <w:tc>
          <w:tcPr>
            <w:tcW w:w="4250" w:type="dxa"/>
          </w:tcPr>
          <w:p w14:paraId="6AEB40B2" w14:textId="721E3594"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 xml:space="preserve">Zertifikat nach DIN EN ISO </w:t>
            </w:r>
            <w:r>
              <w:rPr>
                <w:rFonts w:ascii="Arial" w:eastAsia="Calibri" w:hAnsi="Arial" w:cs="Arial"/>
                <w:bCs/>
                <w:sz w:val="20"/>
                <w:szCs w:val="20"/>
              </w:rPr>
              <w:t>45001</w:t>
            </w:r>
            <w:r w:rsidRPr="00BE6DC5">
              <w:rPr>
                <w:rFonts w:ascii="Arial" w:eastAsia="Calibri" w:hAnsi="Arial" w:cs="Arial"/>
                <w:bCs/>
                <w:sz w:val="20"/>
                <w:szCs w:val="20"/>
              </w:rPr>
              <w:t xml:space="preserve"> </w:t>
            </w:r>
          </w:p>
        </w:tc>
        <w:tc>
          <w:tcPr>
            <w:tcW w:w="4107" w:type="dxa"/>
          </w:tcPr>
          <w:p w14:paraId="5E1DEB5E"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r w:rsidR="00BE6DC5" w:rsidRPr="00BE6DC5" w14:paraId="5A8B7EC3" w14:textId="77777777" w:rsidTr="00152DB9">
        <w:tc>
          <w:tcPr>
            <w:tcW w:w="4250" w:type="dxa"/>
          </w:tcPr>
          <w:p w14:paraId="4558073C" w14:textId="77777777"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Oder gleichwertige Bescheinigungen von akkreditierten Stellen aus anderen Staaten einschließlich Nachweis der Gleichwertigkeit</w:t>
            </w:r>
          </w:p>
        </w:tc>
        <w:tc>
          <w:tcPr>
            <w:tcW w:w="4107" w:type="dxa"/>
          </w:tcPr>
          <w:p w14:paraId="5D1A71C5"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bl>
    <w:p w14:paraId="348AE3C5" w14:textId="77777777" w:rsidR="00BE6DC5" w:rsidRPr="00BE6DC5" w:rsidRDefault="00BE6DC5" w:rsidP="00BE6DC5">
      <w:pPr>
        <w:autoSpaceDE w:val="0"/>
        <w:autoSpaceDN w:val="0"/>
        <w:adjustRightInd w:val="0"/>
        <w:spacing w:after="0" w:line="240" w:lineRule="auto"/>
        <w:jc w:val="both"/>
        <w:rPr>
          <w:rFonts w:ascii="Arial" w:eastAsia="Calibri" w:hAnsi="Arial" w:cs="Arial"/>
          <w:b/>
          <w:bCs/>
          <w:sz w:val="20"/>
          <w:szCs w:val="20"/>
        </w:rPr>
      </w:pPr>
    </w:p>
    <w:p w14:paraId="0249C539" w14:textId="77777777" w:rsidR="008408B8" w:rsidRPr="008408B8" w:rsidRDefault="008408B8" w:rsidP="008408B8">
      <w:pPr>
        <w:numPr>
          <w:ilvl w:val="0"/>
          <w:numId w:val="29"/>
        </w:numPr>
        <w:autoSpaceDE w:val="0"/>
        <w:autoSpaceDN w:val="0"/>
        <w:adjustRightInd w:val="0"/>
        <w:spacing w:after="0" w:line="240" w:lineRule="auto"/>
        <w:ind w:left="709" w:hanging="709"/>
        <w:jc w:val="both"/>
        <w:rPr>
          <w:rFonts w:ascii="Arial" w:eastAsia="Calibri" w:hAnsi="Arial" w:cs="Arial"/>
          <w:sz w:val="20"/>
          <w:szCs w:val="20"/>
        </w:rPr>
      </w:pPr>
      <w:r w:rsidRPr="008408B8">
        <w:rPr>
          <w:rFonts w:ascii="Arial" w:eastAsia="Calibri" w:hAnsi="Arial" w:cs="Arial"/>
          <w:b/>
          <w:bCs/>
          <w:sz w:val="20"/>
          <w:szCs w:val="20"/>
        </w:rPr>
        <w:t>Angabe der Umweltmanagementmaßnahmen, die das Unternehmen während der Auftragsausführung anwendet</w:t>
      </w:r>
    </w:p>
    <w:p w14:paraId="631FC6B7" w14:textId="77777777" w:rsidR="008408B8" w:rsidRPr="008408B8" w:rsidRDefault="008408B8" w:rsidP="008408B8">
      <w:pPr>
        <w:autoSpaceDE w:val="0"/>
        <w:autoSpaceDN w:val="0"/>
        <w:adjustRightInd w:val="0"/>
        <w:spacing w:after="0" w:line="240" w:lineRule="auto"/>
        <w:ind w:left="1276" w:hanging="567"/>
        <w:jc w:val="both"/>
        <w:rPr>
          <w:rFonts w:ascii="Arial" w:eastAsia="Calibri" w:hAnsi="Arial" w:cs="Arial"/>
          <w:sz w:val="20"/>
          <w:szCs w:val="20"/>
        </w:rPr>
      </w:pPr>
    </w:p>
    <w:p w14:paraId="55173E5C" w14:textId="77777777" w:rsidR="008408B8" w:rsidRPr="008408B8" w:rsidRDefault="008408B8" w:rsidP="008408B8">
      <w:pPr>
        <w:numPr>
          <w:ilvl w:val="0"/>
          <w:numId w:val="28"/>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 xml:space="preserve">Erforderlich ist die Angabe der Umweltmanagementmaßnahmen (§ 46 Abs. 3 Nr. 7 VgV), die das Unternehmen des Bewerbers während der Auftragsausführung anwendet. </w:t>
      </w:r>
    </w:p>
    <w:p w14:paraId="77C04522" w14:textId="0BFA526C" w:rsidR="008408B8" w:rsidRPr="008408B8" w:rsidRDefault="008408B8" w:rsidP="008408B8">
      <w:pPr>
        <w:numPr>
          <w:ilvl w:val="0"/>
          <w:numId w:val="28"/>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bCs/>
          <w:sz w:val="20"/>
          <w:szCs w:val="20"/>
        </w:rPr>
        <w:t xml:space="preserve">Die Angabe muss im Rahmen des Teilnahmeantrages auf einer Anlage zum </w:t>
      </w:r>
      <w:r w:rsidRPr="008408B8">
        <w:rPr>
          <w:rFonts w:ascii="Arial" w:eastAsia="Calibri" w:hAnsi="Arial" w:cs="Arial"/>
          <w:b/>
          <w:bCs/>
          <w:sz w:val="20"/>
          <w:szCs w:val="20"/>
        </w:rPr>
        <w:t>Vordruck 03:</w:t>
      </w:r>
      <w:r w:rsidRPr="008408B8">
        <w:rPr>
          <w:rFonts w:ascii="Arial" w:eastAsia="Calibri" w:hAnsi="Arial" w:cs="Arial"/>
          <w:sz w:val="20"/>
          <w:szCs w:val="20"/>
        </w:rPr>
        <w:t xml:space="preserve"> </w:t>
      </w:r>
      <w:r w:rsidRPr="008408B8">
        <w:rPr>
          <w:rFonts w:ascii="Arial" w:eastAsia="Calibri" w:hAnsi="Arial" w:cs="Arial"/>
          <w:b/>
          <w:bCs/>
          <w:sz w:val="20"/>
          <w:szCs w:val="20"/>
        </w:rPr>
        <w:t>Eigenerklärung zur Eignung</w:t>
      </w:r>
      <w:r w:rsidRPr="008408B8">
        <w:rPr>
          <w:rFonts w:ascii="Arial" w:eastAsia="Calibri" w:hAnsi="Arial" w:cs="Arial"/>
          <w:bCs/>
          <w:sz w:val="20"/>
          <w:szCs w:val="20"/>
        </w:rPr>
        <w:t xml:space="preserve"> erfolgen. Bei Bewerbergemeinschaften ist diese Anlage zum Vordruck 03 für die Bewerbergemeinschaft insgesamt vorzulegen. §</w:t>
      </w:r>
      <w:r w:rsidR="00BE6DC5">
        <w:rPr>
          <w:rFonts w:ascii="Arial" w:eastAsia="Calibri" w:hAnsi="Arial" w:cs="Arial"/>
          <w:bCs/>
          <w:sz w:val="20"/>
          <w:szCs w:val="20"/>
        </w:rPr>
        <w:t> </w:t>
      </w:r>
      <w:r w:rsidRPr="008408B8">
        <w:rPr>
          <w:rFonts w:ascii="Arial" w:eastAsia="Calibri" w:hAnsi="Arial" w:cs="Arial"/>
          <w:bCs/>
          <w:sz w:val="20"/>
          <w:szCs w:val="20"/>
        </w:rPr>
        <w:t>50 VgV bleibt unberührt.</w:t>
      </w:r>
    </w:p>
    <w:p w14:paraId="262910E8" w14:textId="77777777" w:rsidR="008408B8" w:rsidRPr="008408B8" w:rsidRDefault="008408B8" w:rsidP="008408B8">
      <w:pPr>
        <w:numPr>
          <w:ilvl w:val="0"/>
          <w:numId w:val="28"/>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b/>
          <w:bCs/>
          <w:sz w:val="20"/>
          <w:szCs w:val="20"/>
        </w:rPr>
        <w:t xml:space="preserve">Mindestbedingungen: </w:t>
      </w:r>
      <w:r w:rsidRPr="008408B8">
        <w:rPr>
          <w:rFonts w:ascii="Arial" w:eastAsia="Calibri" w:hAnsi="Arial" w:cs="Arial"/>
          <w:sz w:val="20"/>
          <w:szCs w:val="20"/>
        </w:rPr>
        <w:t xml:space="preserve">Bewerber müssen den Nachweis gültiger Zertifikate oder Re-Zertifikate für nachhaltiges Umweltmanagement auf der Grundlage der </w:t>
      </w:r>
    </w:p>
    <w:p w14:paraId="107A48F6" w14:textId="77777777" w:rsidR="008408B8" w:rsidRPr="008408B8" w:rsidRDefault="008408B8" w:rsidP="008408B8">
      <w:pPr>
        <w:autoSpaceDE w:val="0"/>
        <w:autoSpaceDN w:val="0"/>
        <w:adjustRightInd w:val="0"/>
        <w:spacing w:after="0" w:line="240" w:lineRule="auto"/>
        <w:ind w:left="1276" w:hanging="567"/>
        <w:jc w:val="both"/>
        <w:rPr>
          <w:rFonts w:ascii="Arial" w:eastAsia="Calibri" w:hAnsi="Arial" w:cs="Arial"/>
          <w:sz w:val="20"/>
          <w:szCs w:val="20"/>
        </w:rPr>
      </w:pPr>
    </w:p>
    <w:p w14:paraId="3E4DAD14" w14:textId="77777777" w:rsidR="008408B8" w:rsidRPr="008408B8" w:rsidRDefault="008408B8" w:rsidP="008408B8">
      <w:pPr>
        <w:numPr>
          <w:ilvl w:val="0"/>
          <w:numId w:val="20"/>
        </w:numPr>
        <w:autoSpaceDE w:val="0"/>
        <w:autoSpaceDN w:val="0"/>
        <w:adjustRightInd w:val="0"/>
        <w:spacing w:after="0" w:line="240" w:lineRule="auto"/>
        <w:ind w:left="1843" w:hanging="567"/>
        <w:jc w:val="both"/>
        <w:rPr>
          <w:rFonts w:ascii="Arial" w:eastAsia="Calibri" w:hAnsi="Arial" w:cs="Arial"/>
          <w:b/>
          <w:bCs/>
          <w:sz w:val="20"/>
          <w:szCs w:val="20"/>
        </w:rPr>
      </w:pPr>
      <w:r w:rsidRPr="008408B8">
        <w:rPr>
          <w:rFonts w:ascii="Arial" w:eastAsia="Calibri" w:hAnsi="Arial" w:cs="Arial"/>
          <w:b/>
          <w:bCs/>
          <w:sz w:val="20"/>
          <w:szCs w:val="20"/>
        </w:rPr>
        <w:t xml:space="preserve">DIN EN ISO 14001 </w:t>
      </w:r>
    </w:p>
    <w:p w14:paraId="44F5BC72" w14:textId="77777777" w:rsidR="008408B8" w:rsidRPr="008408B8" w:rsidRDefault="008408B8" w:rsidP="008408B8">
      <w:pPr>
        <w:numPr>
          <w:ilvl w:val="0"/>
          <w:numId w:val="20"/>
        </w:numPr>
        <w:autoSpaceDE w:val="0"/>
        <w:autoSpaceDN w:val="0"/>
        <w:adjustRightInd w:val="0"/>
        <w:spacing w:after="0" w:line="240" w:lineRule="auto"/>
        <w:ind w:left="1843" w:hanging="567"/>
        <w:jc w:val="both"/>
        <w:rPr>
          <w:rFonts w:ascii="Arial" w:eastAsia="Calibri" w:hAnsi="Arial" w:cs="Arial"/>
          <w:b/>
          <w:bCs/>
          <w:sz w:val="20"/>
          <w:szCs w:val="20"/>
        </w:rPr>
      </w:pPr>
      <w:r w:rsidRPr="008408B8">
        <w:rPr>
          <w:rFonts w:ascii="Arial" w:eastAsia="Calibri" w:hAnsi="Arial" w:cs="Arial"/>
          <w:b/>
          <w:bCs/>
          <w:sz w:val="20"/>
          <w:szCs w:val="20"/>
        </w:rPr>
        <w:t>DIN EN ISO 50001</w:t>
      </w:r>
    </w:p>
    <w:p w14:paraId="224B35A3" w14:textId="77777777" w:rsidR="008408B8" w:rsidRPr="008408B8" w:rsidRDefault="008408B8" w:rsidP="008408B8">
      <w:pPr>
        <w:autoSpaceDE w:val="0"/>
        <w:autoSpaceDN w:val="0"/>
        <w:adjustRightInd w:val="0"/>
        <w:spacing w:after="0" w:line="240" w:lineRule="auto"/>
        <w:ind w:left="1843" w:hanging="567"/>
        <w:jc w:val="both"/>
        <w:rPr>
          <w:rFonts w:ascii="Arial" w:eastAsia="Calibri" w:hAnsi="Arial" w:cs="Arial"/>
          <w:b/>
          <w:bCs/>
          <w:sz w:val="20"/>
          <w:szCs w:val="20"/>
        </w:rPr>
      </w:pPr>
    </w:p>
    <w:p w14:paraId="3A5567FC" w14:textId="77777777" w:rsidR="008408B8" w:rsidRPr="008408B8" w:rsidRDefault="008408B8" w:rsidP="008408B8">
      <w:pPr>
        <w:autoSpaceDE w:val="0"/>
        <w:autoSpaceDN w:val="0"/>
        <w:adjustRightInd w:val="0"/>
        <w:spacing w:after="0" w:line="240" w:lineRule="auto"/>
        <w:ind w:left="1276"/>
        <w:jc w:val="both"/>
        <w:rPr>
          <w:rFonts w:ascii="Arial" w:eastAsia="Calibri" w:hAnsi="Arial" w:cs="Arial"/>
          <w:b/>
          <w:bCs/>
          <w:sz w:val="20"/>
          <w:szCs w:val="20"/>
        </w:rPr>
      </w:pPr>
      <w:r w:rsidRPr="008408B8">
        <w:rPr>
          <w:rFonts w:ascii="Arial" w:eastAsia="Calibri" w:hAnsi="Arial" w:cs="Arial"/>
          <w:sz w:val="20"/>
          <w:szCs w:val="20"/>
        </w:rPr>
        <w:t xml:space="preserve">oder gleichwertig erbringen. Sofern ein gleichwertiger Nachweis erbracht werden soll, ist mit dem Nachweis die Gleichwertigkeit zu belegen. </w:t>
      </w:r>
    </w:p>
    <w:p w14:paraId="79830A1B" w14:textId="77777777" w:rsidR="008408B8" w:rsidRPr="008408B8" w:rsidRDefault="008408B8" w:rsidP="008408B8">
      <w:pPr>
        <w:numPr>
          <w:ilvl w:val="0"/>
          <w:numId w:val="28"/>
        </w:numPr>
        <w:autoSpaceDE w:val="0"/>
        <w:autoSpaceDN w:val="0"/>
        <w:adjustRightInd w:val="0"/>
        <w:spacing w:after="0" w:line="240" w:lineRule="auto"/>
        <w:ind w:left="1276" w:hanging="567"/>
        <w:jc w:val="both"/>
        <w:rPr>
          <w:rFonts w:ascii="Arial" w:eastAsia="Calibri" w:hAnsi="Arial" w:cs="Arial"/>
          <w:sz w:val="20"/>
          <w:szCs w:val="20"/>
        </w:rPr>
      </w:pPr>
      <w:r w:rsidRPr="008408B8">
        <w:rPr>
          <w:rFonts w:ascii="Arial" w:eastAsia="Calibri" w:hAnsi="Arial" w:cs="Arial"/>
          <w:sz w:val="20"/>
          <w:szCs w:val="20"/>
        </w:rPr>
        <w:t>Die jeweiligen Nachweise der Zertifikate müssen mit dem Teilnahmeantrag als Scan der Originalurkunde oder Datei vorgelegt werden. Der Nachweis der Gleichwertigkeit hat, soweit erforderlich, auf einer Anlage zum Vordruck 03 zu erfolgen. Insoweit sind Eigenerklärungen und Fremdbelege (Scan der Originalurkunde oder Datei) zugelassen. § 50 VgV bleibt unberührt.</w:t>
      </w:r>
    </w:p>
    <w:p w14:paraId="3327ACAA" w14:textId="77777777" w:rsidR="008408B8" w:rsidRPr="008408B8" w:rsidRDefault="008408B8" w:rsidP="008408B8">
      <w:pPr>
        <w:autoSpaceDE w:val="0"/>
        <w:autoSpaceDN w:val="0"/>
        <w:adjustRightInd w:val="0"/>
        <w:spacing w:after="0" w:line="240" w:lineRule="auto"/>
        <w:jc w:val="both"/>
        <w:rPr>
          <w:rFonts w:ascii="Arial" w:eastAsia="Calibri" w:hAnsi="Arial" w:cs="Arial"/>
          <w:bCs/>
          <w:sz w:val="20"/>
          <w:szCs w:val="20"/>
        </w:rPr>
      </w:pPr>
    </w:p>
    <w:tbl>
      <w:tblPr>
        <w:tblStyle w:val="Tabellenraster"/>
        <w:tblW w:w="0" w:type="auto"/>
        <w:tblInd w:w="704" w:type="dxa"/>
        <w:tblLook w:val="04A0" w:firstRow="1" w:lastRow="0" w:firstColumn="1" w:lastColumn="0" w:noHBand="0" w:noVBand="1"/>
      </w:tblPr>
      <w:tblGrid>
        <w:gridCol w:w="4250"/>
        <w:gridCol w:w="4107"/>
      </w:tblGrid>
      <w:tr w:rsidR="00BE6DC5" w:rsidRPr="00BE6DC5" w14:paraId="5B20F586" w14:textId="77777777" w:rsidTr="00152DB9">
        <w:tc>
          <w:tcPr>
            <w:tcW w:w="4250" w:type="dxa"/>
            <w:shd w:val="clear" w:color="auto" w:fill="D9D9D9" w:themeFill="background1" w:themeFillShade="D9"/>
          </w:tcPr>
          <w:bookmarkEnd w:id="9"/>
          <w:bookmarkEnd w:id="10"/>
          <w:bookmarkEnd w:id="11"/>
          <w:bookmarkEnd w:id="12"/>
          <w:bookmarkEnd w:id="13"/>
          <w:bookmarkEnd w:id="14"/>
          <w:p w14:paraId="4BA9AD91"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Erforderlich</w:t>
            </w:r>
          </w:p>
        </w:tc>
        <w:tc>
          <w:tcPr>
            <w:tcW w:w="4107" w:type="dxa"/>
            <w:shd w:val="clear" w:color="auto" w:fill="D9D9D9" w:themeFill="background1" w:themeFillShade="D9"/>
          </w:tcPr>
          <w:p w14:paraId="47747E60"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Beigefügt (ja / nein)</w:t>
            </w:r>
          </w:p>
        </w:tc>
      </w:tr>
      <w:tr w:rsidR="00BE6DC5" w:rsidRPr="00BE6DC5" w14:paraId="744F1D7C" w14:textId="77777777" w:rsidTr="00152DB9">
        <w:tc>
          <w:tcPr>
            <w:tcW w:w="4250" w:type="dxa"/>
          </w:tcPr>
          <w:p w14:paraId="1A780EEB" w14:textId="0180F7C4"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 xml:space="preserve">Zertifikat nach DIN EN ISO </w:t>
            </w:r>
            <w:r>
              <w:rPr>
                <w:rFonts w:ascii="Arial" w:eastAsia="Calibri" w:hAnsi="Arial" w:cs="Arial"/>
                <w:bCs/>
                <w:sz w:val="20"/>
                <w:szCs w:val="20"/>
              </w:rPr>
              <w:t>14001</w:t>
            </w:r>
            <w:r w:rsidRPr="00BE6DC5">
              <w:rPr>
                <w:rFonts w:ascii="Arial" w:eastAsia="Calibri" w:hAnsi="Arial" w:cs="Arial"/>
                <w:bCs/>
                <w:sz w:val="20"/>
                <w:szCs w:val="20"/>
              </w:rPr>
              <w:t xml:space="preserve"> </w:t>
            </w:r>
          </w:p>
        </w:tc>
        <w:tc>
          <w:tcPr>
            <w:tcW w:w="4107" w:type="dxa"/>
          </w:tcPr>
          <w:p w14:paraId="0AE0FCCE"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r w:rsidR="00BE6DC5" w:rsidRPr="00BE6DC5" w14:paraId="0312C0CF" w14:textId="77777777" w:rsidTr="00152DB9">
        <w:tc>
          <w:tcPr>
            <w:tcW w:w="4250" w:type="dxa"/>
          </w:tcPr>
          <w:p w14:paraId="1A2B1629" w14:textId="77777777"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Oder gleichwertige Bescheinigungen von akkreditierten Stellen aus anderen Staaten einschließlich Nachweis der Gleichwertigkeit</w:t>
            </w:r>
          </w:p>
        </w:tc>
        <w:tc>
          <w:tcPr>
            <w:tcW w:w="4107" w:type="dxa"/>
          </w:tcPr>
          <w:p w14:paraId="01FDDCF8"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bl>
    <w:p w14:paraId="017B66D9" w14:textId="77777777" w:rsidR="00BE6DC5" w:rsidRPr="00BE6DC5" w:rsidRDefault="00BE6DC5" w:rsidP="00BE6DC5">
      <w:pPr>
        <w:autoSpaceDE w:val="0"/>
        <w:autoSpaceDN w:val="0"/>
        <w:adjustRightInd w:val="0"/>
        <w:spacing w:after="0" w:line="240" w:lineRule="auto"/>
        <w:jc w:val="both"/>
        <w:rPr>
          <w:rFonts w:ascii="Arial" w:eastAsia="Calibri" w:hAnsi="Arial" w:cs="Arial"/>
          <w:sz w:val="20"/>
          <w:szCs w:val="20"/>
        </w:rPr>
      </w:pPr>
    </w:p>
    <w:tbl>
      <w:tblPr>
        <w:tblStyle w:val="Tabellenraster"/>
        <w:tblW w:w="0" w:type="auto"/>
        <w:tblInd w:w="704" w:type="dxa"/>
        <w:tblLook w:val="04A0" w:firstRow="1" w:lastRow="0" w:firstColumn="1" w:lastColumn="0" w:noHBand="0" w:noVBand="1"/>
      </w:tblPr>
      <w:tblGrid>
        <w:gridCol w:w="4250"/>
        <w:gridCol w:w="4107"/>
      </w:tblGrid>
      <w:tr w:rsidR="00BE6DC5" w:rsidRPr="00BE6DC5" w14:paraId="0D0ED01F" w14:textId="77777777" w:rsidTr="00152DB9">
        <w:tc>
          <w:tcPr>
            <w:tcW w:w="4250" w:type="dxa"/>
            <w:shd w:val="clear" w:color="auto" w:fill="D9D9D9" w:themeFill="background1" w:themeFillShade="D9"/>
          </w:tcPr>
          <w:p w14:paraId="76254C4B"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Erforderlich</w:t>
            </w:r>
          </w:p>
        </w:tc>
        <w:tc>
          <w:tcPr>
            <w:tcW w:w="4107" w:type="dxa"/>
            <w:shd w:val="clear" w:color="auto" w:fill="D9D9D9" w:themeFill="background1" w:themeFillShade="D9"/>
          </w:tcPr>
          <w:p w14:paraId="0FECDE0A" w14:textId="77777777" w:rsidR="00BE6DC5" w:rsidRPr="00BE6DC5" w:rsidRDefault="00BE6DC5" w:rsidP="00152DB9">
            <w:pPr>
              <w:autoSpaceDE w:val="0"/>
              <w:autoSpaceDN w:val="0"/>
              <w:adjustRightInd w:val="0"/>
              <w:jc w:val="both"/>
              <w:rPr>
                <w:rFonts w:ascii="Arial" w:eastAsia="Calibri" w:hAnsi="Arial" w:cs="Arial"/>
                <w:b/>
                <w:sz w:val="20"/>
                <w:szCs w:val="20"/>
              </w:rPr>
            </w:pPr>
            <w:r w:rsidRPr="00BE6DC5">
              <w:rPr>
                <w:rFonts w:ascii="Arial" w:eastAsia="Calibri" w:hAnsi="Arial" w:cs="Arial"/>
                <w:b/>
                <w:sz w:val="20"/>
                <w:szCs w:val="20"/>
              </w:rPr>
              <w:t>Beigefügt (ja / nein)</w:t>
            </w:r>
          </w:p>
        </w:tc>
      </w:tr>
      <w:tr w:rsidR="00BE6DC5" w:rsidRPr="00BE6DC5" w14:paraId="6763C0D0" w14:textId="77777777" w:rsidTr="00152DB9">
        <w:tc>
          <w:tcPr>
            <w:tcW w:w="4250" w:type="dxa"/>
          </w:tcPr>
          <w:p w14:paraId="0C52E85E" w14:textId="0A7B854C"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 xml:space="preserve">Zertifikat nach DIN EN ISO </w:t>
            </w:r>
            <w:r>
              <w:rPr>
                <w:rFonts w:ascii="Arial" w:eastAsia="Calibri" w:hAnsi="Arial" w:cs="Arial"/>
                <w:bCs/>
                <w:sz w:val="20"/>
                <w:szCs w:val="20"/>
              </w:rPr>
              <w:t>50001</w:t>
            </w:r>
            <w:r w:rsidRPr="00BE6DC5">
              <w:rPr>
                <w:rFonts w:ascii="Arial" w:eastAsia="Calibri" w:hAnsi="Arial" w:cs="Arial"/>
                <w:bCs/>
                <w:sz w:val="20"/>
                <w:szCs w:val="20"/>
              </w:rPr>
              <w:t xml:space="preserve"> </w:t>
            </w:r>
          </w:p>
        </w:tc>
        <w:tc>
          <w:tcPr>
            <w:tcW w:w="4107" w:type="dxa"/>
          </w:tcPr>
          <w:p w14:paraId="63A90CFA"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r w:rsidR="00BE6DC5" w:rsidRPr="00BE6DC5" w14:paraId="6C7EE998" w14:textId="77777777" w:rsidTr="00152DB9">
        <w:tc>
          <w:tcPr>
            <w:tcW w:w="4250" w:type="dxa"/>
          </w:tcPr>
          <w:p w14:paraId="78E8DE46" w14:textId="77777777" w:rsidR="00BE6DC5" w:rsidRPr="00BE6DC5" w:rsidRDefault="00BE6DC5" w:rsidP="00152DB9">
            <w:pPr>
              <w:autoSpaceDE w:val="0"/>
              <w:autoSpaceDN w:val="0"/>
              <w:adjustRightInd w:val="0"/>
              <w:jc w:val="both"/>
              <w:rPr>
                <w:rFonts w:ascii="Arial" w:eastAsia="Calibri" w:hAnsi="Arial" w:cs="Arial"/>
                <w:bCs/>
                <w:sz w:val="20"/>
                <w:szCs w:val="20"/>
              </w:rPr>
            </w:pPr>
            <w:r w:rsidRPr="00BE6DC5">
              <w:rPr>
                <w:rFonts w:ascii="Arial" w:eastAsia="Calibri" w:hAnsi="Arial" w:cs="Arial"/>
                <w:bCs/>
                <w:sz w:val="20"/>
                <w:szCs w:val="20"/>
              </w:rPr>
              <w:t>Oder gleichwertige Bescheinigungen von akkreditierten Stellen aus anderen Staaten einschließlich Nachweis der Gleichwertigkeit</w:t>
            </w:r>
          </w:p>
        </w:tc>
        <w:tc>
          <w:tcPr>
            <w:tcW w:w="4107" w:type="dxa"/>
          </w:tcPr>
          <w:p w14:paraId="18A42728" w14:textId="77777777" w:rsidR="00BE6DC5" w:rsidRPr="00BE6DC5" w:rsidRDefault="00BE6DC5" w:rsidP="00152DB9">
            <w:pPr>
              <w:autoSpaceDE w:val="0"/>
              <w:autoSpaceDN w:val="0"/>
              <w:adjustRightInd w:val="0"/>
              <w:jc w:val="both"/>
              <w:rPr>
                <w:rFonts w:ascii="Arial" w:eastAsia="Calibri" w:hAnsi="Arial" w:cs="Arial"/>
                <w:bCs/>
                <w:sz w:val="20"/>
                <w:szCs w:val="20"/>
              </w:rPr>
            </w:pPr>
          </w:p>
        </w:tc>
      </w:tr>
    </w:tbl>
    <w:p w14:paraId="5BD451AC" w14:textId="77777777" w:rsidR="00BE6DC5" w:rsidRPr="00BE6DC5" w:rsidRDefault="00BE6DC5" w:rsidP="00BE6DC5">
      <w:pPr>
        <w:autoSpaceDE w:val="0"/>
        <w:autoSpaceDN w:val="0"/>
        <w:adjustRightInd w:val="0"/>
        <w:spacing w:after="0" w:line="240" w:lineRule="auto"/>
        <w:jc w:val="both"/>
        <w:rPr>
          <w:rFonts w:ascii="Arial" w:eastAsia="Calibri" w:hAnsi="Arial" w:cs="Arial"/>
          <w:sz w:val="20"/>
          <w:szCs w:val="20"/>
        </w:rPr>
      </w:pPr>
    </w:p>
    <w:p w14:paraId="4803A87E"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p w14:paraId="0DDD8B2B" w14:textId="77777777" w:rsidR="008408B8" w:rsidRPr="00BE6DC5" w:rsidRDefault="008408B8" w:rsidP="008408B8">
      <w:pPr>
        <w:autoSpaceDE w:val="0"/>
        <w:autoSpaceDN w:val="0"/>
        <w:adjustRightInd w:val="0"/>
        <w:spacing w:after="0" w:line="240" w:lineRule="auto"/>
        <w:jc w:val="both"/>
        <w:rPr>
          <w:rFonts w:ascii="Arial" w:eastAsia="Calibri" w:hAnsi="Arial" w:cs="Arial"/>
          <w:sz w:val="20"/>
          <w:szCs w:val="20"/>
        </w:rPr>
      </w:pPr>
    </w:p>
    <w:bookmarkEnd w:id="4"/>
    <w:bookmarkEnd w:id="5"/>
    <w:bookmarkEnd w:id="6"/>
    <w:p w14:paraId="620AE123" w14:textId="77777777" w:rsidR="00B775F3" w:rsidRPr="00BE6DC5" w:rsidRDefault="00B775F3" w:rsidP="00B775F3">
      <w:pPr>
        <w:tabs>
          <w:tab w:val="left" w:pos="820"/>
        </w:tabs>
        <w:spacing w:after="0" w:line="360" w:lineRule="auto"/>
        <w:ind w:right="79"/>
        <w:jc w:val="both"/>
        <w:rPr>
          <w:rFonts w:ascii="Arial" w:eastAsia="Cambria Math" w:hAnsi="Arial" w:cs="Arial"/>
          <w:sz w:val="20"/>
          <w:szCs w:val="20"/>
          <w:lang w:eastAsia="de-DE"/>
        </w:rPr>
      </w:pPr>
      <w:r w:rsidRPr="00BE6DC5">
        <w:rPr>
          <w:rFonts w:ascii="Arial" w:eastAsia="Cambria Math" w:hAnsi="Arial" w:cs="Arial"/>
          <w:sz w:val="20"/>
          <w:szCs w:val="20"/>
          <w:lang w:eastAsia="de-DE"/>
        </w:rPr>
        <w:t>___________________________________________________________________</w:t>
      </w:r>
    </w:p>
    <w:p w14:paraId="566BEB82" w14:textId="47080BB1" w:rsidR="00B775F3" w:rsidRPr="00BE6DC5" w:rsidRDefault="00B775F3" w:rsidP="00B775F3">
      <w:pPr>
        <w:tabs>
          <w:tab w:val="left" w:pos="1236"/>
        </w:tabs>
        <w:spacing w:after="0" w:line="240" w:lineRule="auto"/>
        <w:rPr>
          <w:rFonts w:ascii="Arial" w:eastAsia="Cambria Math" w:hAnsi="Arial" w:cs="Arial"/>
          <w:sz w:val="18"/>
          <w:szCs w:val="18"/>
          <w:lang w:eastAsia="de-DE"/>
        </w:rPr>
      </w:pPr>
      <w:r w:rsidRPr="00BE6DC5">
        <w:rPr>
          <w:rFonts w:ascii="Arial" w:eastAsia="Cambria Math" w:hAnsi="Arial" w:cs="Arial"/>
          <w:sz w:val="18"/>
          <w:szCs w:val="18"/>
          <w:lang w:eastAsia="de-DE"/>
        </w:rPr>
        <w:t xml:space="preserve">Firma des </w:t>
      </w:r>
      <w:r w:rsidR="004624FE" w:rsidRPr="00BE6DC5">
        <w:rPr>
          <w:rFonts w:ascii="Arial" w:eastAsia="Cambria Math" w:hAnsi="Arial" w:cs="Arial"/>
          <w:sz w:val="18"/>
          <w:szCs w:val="18"/>
          <w:lang w:eastAsia="de-DE"/>
        </w:rPr>
        <w:t xml:space="preserve">Bieters </w:t>
      </w:r>
      <w:r w:rsidRPr="00BE6DC5">
        <w:rPr>
          <w:rFonts w:ascii="Arial" w:eastAsia="Cambria Math" w:hAnsi="Arial" w:cs="Arial"/>
          <w:sz w:val="18"/>
          <w:szCs w:val="18"/>
          <w:lang w:eastAsia="de-DE"/>
        </w:rPr>
        <w:t xml:space="preserve">/ bei </w:t>
      </w:r>
      <w:r w:rsidR="004624FE" w:rsidRPr="00BE6DC5">
        <w:rPr>
          <w:rFonts w:ascii="Arial" w:eastAsia="Cambria Math" w:hAnsi="Arial" w:cs="Arial"/>
          <w:sz w:val="18"/>
          <w:szCs w:val="18"/>
          <w:lang w:eastAsia="de-DE"/>
        </w:rPr>
        <w:t>Bieter</w:t>
      </w:r>
      <w:r w:rsidR="004E1587" w:rsidRPr="00BE6DC5">
        <w:rPr>
          <w:rFonts w:ascii="Arial" w:eastAsia="Cambria Math" w:hAnsi="Arial" w:cs="Arial"/>
          <w:sz w:val="18"/>
          <w:szCs w:val="18"/>
          <w:lang w:eastAsia="de-DE"/>
        </w:rPr>
        <w:t>g</w:t>
      </w:r>
      <w:r w:rsidRPr="00BE6DC5">
        <w:rPr>
          <w:rFonts w:ascii="Arial" w:eastAsia="Cambria Math" w:hAnsi="Arial" w:cs="Arial"/>
          <w:sz w:val="18"/>
          <w:szCs w:val="18"/>
          <w:lang w:eastAsia="de-DE"/>
        </w:rPr>
        <w:t>emeinschaften des bevollmächtigten Mitglieds (in Druckbuchstaben)</w:t>
      </w:r>
    </w:p>
    <w:p w14:paraId="0C078BBB" w14:textId="0311EF02" w:rsidR="00C507C8" w:rsidRPr="00BE6DC5" w:rsidRDefault="00C507C8" w:rsidP="001C00C2">
      <w:pPr>
        <w:keepNext/>
        <w:spacing w:after="0" w:line="240" w:lineRule="auto"/>
        <w:jc w:val="both"/>
        <w:rPr>
          <w:rFonts w:ascii="Arial" w:eastAsia="Cambria Math" w:hAnsi="Arial" w:cs="Arial"/>
          <w:sz w:val="20"/>
          <w:szCs w:val="20"/>
        </w:rPr>
      </w:pPr>
    </w:p>
    <w:sectPr w:rsidR="00C507C8" w:rsidRPr="00BE6DC5" w:rsidSect="006D0D45">
      <w:headerReference w:type="default" r:id="rId12"/>
      <w:headerReference w:type="first" r:id="rId13"/>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6BDF" w14:textId="77777777" w:rsidR="00D30120" w:rsidRDefault="00D30120" w:rsidP="007D6A4F">
      <w:pPr>
        <w:spacing w:after="0" w:line="240" w:lineRule="auto"/>
      </w:pPr>
      <w:r>
        <w:separator/>
      </w:r>
    </w:p>
  </w:endnote>
  <w:endnote w:type="continuationSeparator" w:id="0">
    <w:p w14:paraId="6ACBF189" w14:textId="77777777" w:rsidR="00D30120" w:rsidRDefault="00D30120" w:rsidP="007D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patilFact LT 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385C" w14:textId="77777777" w:rsidR="00D30120" w:rsidRDefault="00D30120" w:rsidP="007D6A4F">
      <w:pPr>
        <w:spacing w:after="0" w:line="240" w:lineRule="auto"/>
      </w:pPr>
      <w:r>
        <w:separator/>
      </w:r>
    </w:p>
  </w:footnote>
  <w:footnote w:type="continuationSeparator" w:id="0">
    <w:p w14:paraId="21DD136E" w14:textId="77777777" w:rsidR="00D30120" w:rsidRDefault="00D30120" w:rsidP="007D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7ED2" w14:textId="73D0D482" w:rsidR="00C67371" w:rsidRPr="00CB2E17" w:rsidRDefault="00C67371" w:rsidP="00C67371">
    <w:pPr>
      <w:tabs>
        <w:tab w:val="center" w:pos="5387"/>
        <w:tab w:val="right" w:pos="9072"/>
      </w:tabs>
      <w:spacing w:after="0" w:line="240" w:lineRule="auto"/>
      <w:rPr>
        <w:rFonts w:ascii="Arial" w:eastAsia="Calibri" w:hAnsi="Arial" w:cs="Arial"/>
        <w:sz w:val="18"/>
        <w:szCs w:val="18"/>
      </w:rPr>
    </w:pPr>
    <w:r w:rsidRPr="00CB2E17">
      <w:rPr>
        <w:rFonts w:ascii="Arial" w:eastAsia="Calibri" w:hAnsi="Arial" w:cs="Arial"/>
        <w:sz w:val="18"/>
        <w:szCs w:val="18"/>
      </w:rPr>
      <w:t>NRW.BANK</w:t>
    </w:r>
  </w:p>
  <w:p w14:paraId="5F3C2F45" w14:textId="77777777" w:rsidR="007A0A0C" w:rsidRPr="007A0A0C" w:rsidRDefault="007A0A0C" w:rsidP="007A0A0C">
    <w:pPr>
      <w:tabs>
        <w:tab w:val="center" w:pos="5387"/>
        <w:tab w:val="right" w:pos="9072"/>
      </w:tabs>
      <w:spacing w:after="0" w:line="240" w:lineRule="auto"/>
      <w:rPr>
        <w:rFonts w:ascii="Arial" w:eastAsia="Calibri" w:hAnsi="Arial" w:cs="Arial"/>
        <w:bCs/>
        <w:sz w:val="18"/>
        <w:szCs w:val="18"/>
      </w:rPr>
    </w:pPr>
    <w:r w:rsidRPr="007A0A0C">
      <w:rPr>
        <w:rFonts w:ascii="Arial" w:eastAsia="Calibri" w:hAnsi="Arial" w:cs="Arial"/>
        <w:bCs/>
        <w:sz w:val="18"/>
        <w:szCs w:val="18"/>
      </w:rPr>
      <w:t>Vertrag „Wirtschaftsdienste für die NRW.BANK am Standort Münster“</w:t>
    </w:r>
  </w:p>
  <w:p w14:paraId="4ACCFE63" w14:textId="77777777" w:rsidR="007A0A0C" w:rsidRDefault="007A0A0C" w:rsidP="007A0A0C">
    <w:pPr>
      <w:tabs>
        <w:tab w:val="center" w:pos="5387"/>
        <w:tab w:val="right" w:pos="9072"/>
      </w:tabs>
      <w:spacing w:after="0" w:line="240" w:lineRule="auto"/>
      <w:rPr>
        <w:rFonts w:ascii="Arial" w:eastAsia="Calibri" w:hAnsi="Arial" w:cs="Arial"/>
        <w:bCs/>
        <w:sz w:val="18"/>
        <w:szCs w:val="18"/>
      </w:rPr>
    </w:pPr>
    <w:r w:rsidRPr="007A0A0C">
      <w:rPr>
        <w:rFonts w:ascii="Arial" w:eastAsia="Calibri" w:hAnsi="Arial" w:cs="Arial"/>
        <w:bCs/>
        <w:sz w:val="18"/>
        <w:szCs w:val="18"/>
      </w:rPr>
      <w:t>Vergabenummer: 759-09353-101-30520</w:t>
    </w:r>
  </w:p>
  <w:p w14:paraId="2EA9AB30" w14:textId="2D5902CB" w:rsidR="00BF75B9" w:rsidRPr="00CB2E17" w:rsidRDefault="00BF75B9" w:rsidP="007A0A0C">
    <w:pPr>
      <w:tabs>
        <w:tab w:val="center" w:pos="5387"/>
        <w:tab w:val="right" w:pos="9072"/>
      </w:tabs>
      <w:spacing w:after="0" w:line="240" w:lineRule="auto"/>
      <w:rPr>
        <w:rFonts w:ascii="Arial" w:eastAsia="Times New Roman" w:hAnsi="Arial" w:cs="Arial"/>
        <w:sz w:val="18"/>
        <w:szCs w:val="18"/>
        <w:lang w:eastAsia="de-DE"/>
      </w:rPr>
    </w:pPr>
    <w:r w:rsidRPr="00CB2E17">
      <w:rPr>
        <w:rFonts w:ascii="Arial" w:eastAsia="Times New Roman" w:hAnsi="Arial" w:cs="Arial"/>
        <w:sz w:val="18"/>
        <w:szCs w:val="18"/>
        <w:lang w:eastAsia="de-DE"/>
      </w:rPr>
      <w:t>Vordruck 03</w:t>
    </w:r>
  </w:p>
  <w:p w14:paraId="66F1031D" w14:textId="205CBEB2" w:rsidR="00160248" w:rsidRPr="00603C1C" w:rsidRDefault="00160248" w:rsidP="00160248">
    <w:pPr>
      <w:tabs>
        <w:tab w:val="center" w:pos="5387"/>
        <w:tab w:val="right" w:pos="9072"/>
      </w:tabs>
      <w:spacing w:after="0" w:line="240" w:lineRule="auto"/>
      <w:jc w:val="right"/>
      <w:rPr>
        <w:rFonts w:ascii="Arial" w:eastAsia="Times New Roman" w:hAnsi="Arial" w:cs="Arial"/>
        <w:sz w:val="18"/>
        <w:szCs w:val="18"/>
        <w:lang w:eastAsia="de-DE"/>
      </w:rPr>
    </w:pPr>
    <w:r w:rsidRPr="00603C1C">
      <w:rPr>
        <w:rFonts w:ascii="Arial" w:eastAsia="Times New Roman" w:hAnsi="Arial" w:cs="Arial"/>
        <w:sz w:val="18"/>
        <w:szCs w:val="18"/>
        <w:lang w:eastAsia="de-DE"/>
      </w:rPr>
      <w:t xml:space="preserve">Seite </w:t>
    </w:r>
    <w:r w:rsidRPr="00603C1C">
      <w:rPr>
        <w:rFonts w:ascii="Arial" w:eastAsia="Times New Roman" w:hAnsi="Arial" w:cs="Arial"/>
        <w:b/>
        <w:bCs/>
        <w:sz w:val="18"/>
        <w:szCs w:val="18"/>
        <w:lang w:eastAsia="de-DE"/>
      </w:rPr>
      <w:fldChar w:fldCharType="begin"/>
    </w:r>
    <w:r w:rsidRPr="00603C1C">
      <w:rPr>
        <w:rFonts w:ascii="Arial" w:eastAsia="Times New Roman" w:hAnsi="Arial" w:cs="Arial"/>
        <w:b/>
        <w:bCs/>
        <w:sz w:val="18"/>
        <w:szCs w:val="18"/>
        <w:lang w:eastAsia="de-DE"/>
      </w:rPr>
      <w:instrText>PAGE  \* Arabic  \* MERGEFORMAT</w:instrText>
    </w:r>
    <w:r w:rsidRPr="00603C1C">
      <w:rPr>
        <w:rFonts w:ascii="Arial" w:eastAsia="Times New Roman" w:hAnsi="Arial" w:cs="Arial"/>
        <w:b/>
        <w:bCs/>
        <w:sz w:val="18"/>
        <w:szCs w:val="18"/>
        <w:lang w:eastAsia="de-DE"/>
      </w:rPr>
      <w:fldChar w:fldCharType="separate"/>
    </w:r>
    <w:r w:rsidR="00F80317" w:rsidRPr="00603C1C">
      <w:rPr>
        <w:rFonts w:ascii="Arial" w:eastAsia="Times New Roman" w:hAnsi="Arial" w:cs="Arial"/>
        <w:b/>
        <w:bCs/>
        <w:noProof/>
        <w:sz w:val="18"/>
        <w:szCs w:val="18"/>
        <w:lang w:eastAsia="de-DE"/>
      </w:rPr>
      <w:t>5</w:t>
    </w:r>
    <w:r w:rsidRPr="00603C1C">
      <w:rPr>
        <w:rFonts w:ascii="Arial" w:eastAsia="Times New Roman" w:hAnsi="Arial" w:cs="Arial"/>
        <w:b/>
        <w:bCs/>
        <w:sz w:val="18"/>
        <w:szCs w:val="18"/>
        <w:lang w:eastAsia="de-DE"/>
      </w:rPr>
      <w:fldChar w:fldCharType="end"/>
    </w:r>
    <w:r w:rsidRPr="00603C1C">
      <w:rPr>
        <w:rFonts w:ascii="Arial" w:eastAsia="Times New Roman" w:hAnsi="Arial" w:cs="Arial"/>
        <w:sz w:val="18"/>
        <w:szCs w:val="18"/>
        <w:lang w:eastAsia="de-DE"/>
      </w:rPr>
      <w:t xml:space="preserve"> von </w:t>
    </w:r>
    <w:r w:rsidRPr="00603C1C">
      <w:rPr>
        <w:rFonts w:ascii="Arial" w:eastAsia="Times New Roman" w:hAnsi="Arial" w:cs="Arial"/>
        <w:b/>
        <w:bCs/>
        <w:sz w:val="18"/>
        <w:szCs w:val="18"/>
        <w:lang w:eastAsia="de-DE"/>
      </w:rPr>
      <w:fldChar w:fldCharType="begin"/>
    </w:r>
    <w:r w:rsidRPr="00603C1C">
      <w:rPr>
        <w:rFonts w:ascii="Arial" w:eastAsia="Times New Roman" w:hAnsi="Arial" w:cs="Arial"/>
        <w:b/>
        <w:bCs/>
        <w:sz w:val="18"/>
        <w:szCs w:val="18"/>
        <w:lang w:eastAsia="de-DE"/>
      </w:rPr>
      <w:instrText>NUMPAGES  \* Arabic  \* MERGEFORMAT</w:instrText>
    </w:r>
    <w:r w:rsidRPr="00603C1C">
      <w:rPr>
        <w:rFonts w:ascii="Arial" w:eastAsia="Times New Roman" w:hAnsi="Arial" w:cs="Arial"/>
        <w:b/>
        <w:bCs/>
        <w:sz w:val="18"/>
        <w:szCs w:val="18"/>
        <w:lang w:eastAsia="de-DE"/>
      </w:rPr>
      <w:fldChar w:fldCharType="separate"/>
    </w:r>
    <w:r w:rsidR="00F80317" w:rsidRPr="00603C1C">
      <w:rPr>
        <w:rFonts w:ascii="Arial" w:eastAsia="Times New Roman" w:hAnsi="Arial" w:cs="Arial"/>
        <w:b/>
        <w:bCs/>
        <w:noProof/>
        <w:sz w:val="18"/>
        <w:szCs w:val="18"/>
        <w:lang w:eastAsia="de-DE"/>
      </w:rPr>
      <w:t>5</w:t>
    </w:r>
    <w:r w:rsidRPr="00603C1C">
      <w:rPr>
        <w:rFonts w:ascii="Arial" w:eastAsia="Times New Roman" w:hAnsi="Arial" w:cs="Arial"/>
        <w:b/>
        <w:bCs/>
        <w:sz w:val="18"/>
        <w:szCs w:val="18"/>
        <w:lang w:eastAsia="de-DE"/>
      </w:rPr>
      <w:fldChar w:fldCharType="end"/>
    </w:r>
  </w:p>
  <w:p w14:paraId="3E19293A" w14:textId="66840E76" w:rsidR="007D6A4F" w:rsidRPr="00603C1C" w:rsidRDefault="007D6A4F" w:rsidP="00C9358D">
    <w:pPr>
      <w:pStyle w:val="Kopfzeile"/>
      <w:tabs>
        <w:tab w:val="clear" w:pos="4536"/>
        <w:tab w:val="clear" w:pos="9072"/>
        <w:tab w:val="left" w:pos="189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F27" w14:textId="77777777" w:rsidR="00E64747" w:rsidRPr="00A156DA" w:rsidRDefault="00A156DA" w:rsidP="001D199B">
    <w:pPr>
      <w:tabs>
        <w:tab w:val="center" w:pos="5387"/>
        <w:tab w:val="right" w:pos="9072"/>
      </w:tabs>
      <w:spacing w:after="0" w:line="240" w:lineRule="auto"/>
      <w:rPr>
        <w:rFonts w:ascii="Arial" w:eastAsia="Calibri" w:hAnsi="Arial" w:cs="Arial"/>
        <w:sz w:val="18"/>
        <w:szCs w:val="18"/>
      </w:rPr>
    </w:pPr>
    <w:r w:rsidRPr="00A156DA">
      <w:rPr>
        <w:rFonts w:ascii="Arial" w:eastAsia="Calibri" w:hAnsi="Arial" w:cs="Arial"/>
        <w:sz w:val="18"/>
        <w:szCs w:val="18"/>
      </w:rPr>
      <w:t xml:space="preserve">EU-Ausschreibung </w:t>
    </w:r>
    <w:r w:rsidR="00465F0C">
      <w:rPr>
        <w:rFonts w:ascii="Arial" w:eastAsia="Calibri" w:hAnsi="Arial" w:cs="Arial"/>
        <w:sz w:val="18"/>
        <w:szCs w:val="18"/>
      </w:rPr>
      <w:t>„Rahmenvereinbarung Berater Microsoft-SQL-Server</w:t>
    </w:r>
    <w:r w:rsidRPr="00A156DA">
      <w:rPr>
        <w:rFonts w:ascii="Arial" w:eastAsia="Calibri" w:hAnsi="Arial" w:cs="Arial"/>
        <w:sz w:val="18"/>
        <w:szCs w:val="18"/>
      </w:rPr>
      <w:t>“</w:t>
    </w:r>
    <w:r w:rsidR="00E64747" w:rsidRPr="00A156DA">
      <w:rPr>
        <w:rFonts w:ascii="Arial" w:eastAsia="Calibri" w:hAnsi="Arial" w:cs="Arial"/>
        <w:sz w:val="18"/>
        <w:szCs w:val="18"/>
      </w:rPr>
      <w:tab/>
    </w:r>
  </w:p>
  <w:p w14:paraId="340B2426" w14:textId="77777777" w:rsidR="002838B5" w:rsidRPr="00A156DA" w:rsidRDefault="00E64747" w:rsidP="002838B5">
    <w:pPr>
      <w:pStyle w:val="Kopfzeile"/>
      <w:rPr>
        <w:rFonts w:ascii="Arial" w:hAnsi="Arial" w:cs="Arial"/>
        <w:sz w:val="18"/>
        <w:szCs w:val="18"/>
      </w:rPr>
    </w:pPr>
    <w:r w:rsidRPr="00A156DA">
      <w:rPr>
        <w:rFonts w:ascii="Arial" w:eastAsia="Times New Roman" w:hAnsi="Arial" w:cs="Arial"/>
        <w:sz w:val="18"/>
        <w:szCs w:val="18"/>
        <w:lang w:eastAsia="de-DE"/>
      </w:rPr>
      <w:t xml:space="preserve">Vordruck </w:t>
    </w:r>
    <w:r w:rsidR="00856590" w:rsidRPr="00A156DA">
      <w:rPr>
        <w:rFonts w:ascii="Arial" w:eastAsia="Times New Roman" w:hAnsi="Arial" w:cs="Arial"/>
        <w:sz w:val="18"/>
        <w:szCs w:val="18"/>
        <w:lang w:eastAsia="de-DE"/>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8A5"/>
    <w:multiLevelType w:val="hybridMultilevel"/>
    <w:tmpl w:val="D862E846"/>
    <w:lvl w:ilvl="0" w:tplc="804681FE">
      <w:start w:val="1"/>
      <w:numFmt w:val="decimal"/>
      <w:lvlText w:val="(%1.)"/>
      <w:lvlJc w:val="left"/>
      <w:pPr>
        <w:ind w:left="1776" w:hanging="360"/>
      </w:pPr>
      <w:rPr>
        <w:rFonts w:ascii="CompatilFact LT Regular" w:eastAsiaTheme="minorHAnsi" w:hAnsi="CompatilFact LT Regular" w:cs="Arial"/>
        <w:b w:val="0"/>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05874346"/>
    <w:multiLevelType w:val="hybridMultilevel"/>
    <w:tmpl w:val="A36CE0BC"/>
    <w:lvl w:ilvl="0" w:tplc="04070001">
      <w:start w:val="1"/>
      <w:numFmt w:val="bullet"/>
      <w:lvlText w:val=""/>
      <w:lvlJc w:val="left"/>
      <w:pPr>
        <w:ind w:left="6314" w:hanging="360"/>
      </w:pPr>
      <w:rPr>
        <w:rFonts w:ascii="Symbol" w:hAnsi="Symbol" w:hint="default"/>
      </w:rPr>
    </w:lvl>
    <w:lvl w:ilvl="1" w:tplc="04070003">
      <w:start w:val="1"/>
      <w:numFmt w:val="bullet"/>
      <w:lvlText w:val="o"/>
      <w:lvlJc w:val="left"/>
      <w:pPr>
        <w:ind w:left="7034" w:hanging="360"/>
      </w:pPr>
      <w:rPr>
        <w:rFonts w:ascii="Courier New" w:hAnsi="Courier New" w:cs="Courier New" w:hint="default"/>
      </w:rPr>
    </w:lvl>
    <w:lvl w:ilvl="2" w:tplc="04070005">
      <w:start w:val="1"/>
      <w:numFmt w:val="bullet"/>
      <w:lvlText w:val=""/>
      <w:lvlJc w:val="left"/>
      <w:pPr>
        <w:ind w:left="7754" w:hanging="360"/>
      </w:pPr>
      <w:rPr>
        <w:rFonts w:ascii="Wingdings" w:hAnsi="Wingdings" w:hint="default"/>
      </w:rPr>
    </w:lvl>
    <w:lvl w:ilvl="3" w:tplc="04070001">
      <w:start w:val="1"/>
      <w:numFmt w:val="bullet"/>
      <w:lvlText w:val=""/>
      <w:lvlJc w:val="left"/>
      <w:pPr>
        <w:ind w:left="8474" w:hanging="360"/>
      </w:pPr>
      <w:rPr>
        <w:rFonts w:ascii="Symbol" w:hAnsi="Symbol" w:hint="default"/>
      </w:rPr>
    </w:lvl>
    <w:lvl w:ilvl="4" w:tplc="04070003">
      <w:start w:val="1"/>
      <w:numFmt w:val="bullet"/>
      <w:lvlText w:val="o"/>
      <w:lvlJc w:val="left"/>
      <w:pPr>
        <w:ind w:left="9194" w:hanging="360"/>
      </w:pPr>
      <w:rPr>
        <w:rFonts w:ascii="Courier New" w:hAnsi="Courier New" w:cs="Courier New" w:hint="default"/>
      </w:rPr>
    </w:lvl>
    <w:lvl w:ilvl="5" w:tplc="04070005">
      <w:start w:val="1"/>
      <w:numFmt w:val="bullet"/>
      <w:lvlText w:val=""/>
      <w:lvlJc w:val="left"/>
      <w:pPr>
        <w:ind w:left="9914" w:hanging="360"/>
      </w:pPr>
      <w:rPr>
        <w:rFonts w:ascii="Wingdings" w:hAnsi="Wingdings" w:hint="default"/>
      </w:rPr>
    </w:lvl>
    <w:lvl w:ilvl="6" w:tplc="04070001">
      <w:start w:val="1"/>
      <w:numFmt w:val="bullet"/>
      <w:lvlText w:val=""/>
      <w:lvlJc w:val="left"/>
      <w:pPr>
        <w:ind w:left="10634" w:hanging="360"/>
      </w:pPr>
      <w:rPr>
        <w:rFonts w:ascii="Symbol" w:hAnsi="Symbol" w:hint="default"/>
      </w:rPr>
    </w:lvl>
    <w:lvl w:ilvl="7" w:tplc="04070003">
      <w:start w:val="1"/>
      <w:numFmt w:val="bullet"/>
      <w:lvlText w:val="o"/>
      <w:lvlJc w:val="left"/>
      <w:pPr>
        <w:ind w:left="11354" w:hanging="360"/>
      </w:pPr>
      <w:rPr>
        <w:rFonts w:ascii="Courier New" w:hAnsi="Courier New" w:cs="Courier New" w:hint="default"/>
      </w:rPr>
    </w:lvl>
    <w:lvl w:ilvl="8" w:tplc="04070005">
      <w:start w:val="1"/>
      <w:numFmt w:val="bullet"/>
      <w:lvlText w:val=""/>
      <w:lvlJc w:val="left"/>
      <w:pPr>
        <w:ind w:left="12074" w:hanging="360"/>
      </w:pPr>
      <w:rPr>
        <w:rFonts w:ascii="Wingdings" w:hAnsi="Wingdings" w:hint="default"/>
      </w:rPr>
    </w:lvl>
  </w:abstractNum>
  <w:abstractNum w:abstractNumId="2" w15:restartNumberingAfterBreak="0">
    <w:nsid w:val="11150CB7"/>
    <w:multiLevelType w:val="hybridMultilevel"/>
    <w:tmpl w:val="EDB85B92"/>
    <w:lvl w:ilvl="0" w:tplc="04070003">
      <w:start w:val="1"/>
      <w:numFmt w:val="bullet"/>
      <w:lvlText w:val="o"/>
      <w:lvlJc w:val="left"/>
      <w:pPr>
        <w:ind w:left="2138" w:hanging="360"/>
      </w:pPr>
      <w:rPr>
        <w:rFonts w:ascii="Courier New" w:hAnsi="Courier New" w:cs="Courier New"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 w15:restartNumberingAfterBreak="0">
    <w:nsid w:val="1622475E"/>
    <w:multiLevelType w:val="hybridMultilevel"/>
    <w:tmpl w:val="02B06AC2"/>
    <w:lvl w:ilvl="0" w:tplc="F118E3E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16CC5776"/>
    <w:multiLevelType w:val="hybridMultilevel"/>
    <w:tmpl w:val="1BAE3B00"/>
    <w:lvl w:ilvl="0" w:tplc="02BEB2EE">
      <w:start w:val="27"/>
      <w:numFmt w:val="lowerLetter"/>
      <w:lvlText w:val="%1)"/>
      <w:lvlJc w:val="left"/>
      <w:pPr>
        <w:ind w:left="1920" w:hanging="360"/>
      </w:pPr>
      <w:rPr>
        <w:rFonts w:hint="default"/>
        <w:b/>
        <w:bCs/>
      </w:r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5" w15:restartNumberingAfterBreak="0">
    <w:nsid w:val="19370056"/>
    <w:multiLevelType w:val="hybridMultilevel"/>
    <w:tmpl w:val="0F36CE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4E0A2B"/>
    <w:multiLevelType w:val="hybridMultilevel"/>
    <w:tmpl w:val="728CDE8A"/>
    <w:lvl w:ilvl="0" w:tplc="FD74F470">
      <w:start w:val="1"/>
      <w:numFmt w:val="decimal"/>
      <w:lvlText w:val="(%1.)"/>
      <w:lvlJc w:val="left"/>
      <w:pPr>
        <w:ind w:left="1778" w:hanging="360"/>
      </w:pPr>
      <w:rPr>
        <w:rFonts w:eastAsia="Arial" w:hint="default"/>
      </w:rPr>
    </w:lvl>
    <w:lvl w:ilvl="1" w:tplc="04070019">
      <w:start w:val="1"/>
      <w:numFmt w:val="lowerLetter"/>
      <w:lvlText w:val="%2."/>
      <w:lvlJc w:val="left"/>
      <w:pPr>
        <w:ind w:left="2498" w:hanging="360"/>
      </w:pPr>
    </w:lvl>
    <w:lvl w:ilvl="2" w:tplc="0407001B">
      <w:start w:val="1"/>
      <w:numFmt w:val="lowerRoman"/>
      <w:lvlText w:val="%3."/>
      <w:lvlJc w:val="right"/>
      <w:pPr>
        <w:ind w:left="3218" w:hanging="180"/>
      </w:pPr>
    </w:lvl>
    <w:lvl w:ilvl="3" w:tplc="0407000F">
      <w:start w:val="1"/>
      <w:numFmt w:val="decimal"/>
      <w:lvlText w:val="%4."/>
      <w:lvlJc w:val="left"/>
      <w:pPr>
        <w:ind w:left="3938" w:hanging="360"/>
      </w:pPr>
    </w:lvl>
    <w:lvl w:ilvl="4" w:tplc="04070019">
      <w:start w:val="1"/>
      <w:numFmt w:val="lowerLetter"/>
      <w:lvlText w:val="%5."/>
      <w:lvlJc w:val="left"/>
      <w:pPr>
        <w:ind w:left="4658" w:hanging="360"/>
      </w:pPr>
    </w:lvl>
    <w:lvl w:ilvl="5" w:tplc="0407001B">
      <w:start w:val="1"/>
      <w:numFmt w:val="lowerRoman"/>
      <w:lvlText w:val="%6."/>
      <w:lvlJc w:val="right"/>
      <w:pPr>
        <w:ind w:left="5378" w:hanging="180"/>
      </w:pPr>
    </w:lvl>
    <w:lvl w:ilvl="6" w:tplc="0407000F">
      <w:start w:val="1"/>
      <w:numFmt w:val="decimal"/>
      <w:lvlText w:val="%7."/>
      <w:lvlJc w:val="left"/>
      <w:pPr>
        <w:ind w:left="6098" w:hanging="360"/>
      </w:pPr>
    </w:lvl>
    <w:lvl w:ilvl="7" w:tplc="04070019">
      <w:start w:val="1"/>
      <w:numFmt w:val="lowerLetter"/>
      <w:lvlText w:val="%8."/>
      <w:lvlJc w:val="left"/>
      <w:pPr>
        <w:ind w:left="6818" w:hanging="360"/>
      </w:pPr>
    </w:lvl>
    <w:lvl w:ilvl="8" w:tplc="0407001B">
      <w:start w:val="1"/>
      <w:numFmt w:val="lowerRoman"/>
      <w:lvlText w:val="%9."/>
      <w:lvlJc w:val="right"/>
      <w:pPr>
        <w:ind w:left="7538" w:hanging="180"/>
      </w:pPr>
    </w:lvl>
  </w:abstractNum>
  <w:abstractNum w:abstractNumId="7" w15:restartNumberingAfterBreak="0">
    <w:nsid w:val="1CA100D7"/>
    <w:multiLevelType w:val="hybridMultilevel"/>
    <w:tmpl w:val="4580B27A"/>
    <w:lvl w:ilvl="0" w:tplc="013E1788">
      <w:start w:val="1"/>
      <w:numFmt w:val="decimal"/>
      <w:lvlText w:val="(%1.)"/>
      <w:lvlJc w:val="left"/>
      <w:pPr>
        <w:ind w:left="1785" w:hanging="360"/>
      </w:pPr>
      <w:rPr>
        <w:rFonts w:hint="default"/>
        <w:b/>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8" w15:restartNumberingAfterBreak="0">
    <w:nsid w:val="1F426D3B"/>
    <w:multiLevelType w:val="hybridMultilevel"/>
    <w:tmpl w:val="FA923C82"/>
    <w:lvl w:ilvl="0" w:tplc="C4E05448">
      <w:start w:val="1"/>
      <w:numFmt w:val="decimal"/>
      <w:lvlText w:val="(%1)"/>
      <w:lvlJc w:val="left"/>
      <w:pPr>
        <w:ind w:left="2138" w:hanging="720"/>
      </w:pPr>
      <w:rPr>
        <w:rFonts w:ascii="Arial" w:eastAsiaTheme="minorHAnsi" w:hAnsi="Arial" w:cs="Arial"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9" w15:restartNumberingAfterBreak="0">
    <w:nsid w:val="20522CEE"/>
    <w:multiLevelType w:val="hybridMultilevel"/>
    <w:tmpl w:val="07A49946"/>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0" w15:restartNumberingAfterBreak="0">
    <w:nsid w:val="21125AB6"/>
    <w:multiLevelType w:val="hybridMultilevel"/>
    <w:tmpl w:val="2430C982"/>
    <w:lvl w:ilvl="0" w:tplc="FFFFFFFF">
      <w:start w:val="1"/>
      <w:numFmt w:val="decimal"/>
      <w:lvlText w:val="(%1.)"/>
      <w:lvlJc w:val="left"/>
      <w:pPr>
        <w:ind w:left="1936" w:hanging="518"/>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15:restartNumberingAfterBreak="0">
    <w:nsid w:val="22D92275"/>
    <w:multiLevelType w:val="hybridMultilevel"/>
    <w:tmpl w:val="9E1E6BD6"/>
    <w:lvl w:ilvl="0" w:tplc="C358A01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2" w15:restartNumberingAfterBreak="0">
    <w:nsid w:val="23900E51"/>
    <w:multiLevelType w:val="hybridMultilevel"/>
    <w:tmpl w:val="D5CC890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29B95B33"/>
    <w:multiLevelType w:val="hybridMultilevel"/>
    <w:tmpl w:val="1A847938"/>
    <w:lvl w:ilvl="0" w:tplc="04070003">
      <w:start w:val="1"/>
      <w:numFmt w:val="bullet"/>
      <w:lvlText w:val="o"/>
      <w:lvlJc w:val="left"/>
      <w:pPr>
        <w:ind w:left="2858" w:hanging="360"/>
      </w:pPr>
      <w:rPr>
        <w:rFonts w:ascii="Courier New" w:hAnsi="Courier New" w:cs="Courier New" w:hint="default"/>
      </w:rPr>
    </w:lvl>
    <w:lvl w:ilvl="1" w:tplc="04070003" w:tentative="1">
      <w:start w:val="1"/>
      <w:numFmt w:val="bullet"/>
      <w:lvlText w:val="o"/>
      <w:lvlJc w:val="left"/>
      <w:pPr>
        <w:ind w:left="3578" w:hanging="360"/>
      </w:pPr>
      <w:rPr>
        <w:rFonts w:ascii="Courier New" w:hAnsi="Courier New" w:cs="Courier New" w:hint="default"/>
      </w:rPr>
    </w:lvl>
    <w:lvl w:ilvl="2" w:tplc="04070005" w:tentative="1">
      <w:start w:val="1"/>
      <w:numFmt w:val="bullet"/>
      <w:lvlText w:val=""/>
      <w:lvlJc w:val="left"/>
      <w:pPr>
        <w:ind w:left="4298" w:hanging="360"/>
      </w:pPr>
      <w:rPr>
        <w:rFonts w:ascii="Wingdings" w:hAnsi="Wingdings" w:hint="default"/>
      </w:rPr>
    </w:lvl>
    <w:lvl w:ilvl="3" w:tplc="04070001" w:tentative="1">
      <w:start w:val="1"/>
      <w:numFmt w:val="bullet"/>
      <w:lvlText w:val=""/>
      <w:lvlJc w:val="left"/>
      <w:pPr>
        <w:ind w:left="5018" w:hanging="360"/>
      </w:pPr>
      <w:rPr>
        <w:rFonts w:ascii="Symbol" w:hAnsi="Symbol" w:hint="default"/>
      </w:rPr>
    </w:lvl>
    <w:lvl w:ilvl="4" w:tplc="04070003" w:tentative="1">
      <w:start w:val="1"/>
      <w:numFmt w:val="bullet"/>
      <w:lvlText w:val="o"/>
      <w:lvlJc w:val="left"/>
      <w:pPr>
        <w:ind w:left="5738" w:hanging="360"/>
      </w:pPr>
      <w:rPr>
        <w:rFonts w:ascii="Courier New" w:hAnsi="Courier New" w:cs="Courier New" w:hint="default"/>
      </w:rPr>
    </w:lvl>
    <w:lvl w:ilvl="5" w:tplc="04070005" w:tentative="1">
      <w:start w:val="1"/>
      <w:numFmt w:val="bullet"/>
      <w:lvlText w:val=""/>
      <w:lvlJc w:val="left"/>
      <w:pPr>
        <w:ind w:left="6458" w:hanging="360"/>
      </w:pPr>
      <w:rPr>
        <w:rFonts w:ascii="Wingdings" w:hAnsi="Wingdings" w:hint="default"/>
      </w:rPr>
    </w:lvl>
    <w:lvl w:ilvl="6" w:tplc="04070001" w:tentative="1">
      <w:start w:val="1"/>
      <w:numFmt w:val="bullet"/>
      <w:lvlText w:val=""/>
      <w:lvlJc w:val="left"/>
      <w:pPr>
        <w:ind w:left="7178" w:hanging="360"/>
      </w:pPr>
      <w:rPr>
        <w:rFonts w:ascii="Symbol" w:hAnsi="Symbol" w:hint="default"/>
      </w:rPr>
    </w:lvl>
    <w:lvl w:ilvl="7" w:tplc="04070003" w:tentative="1">
      <w:start w:val="1"/>
      <w:numFmt w:val="bullet"/>
      <w:lvlText w:val="o"/>
      <w:lvlJc w:val="left"/>
      <w:pPr>
        <w:ind w:left="7898" w:hanging="360"/>
      </w:pPr>
      <w:rPr>
        <w:rFonts w:ascii="Courier New" w:hAnsi="Courier New" w:cs="Courier New" w:hint="default"/>
      </w:rPr>
    </w:lvl>
    <w:lvl w:ilvl="8" w:tplc="04070005" w:tentative="1">
      <w:start w:val="1"/>
      <w:numFmt w:val="bullet"/>
      <w:lvlText w:val=""/>
      <w:lvlJc w:val="left"/>
      <w:pPr>
        <w:ind w:left="8618" w:hanging="360"/>
      </w:pPr>
      <w:rPr>
        <w:rFonts w:ascii="Wingdings" w:hAnsi="Wingdings" w:hint="default"/>
      </w:rPr>
    </w:lvl>
  </w:abstractNum>
  <w:abstractNum w:abstractNumId="14" w15:restartNumberingAfterBreak="0">
    <w:nsid w:val="2C480AD8"/>
    <w:multiLevelType w:val="hybridMultilevel"/>
    <w:tmpl w:val="FED4B336"/>
    <w:lvl w:ilvl="0" w:tplc="A7BC8512">
      <w:start w:val="1"/>
      <w:numFmt w:val="lowerLetter"/>
      <w:lvlText w:val="%1)"/>
      <w:lvlJc w:val="left"/>
      <w:pPr>
        <w:ind w:left="1069" w:hanging="360"/>
      </w:pPr>
      <w:rPr>
        <w:rFonts w:hint="default"/>
        <w:b/>
        <w:bCs/>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31C47106"/>
    <w:multiLevelType w:val="hybridMultilevel"/>
    <w:tmpl w:val="02105C22"/>
    <w:lvl w:ilvl="0" w:tplc="52865478">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6" w15:restartNumberingAfterBreak="0">
    <w:nsid w:val="34573A0D"/>
    <w:multiLevelType w:val="hybridMultilevel"/>
    <w:tmpl w:val="588459E4"/>
    <w:lvl w:ilvl="0" w:tplc="EF8A473C">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7" w15:restartNumberingAfterBreak="0">
    <w:nsid w:val="37074D33"/>
    <w:multiLevelType w:val="hybridMultilevel"/>
    <w:tmpl w:val="BC64F0B0"/>
    <w:lvl w:ilvl="0" w:tplc="04070003">
      <w:start w:val="1"/>
      <w:numFmt w:val="bullet"/>
      <w:lvlText w:val="o"/>
      <w:lvlJc w:val="left"/>
      <w:pPr>
        <w:ind w:left="2138" w:hanging="360"/>
      </w:pPr>
      <w:rPr>
        <w:rFonts w:ascii="Courier New" w:hAnsi="Courier New" w:cs="Courier New"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3C287A7E"/>
    <w:multiLevelType w:val="hybridMultilevel"/>
    <w:tmpl w:val="0F7E9446"/>
    <w:lvl w:ilvl="0" w:tplc="6A8ACF74">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9" w15:restartNumberingAfterBreak="0">
    <w:nsid w:val="47DB5D02"/>
    <w:multiLevelType w:val="hybridMultilevel"/>
    <w:tmpl w:val="D9948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8D333B"/>
    <w:multiLevelType w:val="hybridMultilevel"/>
    <w:tmpl w:val="E48ECC10"/>
    <w:lvl w:ilvl="0" w:tplc="160647EE">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7008A2"/>
    <w:multiLevelType w:val="hybridMultilevel"/>
    <w:tmpl w:val="19645582"/>
    <w:lvl w:ilvl="0" w:tplc="D4266618">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2" w15:restartNumberingAfterBreak="0">
    <w:nsid w:val="60D81241"/>
    <w:multiLevelType w:val="hybridMultilevel"/>
    <w:tmpl w:val="5778243E"/>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3" w15:restartNumberingAfterBreak="0">
    <w:nsid w:val="623B4DF0"/>
    <w:multiLevelType w:val="hybridMultilevel"/>
    <w:tmpl w:val="C5B41D74"/>
    <w:lvl w:ilvl="0" w:tplc="5A5E5856">
      <w:start w:val="1"/>
      <w:numFmt w:val="decimal"/>
      <w:lvlText w:val="(%1.)"/>
      <w:lvlJc w:val="left"/>
      <w:pPr>
        <w:ind w:left="1778" w:hanging="360"/>
      </w:pPr>
      <w:rPr>
        <w:rFonts w:hint="default"/>
        <w:b/>
        <w:bCs/>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4" w15:restartNumberingAfterBreak="0">
    <w:nsid w:val="62F47C8E"/>
    <w:multiLevelType w:val="hybridMultilevel"/>
    <w:tmpl w:val="1B9EE356"/>
    <w:lvl w:ilvl="0" w:tplc="165E8CDA">
      <w:start w:val="27"/>
      <w:numFmt w:val="lowerLetter"/>
      <w:lvlText w:val="%1)"/>
      <w:lvlJc w:val="left"/>
      <w:pPr>
        <w:ind w:left="1701" w:hanging="629"/>
      </w:pPr>
      <w:rPr>
        <w:rFonts w:hint="default"/>
        <w:b/>
        <w:bCs/>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5" w15:restartNumberingAfterBreak="0">
    <w:nsid w:val="6CCD34B3"/>
    <w:multiLevelType w:val="hybridMultilevel"/>
    <w:tmpl w:val="044643CA"/>
    <w:lvl w:ilvl="0" w:tplc="04070001">
      <w:start w:val="1"/>
      <w:numFmt w:val="bullet"/>
      <w:lvlText w:val=""/>
      <w:lvlJc w:val="left"/>
      <w:pPr>
        <w:ind w:left="2858" w:hanging="360"/>
      </w:pPr>
      <w:rPr>
        <w:rFonts w:ascii="Symbol" w:hAnsi="Symbol" w:hint="default"/>
      </w:rPr>
    </w:lvl>
    <w:lvl w:ilvl="1" w:tplc="04070003" w:tentative="1">
      <w:start w:val="1"/>
      <w:numFmt w:val="bullet"/>
      <w:lvlText w:val="o"/>
      <w:lvlJc w:val="left"/>
      <w:pPr>
        <w:ind w:left="3578" w:hanging="360"/>
      </w:pPr>
      <w:rPr>
        <w:rFonts w:ascii="Courier New" w:hAnsi="Courier New" w:cs="Courier New" w:hint="default"/>
      </w:rPr>
    </w:lvl>
    <w:lvl w:ilvl="2" w:tplc="04070005" w:tentative="1">
      <w:start w:val="1"/>
      <w:numFmt w:val="bullet"/>
      <w:lvlText w:val=""/>
      <w:lvlJc w:val="left"/>
      <w:pPr>
        <w:ind w:left="4298" w:hanging="360"/>
      </w:pPr>
      <w:rPr>
        <w:rFonts w:ascii="Wingdings" w:hAnsi="Wingdings" w:hint="default"/>
      </w:rPr>
    </w:lvl>
    <w:lvl w:ilvl="3" w:tplc="04070001" w:tentative="1">
      <w:start w:val="1"/>
      <w:numFmt w:val="bullet"/>
      <w:lvlText w:val=""/>
      <w:lvlJc w:val="left"/>
      <w:pPr>
        <w:ind w:left="5018" w:hanging="360"/>
      </w:pPr>
      <w:rPr>
        <w:rFonts w:ascii="Symbol" w:hAnsi="Symbol" w:hint="default"/>
      </w:rPr>
    </w:lvl>
    <w:lvl w:ilvl="4" w:tplc="04070003" w:tentative="1">
      <w:start w:val="1"/>
      <w:numFmt w:val="bullet"/>
      <w:lvlText w:val="o"/>
      <w:lvlJc w:val="left"/>
      <w:pPr>
        <w:ind w:left="5738" w:hanging="360"/>
      </w:pPr>
      <w:rPr>
        <w:rFonts w:ascii="Courier New" w:hAnsi="Courier New" w:cs="Courier New" w:hint="default"/>
      </w:rPr>
    </w:lvl>
    <w:lvl w:ilvl="5" w:tplc="04070005" w:tentative="1">
      <w:start w:val="1"/>
      <w:numFmt w:val="bullet"/>
      <w:lvlText w:val=""/>
      <w:lvlJc w:val="left"/>
      <w:pPr>
        <w:ind w:left="6458" w:hanging="360"/>
      </w:pPr>
      <w:rPr>
        <w:rFonts w:ascii="Wingdings" w:hAnsi="Wingdings" w:hint="default"/>
      </w:rPr>
    </w:lvl>
    <w:lvl w:ilvl="6" w:tplc="04070001" w:tentative="1">
      <w:start w:val="1"/>
      <w:numFmt w:val="bullet"/>
      <w:lvlText w:val=""/>
      <w:lvlJc w:val="left"/>
      <w:pPr>
        <w:ind w:left="7178" w:hanging="360"/>
      </w:pPr>
      <w:rPr>
        <w:rFonts w:ascii="Symbol" w:hAnsi="Symbol" w:hint="default"/>
      </w:rPr>
    </w:lvl>
    <w:lvl w:ilvl="7" w:tplc="04070003" w:tentative="1">
      <w:start w:val="1"/>
      <w:numFmt w:val="bullet"/>
      <w:lvlText w:val="o"/>
      <w:lvlJc w:val="left"/>
      <w:pPr>
        <w:ind w:left="7898" w:hanging="360"/>
      </w:pPr>
      <w:rPr>
        <w:rFonts w:ascii="Courier New" w:hAnsi="Courier New" w:cs="Courier New" w:hint="default"/>
      </w:rPr>
    </w:lvl>
    <w:lvl w:ilvl="8" w:tplc="04070005" w:tentative="1">
      <w:start w:val="1"/>
      <w:numFmt w:val="bullet"/>
      <w:lvlText w:val=""/>
      <w:lvlJc w:val="left"/>
      <w:pPr>
        <w:ind w:left="8618" w:hanging="360"/>
      </w:pPr>
      <w:rPr>
        <w:rFonts w:ascii="Wingdings" w:hAnsi="Wingdings" w:hint="default"/>
      </w:rPr>
    </w:lvl>
  </w:abstractNum>
  <w:abstractNum w:abstractNumId="26" w15:restartNumberingAfterBreak="0">
    <w:nsid w:val="6E0340AF"/>
    <w:multiLevelType w:val="hybridMultilevel"/>
    <w:tmpl w:val="751AD2A8"/>
    <w:lvl w:ilvl="0" w:tplc="04070001">
      <w:start w:val="1"/>
      <w:numFmt w:val="bullet"/>
      <w:lvlText w:val=""/>
      <w:lvlJc w:val="left"/>
      <w:pPr>
        <w:ind w:left="2656" w:hanging="360"/>
      </w:pPr>
      <w:rPr>
        <w:rFonts w:ascii="Symbol" w:hAnsi="Symbol" w:hint="default"/>
      </w:rPr>
    </w:lvl>
    <w:lvl w:ilvl="1" w:tplc="04070003" w:tentative="1">
      <w:start w:val="1"/>
      <w:numFmt w:val="bullet"/>
      <w:lvlText w:val="o"/>
      <w:lvlJc w:val="left"/>
      <w:pPr>
        <w:ind w:left="3376" w:hanging="360"/>
      </w:pPr>
      <w:rPr>
        <w:rFonts w:ascii="Courier New" w:hAnsi="Courier New" w:cs="Courier New" w:hint="default"/>
      </w:rPr>
    </w:lvl>
    <w:lvl w:ilvl="2" w:tplc="04070005" w:tentative="1">
      <w:start w:val="1"/>
      <w:numFmt w:val="bullet"/>
      <w:lvlText w:val=""/>
      <w:lvlJc w:val="left"/>
      <w:pPr>
        <w:ind w:left="4096" w:hanging="360"/>
      </w:pPr>
      <w:rPr>
        <w:rFonts w:ascii="Wingdings" w:hAnsi="Wingdings" w:hint="default"/>
      </w:rPr>
    </w:lvl>
    <w:lvl w:ilvl="3" w:tplc="04070001" w:tentative="1">
      <w:start w:val="1"/>
      <w:numFmt w:val="bullet"/>
      <w:lvlText w:val=""/>
      <w:lvlJc w:val="left"/>
      <w:pPr>
        <w:ind w:left="4816" w:hanging="360"/>
      </w:pPr>
      <w:rPr>
        <w:rFonts w:ascii="Symbol" w:hAnsi="Symbol" w:hint="default"/>
      </w:rPr>
    </w:lvl>
    <w:lvl w:ilvl="4" w:tplc="04070003" w:tentative="1">
      <w:start w:val="1"/>
      <w:numFmt w:val="bullet"/>
      <w:lvlText w:val="o"/>
      <w:lvlJc w:val="left"/>
      <w:pPr>
        <w:ind w:left="5536" w:hanging="360"/>
      </w:pPr>
      <w:rPr>
        <w:rFonts w:ascii="Courier New" w:hAnsi="Courier New" w:cs="Courier New" w:hint="default"/>
      </w:rPr>
    </w:lvl>
    <w:lvl w:ilvl="5" w:tplc="04070005" w:tentative="1">
      <w:start w:val="1"/>
      <w:numFmt w:val="bullet"/>
      <w:lvlText w:val=""/>
      <w:lvlJc w:val="left"/>
      <w:pPr>
        <w:ind w:left="6256" w:hanging="360"/>
      </w:pPr>
      <w:rPr>
        <w:rFonts w:ascii="Wingdings" w:hAnsi="Wingdings" w:hint="default"/>
      </w:rPr>
    </w:lvl>
    <w:lvl w:ilvl="6" w:tplc="04070001" w:tentative="1">
      <w:start w:val="1"/>
      <w:numFmt w:val="bullet"/>
      <w:lvlText w:val=""/>
      <w:lvlJc w:val="left"/>
      <w:pPr>
        <w:ind w:left="6976" w:hanging="360"/>
      </w:pPr>
      <w:rPr>
        <w:rFonts w:ascii="Symbol" w:hAnsi="Symbol" w:hint="default"/>
      </w:rPr>
    </w:lvl>
    <w:lvl w:ilvl="7" w:tplc="04070003" w:tentative="1">
      <w:start w:val="1"/>
      <w:numFmt w:val="bullet"/>
      <w:lvlText w:val="o"/>
      <w:lvlJc w:val="left"/>
      <w:pPr>
        <w:ind w:left="7696" w:hanging="360"/>
      </w:pPr>
      <w:rPr>
        <w:rFonts w:ascii="Courier New" w:hAnsi="Courier New" w:cs="Courier New" w:hint="default"/>
      </w:rPr>
    </w:lvl>
    <w:lvl w:ilvl="8" w:tplc="04070005" w:tentative="1">
      <w:start w:val="1"/>
      <w:numFmt w:val="bullet"/>
      <w:lvlText w:val=""/>
      <w:lvlJc w:val="left"/>
      <w:pPr>
        <w:ind w:left="8416" w:hanging="360"/>
      </w:pPr>
      <w:rPr>
        <w:rFonts w:ascii="Wingdings" w:hAnsi="Wingdings" w:hint="default"/>
      </w:rPr>
    </w:lvl>
  </w:abstractNum>
  <w:abstractNum w:abstractNumId="27" w15:restartNumberingAfterBreak="0">
    <w:nsid w:val="71EA6531"/>
    <w:multiLevelType w:val="hybridMultilevel"/>
    <w:tmpl w:val="A9A00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1D4BF2"/>
    <w:multiLevelType w:val="hybridMultilevel"/>
    <w:tmpl w:val="07A49946"/>
    <w:lvl w:ilvl="0" w:tplc="DD8CD114">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9" w15:restartNumberingAfterBreak="0">
    <w:nsid w:val="7FA522E7"/>
    <w:multiLevelType w:val="hybridMultilevel"/>
    <w:tmpl w:val="67AE06D4"/>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472252937">
    <w:abstractNumId w:val="7"/>
  </w:num>
  <w:num w:numId="2" w16cid:durableId="1720325384">
    <w:abstractNumId w:val="23"/>
  </w:num>
  <w:num w:numId="3" w16cid:durableId="1608662721">
    <w:abstractNumId w:val="26"/>
  </w:num>
  <w:num w:numId="4" w16cid:durableId="1257405504">
    <w:abstractNumId w:val="10"/>
  </w:num>
  <w:num w:numId="5" w16cid:durableId="885606674">
    <w:abstractNumId w:val="3"/>
  </w:num>
  <w:num w:numId="6" w16cid:durableId="404450584">
    <w:abstractNumId w:val="14"/>
  </w:num>
  <w:num w:numId="7" w16cid:durableId="1397363372">
    <w:abstractNumId w:val="0"/>
  </w:num>
  <w:num w:numId="8" w16cid:durableId="1540780492">
    <w:abstractNumId w:val="16"/>
  </w:num>
  <w:num w:numId="9" w16cid:durableId="551163199">
    <w:abstractNumId w:val="6"/>
  </w:num>
  <w:num w:numId="10" w16cid:durableId="1027801426">
    <w:abstractNumId w:val="1"/>
  </w:num>
  <w:num w:numId="11" w16cid:durableId="91710033">
    <w:abstractNumId w:val="15"/>
  </w:num>
  <w:num w:numId="12" w16cid:durableId="1329558308">
    <w:abstractNumId w:val="29"/>
  </w:num>
  <w:num w:numId="13" w16cid:durableId="1964925809">
    <w:abstractNumId w:val="12"/>
  </w:num>
  <w:num w:numId="14" w16cid:durableId="977029608">
    <w:abstractNumId w:val="28"/>
  </w:num>
  <w:num w:numId="15" w16cid:durableId="1736392363">
    <w:abstractNumId w:val="9"/>
  </w:num>
  <w:num w:numId="16" w16cid:durableId="210267445">
    <w:abstractNumId w:val="24"/>
  </w:num>
  <w:num w:numId="17" w16cid:durableId="2098359800">
    <w:abstractNumId w:val="22"/>
  </w:num>
  <w:num w:numId="18" w16cid:durableId="67189267">
    <w:abstractNumId w:val="18"/>
  </w:num>
  <w:num w:numId="19" w16cid:durableId="292954097">
    <w:abstractNumId w:val="13"/>
  </w:num>
  <w:num w:numId="20" w16cid:durableId="1004478245">
    <w:abstractNumId w:val="2"/>
  </w:num>
  <w:num w:numId="21" w16cid:durableId="913274965">
    <w:abstractNumId w:val="17"/>
  </w:num>
  <w:num w:numId="22" w16cid:durableId="1150293528">
    <w:abstractNumId w:val="8"/>
  </w:num>
  <w:num w:numId="23" w16cid:durableId="1257247714">
    <w:abstractNumId w:val="27"/>
  </w:num>
  <w:num w:numId="24" w16cid:durableId="1075779283">
    <w:abstractNumId w:val="19"/>
  </w:num>
  <w:num w:numId="25" w16cid:durableId="1893925683">
    <w:abstractNumId w:val="25"/>
  </w:num>
  <w:num w:numId="26" w16cid:durableId="1579054731">
    <w:abstractNumId w:val="4"/>
  </w:num>
  <w:num w:numId="27" w16cid:durableId="274212731">
    <w:abstractNumId w:val="11"/>
  </w:num>
  <w:num w:numId="28" w16cid:durableId="918055258">
    <w:abstractNumId w:val="21"/>
  </w:num>
  <w:num w:numId="29" w16cid:durableId="494607566">
    <w:abstractNumId w:val="20"/>
  </w:num>
  <w:num w:numId="30" w16cid:durableId="1468296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5C241EB-2129-4E22-BF04-6B62ABBE18BF}"/>
    <w:docVar w:name="dgnword-eventsink" w:val="2111364211600"/>
  </w:docVars>
  <w:rsids>
    <w:rsidRoot w:val="00C61D72"/>
    <w:rsid w:val="000047DC"/>
    <w:rsid w:val="00014073"/>
    <w:rsid w:val="00014889"/>
    <w:rsid w:val="000218AC"/>
    <w:rsid w:val="00034DB0"/>
    <w:rsid w:val="00046645"/>
    <w:rsid w:val="00053D72"/>
    <w:rsid w:val="000634A3"/>
    <w:rsid w:val="00091356"/>
    <w:rsid w:val="00095330"/>
    <w:rsid w:val="0009536E"/>
    <w:rsid w:val="000A7160"/>
    <w:rsid w:val="000C0E99"/>
    <w:rsid w:val="000D2873"/>
    <w:rsid w:val="000D4E47"/>
    <w:rsid w:val="000E4DB6"/>
    <w:rsid w:val="00101C6A"/>
    <w:rsid w:val="00105149"/>
    <w:rsid w:val="001175AF"/>
    <w:rsid w:val="0012350B"/>
    <w:rsid w:val="00157A42"/>
    <w:rsid w:val="00160248"/>
    <w:rsid w:val="001722E1"/>
    <w:rsid w:val="001758CF"/>
    <w:rsid w:val="001815E8"/>
    <w:rsid w:val="001A15D2"/>
    <w:rsid w:val="001A161B"/>
    <w:rsid w:val="001B241F"/>
    <w:rsid w:val="001B30E1"/>
    <w:rsid w:val="001B4AAE"/>
    <w:rsid w:val="001C00C2"/>
    <w:rsid w:val="001C3057"/>
    <w:rsid w:val="001D199B"/>
    <w:rsid w:val="001D4776"/>
    <w:rsid w:val="001F2D41"/>
    <w:rsid w:val="00202C87"/>
    <w:rsid w:val="00202D89"/>
    <w:rsid w:val="002176A9"/>
    <w:rsid w:val="002511DB"/>
    <w:rsid w:val="00253F5B"/>
    <w:rsid w:val="00275014"/>
    <w:rsid w:val="002831D5"/>
    <w:rsid w:val="002838B5"/>
    <w:rsid w:val="00287B85"/>
    <w:rsid w:val="0029405F"/>
    <w:rsid w:val="002A233B"/>
    <w:rsid w:val="002A4A6D"/>
    <w:rsid w:val="002A5826"/>
    <w:rsid w:val="002B4850"/>
    <w:rsid w:val="002B62EA"/>
    <w:rsid w:val="002F3CB0"/>
    <w:rsid w:val="002F5010"/>
    <w:rsid w:val="002F5BBE"/>
    <w:rsid w:val="002F743C"/>
    <w:rsid w:val="00307F3F"/>
    <w:rsid w:val="00317646"/>
    <w:rsid w:val="003337F2"/>
    <w:rsid w:val="00372332"/>
    <w:rsid w:val="0037491E"/>
    <w:rsid w:val="00391365"/>
    <w:rsid w:val="00393A2A"/>
    <w:rsid w:val="003A2E57"/>
    <w:rsid w:val="00401DA0"/>
    <w:rsid w:val="00403826"/>
    <w:rsid w:val="004226DF"/>
    <w:rsid w:val="00441739"/>
    <w:rsid w:val="004456E3"/>
    <w:rsid w:val="00461368"/>
    <w:rsid w:val="004624FE"/>
    <w:rsid w:val="00465F0C"/>
    <w:rsid w:val="00467BB1"/>
    <w:rsid w:val="00482425"/>
    <w:rsid w:val="00491468"/>
    <w:rsid w:val="00495C37"/>
    <w:rsid w:val="004A59D5"/>
    <w:rsid w:val="004C1E5A"/>
    <w:rsid w:val="004C56D3"/>
    <w:rsid w:val="004D3C73"/>
    <w:rsid w:val="004E1587"/>
    <w:rsid w:val="00500D92"/>
    <w:rsid w:val="00500E9E"/>
    <w:rsid w:val="005026EA"/>
    <w:rsid w:val="00507F3C"/>
    <w:rsid w:val="00522044"/>
    <w:rsid w:val="0052247D"/>
    <w:rsid w:val="00523C32"/>
    <w:rsid w:val="005255AD"/>
    <w:rsid w:val="005306D5"/>
    <w:rsid w:val="00533AA3"/>
    <w:rsid w:val="0054520C"/>
    <w:rsid w:val="0055780C"/>
    <w:rsid w:val="00565E1A"/>
    <w:rsid w:val="00570DF5"/>
    <w:rsid w:val="00570F40"/>
    <w:rsid w:val="005814F7"/>
    <w:rsid w:val="00590285"/>
    <w:rsid w:val="00590596"/>
    <w:rsid w:val="005962AD"/>
    <w:rsid w:val="005B2133"/>
    <w:rsid w:val="005B287C"/>
    <w:rsid w:val="005B5721"/>
    <w:rsid w:val="005D77D5"/>
    <w:rsid w:val="005E1F31"/>
    <w:rsid w:val="005E4327"/>
    <w:rsid w:val="005F0360"/>
    <w:rsid w:val="00603C1C"/>
    <w:rsid w:val="00606A17"/>
    <w:rsid w:val="0061062A"/>
    <w:rsid w:val="006179A1"/>
    <w:rsid w:val="006222E5"/>
    <w:rsid w:val="006223BC"/>
    <w:rsid w:val="00624B8F"/>
    <w:rsid w:val="00631ACA"/>
    <w:rsid w:val="0063610D"/>
    <w:rsid w:val="006567A9"/>
    <w:rsid w:val="00661085"/>
    <w:rsid w:val="006719D6"/>
    <w:rsid w:val="006771E4"/>
    <w:rsid w:val="006849D3"/>
    <w:rsid w:val="00692C30"/>
    <w:rsid w:val="006A1982"/>
    <w:rsid w:val="006B1F2E"/>
    <w:rsid w:val="006C79F5"/>
    <w:rsid w:val="006D0D45"/>
    <w:rsid w:val="006D43D2"/>
    <w:rsid w:val="006E2758"/>
    <w:rsid w:val="006F3F8E"/>
    <w:rsid w:val="00702CB7"/>
    <w:rsid w:val="0071102F"/>
    <w:rsid w:val="00723274"/>
    <w:rsid w:val="00735834"/>
    <w:rsid w:val="007520BA"/>
    <w:rsid w:val="007522D5"/>
    <w:rsid w:val="00753263"/>
    <w:rsid w:val="00756CF2"/>
    <w:rsid w:val="007571E6"/>
    <w:rsid w:val="00776631"/>
    <w:rsid w:val="00777F7D"/>
    <w:rsid w:val="00783F0A"/>
    <w:rsid w:val="007A0A0C"/>
    <w:rsid w:val="007A46DF"/>
    <w:rsid w:val="007A7028"/>
    <w:rsid w:val="007B3EAC"/>
    <w:rsid w:val="007B792A"/>
    <w:rsid w:val="007C5135"/>
    <w:rsid w:val="007C5E83"/>
    <w:rsid w:val="007D5139"/>
    <w:rsid w:val="007D6A4F"/>
    <w:rsid w:val="007E219F"/>
    <w:rsid w:val="007F356A"/>
    <w:rsid w:val="00802D5B"/>
    <w:rsid w:val="00806924"/>
    <w:rsid w:val="008174BB"/>
    <w:rsid w:val="00823C55"/>
    <w:rsid w:val="00827D56"/>
    <w:rsid w:val="008408B8"/>
    <w:rsid w:val="008475C7"/>
    <w:rsid w:val="00856590"/>
    <w:rsid w:val="0086481E"/>
    <w:rsid w:val="00876E7A"/>
    <w:rsid w:val="00880BB6"/>
    <w:rsid w:val="008811D6"/>
    <w:rsid w:val="008876BC"/>
    <w:rsid w:val="008902B9"/>
    <w:rsid w:val="00893715"/>
    <w:rsid w:val="008A2BB9"/>
    <w:rsid w:val="008A2C83"/>
    <w:rsid w:val="008B1626"/>
    <w:rsid w:val="008B24F6"/>
    <w:rsid w:val="008B580A"/>
    <w:rsid w:val="008B7BAF"/>
    <w:rsid w:val="008E546B"/>
    <w:rsid w:val="008F5B0F"/>
    <w:rsid w:val="0090245B"/>
    <w:rsid w:val="00906B26"/>
    <w:rsid w:val="009173EB"/>
    <w:rsid w:val="00937D57"/>
    <w:rsid w:val="00972341"/>
    <w:rsid w:val="009738A0"/>
    <w:rsid w:val="00974A35"/>
    <w:rsid w:val="00974B3A"/>
    <w:rsid w:val="0097710D"/>
    <w:rsid w:val="009952B0"/>
    <w:rsid w:val="009974D0"/>
    <w:rsid w:val="009C2F51"/>
    <w:rsid w:val="009C63F0"/>
    <w:rsid w:val="009E0A65"/>
    <w:rsid w:val="009E0BFA"/>
    <w:rsid w:val="009F5818"/>
    <w:rsid w:val="00A13689"/>
    <w:rsid w:val="00A156DA"/>
    <w:rsid w:val="00A263C9"/>
    <w:rsid w:val="00A26FE7"/>
    <w:rsid w:val="00A5183E"/>
    <w:rsid w:val="00A56E31"/>
    <w:rsid w:val="00A6540C"/>
    <w:rsid w:val="00A67A4B"/>
    <w:rsid w:val="00A8181A"/>
    <w:rsid w:val="00A92009"/>
    <w:rsid w:val="00A95B23"/>
    <w:rsid w:val="00AD3BE3"/>
    <w:rsid w:val="00AF5342"/>
    <w:rsid w:val="00AF7B55"/>
    <w:rsid w:val="00B02ED9"/>
    <w:rsid w:val="00B05E04"/>
    <w:rsid w:val="00B1554D"/>
    <w:rsid w:val="00B27188"/>
    <w:rsid w:val="00B27333"/>
    <w:rsid w:val="00B35312"/>
    <w:rsid w:val="00B4069B"/>
    <w:rsid w:val="00B51DF7"/>
    <w:rsid w:val="00B5443D"/>
    <w:rsid w:val="00B5763D"/>
    <w:rsid w:val="00B6425A"/>
    <w:rsid w:val="00B775F3"/>
    <w:rsid w:val="00BA0878"/>
    <w:rsid w:val="00BC4A02"/>
    <w:rsid w:val="00BD5833"/>
    <w:rsid w:val="00BE0B6D"/>
    <w:rsid w:val="00BE6DC5"/>
    <w:rsid w:val="00BE75E3"/>
    <w:rsid w:val="00BF4BE6"/>
    <w:rsid w:val="00BF75B9"/>
    <w:rsid w:val="00BF7F33"/>
    <w:rsid w:val="00C0559B"/>
    <w:rsid w:val="00C22B43"/>
    <w:rsid w:val="00C27B2A"/>
    <w:rsid w:val="00C27DDD"/>
    <w:rsid w:val="00C507C8"/>
    <w:rsid w:val="00C51F93"/>
    <w:rsid w:val="00C61D72"/>
    <w:rsid w:val="00C633C1"/>
    <w:rsid w:val="00C67371"/>
    <w:rsid w:val="00C72B94"/>
    <w:rsid w:val="00C9358D"/>
    <w:rsid w:val="00CA5EC2"/>
    <w:rsid w:val="00CA7B6F"/>
    <w:rsid w:val="00CB066A"/>
    <w:rsid w:val="00CB1A5F"/>
    <w:rsid w:val="00CB2E17"/>
    <w:rsid w:val="00CB54F5"/>
    <w:rsid w:val="00CD23B4"/>
    <w:rsid w:val="00CD32E4"/>
    <w:rsid w:val="00D066A2"/>
    <w:rsid w:val="00D06813"/>
    <w:rsid w:val="00D11611"/>
    <w:rsid w:val="00D13A1B"/>
    <w:rsid w:val="00D22F91"/>
    <w:rsid w:val="00D2534B"/>
    <w:rsid w:val="00D30120"/>
    <w:rsid w:val="00D31866"/>
    <w:rsid w:val="00D36751"/>
    <w:rsid w:val="00D36E2C"/>
    <w:rsid w:val="00D372D0"/>
    <w:rsid w:val="00D3764A"/>
    <w:rsid w:val="00D45D37"/>
    <w:rsid w:val="00D50153"/>
    <w:rsid w:val="00D6238C"/>
    <w:rsid w:val="00D95FF4"/>
    <w:rsid w:val="00DA5F7A"/>
    <w:rsid w:val="00DB3FF1"/>
    <w:rsid w:val="00DD196D"/>
    <w:rsid w:val="00DD61F6"/>
    <w:rsid w:val="00E03C8D"/>
    <w:rsid w:val="00E12C0A"/>
    <w:rsid w:val="00E27D56"/>
    <w:rsid w:val="00E56504"/>
    <w:rsid w:val="00E60385"/>
    <w:rsid w:val="00E64747"/>
    <w:rsid w:val="00E72E80"/>
    <w:rsid w:val="00E7333D"/>
    <w:rsid w:val="00E77CB1"/>
    <w:rsid w:val="00E902F1"/>
    <w:rsid w:val="00EA63AF"/>
    <w:rsid w:val="00EB11F8"/>
    <w:rsid w:val="00EB4AFB"/>
    <w:rsid w:val="00EB4EFA"/>
    <w:rsid w:val="00EC6507"/>
    <w:rsid w:val="00EE3D6A"/>
    <w:rsid w:val="00EE776F"/>
    <w:rsid w:val="00EF0017"/>
    <w:rsid w:val="00EF523A"/>
    <w:rsid w:val="00EF7DB2"/>
    <w:rsid w:val="00F037C4"/>
    <w:rsid w:val="00F11E86"/>
    <w:rsid w:val="00F166FF"/>
    <w:rsid w:val="00F204E8"/>
    <w:rsid w:val="00F26ABA"/>
    <w:rsid w:val="00F26E4A"/>
    <w:rsid w:val="00F4352B"/>
    <w:rsid w:val="00F442D5"/>
    <w:rsid w:val="00F526CF"/>
    <w:rsid w:val="00F664E0"/>
    <w:rsid w:val="00F67FE5"/>
    <w:rsid w:val="00F74C0B"/>
    <w:rsid w:val="00F80317"/>
    <w:rsid w:val="00F81AED"/>
    <w:rsid w:val="00FB79EE"/>
    <w:rsid w:val="00FC5737"/>
    <w:rsid w:val="00FC6D1E"/>
    <w:rsid w:val="00FE08FA"/>
    <w:rsid w:val="00FE53ED"/>
    <w:rsid w:val="00FF2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0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1D72"/>
    <w:pPr>
      <w:ind w:left="720"/>
      <w:contextualSpacing/>
    </w:pPr>
  </w:style>
  <w:style w:type="table" w:styleId="Tabellenraster">
    <w:name w:val="Table Grid"/>
    <w:basedOn w:val="NormaleTabelle"/>
    <w:uiPriority w:val="39"/>
    <w:rsid w:val="00C6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D6A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A4F"/>
  </w:style>
  <w:style w:type="paragraph" w:styleId="Fuzeile">
    <w:name w:val="footer"/>
    <w:basedOn w:val="Standard"/>
    <w:link w:val="FuzeileZchn"/>
    <w:uiPriority w:val="99"/>
    <w:unhideWhenUsed/>
    <w:rsid w:val="007D6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A4F"/>
  </w:style>
  <w:style w:type="paragraph" w:styleId="Sprechblasentext">
    <w:name w:val="Balloon Text"/>
    <w:basedOn w:val="Standard"/>
    <w:link w:val="SprechblasentextZchn"/>
    <w:uiPriority w:val="99"/>
    <w:semiHidden/>
    <w:unhideWhenUsed/>
    <w:rsid w:val="002A58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826"/>
    <w:rPr>
      <w:rFonts w:ascii="Segoe UI" w:hAnsi="Segoe UI" w:cs="Segoe UI"/>
      <w:sz w:val="18"/>
      <w:szCs w:val="18"/>
    </w:rPr>
  </w:style>
  <w:style w:type="character" w:styleId="Kommentarzeichen">
    <w:name w:val="annotation reference"/>
    <w:basedOn w:val="Absatz-Standardschriftart"/>
    <w:uiPriority w:val="99"/>
    <w:semiHidden/>
    <w:unhideWhenUsed/>
    <w:rsid w:val="00507F3C"/>
    <w:rPr>
      <w:sz w:val="16"/>
      <w:szCs w:val="16"/>
    </w:rPr>
  </w:style>
  <w:style w:type="paragraph" w:styleId="Kommentartext">
    <w:name w:val="annotation text"/>
    <w:basedOn w:val="Standard"/>
    <w:link w:val="KommentartextZchn"/>
    <w:uiPriority w:val="99"/>
    <w:semiHidden/>
    <w:unhideWhenUsed/>
    <w:rsid w:val="00507F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07F3C"/>
    <w:rPr>
      <w:sz w:val="20"/>
      <w:szCs w:val="20"/>
    </w:rPr>
  </w:style>
  <w:style w:type="paragraph" w:styleId="Kommentarthema">
    <w:name w:val="annotation subject"/>
    <w:basedOn w:val="Kommentartext"/>
    <w:next w:val="Kommentartext"/>
    <w:link w:val="KommentarthemaZchn"/>
    <w:uiPriority w:val="99"/>
    <w:semiHidden/>
    <w:unhideWhenUsed/>
    <w:rsid w:val="00507F3C"/>
    <w:rPr>
      <w:b/>
      <w:bCs/>
    </w:rPr>
  </w:style>
  <w:style w:type="character" w:customStyle="1" w:styleId="KommentarthemaZchn">
    <w:name w:val="Kommentarthema Zchn"/>
    <w:basedOn w:val="KommentartextZchn"/>
    <w:link w:val="Kommentarthema"/>
    <w:uiPriority w:val="99"/>
    <w:semiHidden/>
    <w:rsid w:val="00507F3C"/>
    <w:rPr>
      <w:b/>
      <w:bCs/>
      <w:sz w:val="20"/>
      <w:szCs w:val="20"/>
    </w:rPr>
  </w:style>
  <w:style w:type="paragraph" w:styleId="Textkrper">
    <w:name w:val="Body Text"/>
    <w:basedOn w:val="Standard"/>
    <w:link w:val="TextkrperZchn"/>
    <w:uiPriority w:val="99"/>
    <w:unhideWhenUsed/>
    <w:rsid w:val="009E0BFA"/>
    <w:pPr>
      <w:spacing w:after="120"/>
    </w:pPr>
    <w:rPr>
      <w:rFonts w:ascii="CompatilFact LT Regular" w:hAnsi="CompatilFact LT Regular"/>
    </w:rPr>
  </w:style>
  <w:style w:type="character" w:customStyle="1" w:styleId="TextkrperZchn">
    <w:name w:val="Textkörper Zchn"/>
    <w:basedOn w:val="Absatz-Standardschriftart"/>
    <w:link w:val="Textkrper"/>
    <w:uiPriority w:val="99"/>
    <w:rsid w:val="009E0BFA"/>
    <w:rPr>
      <w:rFonts w:ascii="CompatilFact LT Regular" w:hAnsi="CompatilFact LT Regular"/>
    </w:rPr>
  </w:style>
  <w:style w:type="character" w:customStyle="1" w:styleId="Formulartext">
    <w:name w:val="Formulartext"/>
    <w:uiPriority w:val="1"/>
    <w:qFormat/>
    <w:rsid w:val="009C63F0"/>
    <w:rPr>
      <w:rFonts w:ascii="Arial" w:hAnsi="Arial"/>
      <w:caps w:val="0"/>
      <w:smallCaps w:val="0"/>
      <w:strike w:val="0"/>
      <w:dstrike w:val="0"/>
      <w:vanish w:val="0"/>
      <w:color w:val="auto"/>
      <w:sz w:val="20"/>
      <w:vertAlign w:val="baseline"/>
    </w:rPr>
  </w:style>
  <w:style w:type="paragraph" w:styleId="KeinLeerraum">
    <w:name w:val="No Spacing"/>
    <w:uiPriority w:val="1"/>
    <w:qFormat/>
    <w:rsid w:val="009C63F0"/>
    <w:pPr>
      <w:spacing w:after="0" w:line="240" w:lineRule="auto"/>
    </w:pPr>
    <w:rPr>
      <w:rFonts w:ascii="Arial" w:hAnsi="Arial"/>
    </w:rPr>
  </w:style>
  <w:style w:type="paragraph" w:styleId="berarbeitung">
    <w:name w:val="Revision"/>
    <w:hidden/>
    <w:uiPriority w:val="99"/>
    <w:semiHidden/>
    <w:rsid w:val="009C2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15">
      <w:bodyDiv w:val="1"/>
      <w:marLeft w:val="0"/>
      <w:marRight w:val="0"/>
      <w:marTop w:val="0"/>
      <w:marBottom w:val="0"/>
      <w:divBdr>
        <w:top w:val="none" w:sz="0" w:space="0" w:color="auto"/>
        <w:left w:val="none" w:sz="0" w:space="0" w:color="auto"/>
        <w:bottom w:val="none" w:sz="0" w:space="0" w:color="auto"/>
        <w:right w:val="none" w:sz="0" w:space="0" w:color="auto"/>
      </w:divBdr>
    </w:div>
    <w:div w:id="117069563">
      <w:bodyDiv w:val="1"/>
      <w:marLeft w:val="0"/>
      <w:marRight w:val="0"/>
      <w:marTop w:val="0"/>
      <w:marBottom w:val="0"/>
      <w:divBdr>
        <w:top w:val="none" w:sz="0" w:space="0" w:color="auto"/>
        <w:left w:val="none" w:sz="0" w:space="0" w:color="auto"/>
        <w:bottom w:val="none" w:sz="0" w:space="0" w:color="auto"/>
        <w:right w:val="none" w:sz="0" w:space="0" w:color="auto"/>
      </w:divBdr>
    </w:div>
    <w:div w:id="155390675">
      <w:bodyDiv w:val="1"/>
      <w:marLeft w:val="0"/>
      <w:marRight w:val="0"/>
      <w:marTop w:val="0"/>
      <w:marBottom w:val="0"/>
      <w:divBdr>
        <w:top w:val="none" w:sz="0" w:space="0" w:color="auto"/>
        <w:left w:val="none" w:sz="0" w:space="0" w:color="auto"/>
        <w:bottom w:val="none" w:sz="0" w:space="0" w:color="auto"/>
        <w:right w:val="none" w:sz="0" w:space="0" w:color="auto"/>
      </w:divBdr>
    </w:div>
    <w:div w:id="909851521">
      <w:bodyDiv w:val="1"/>
      <w:marLeft w:val="0"/>
      <w:marRight w:val="0"/>
      <w:marTop w:val="0"/>
      <w:marBottom w:val="0"/>
      <w:divBdr>
        <w:top w:val="none" w:sz="0" w:space="0" w:color="auto"/>
        <w:left w:val="none" w:sz="0" w:space="0" w:color="auto"/>
        <w:bottom w:val="none" w:sz="0" w:space="0" w:color="auto"/>
        <w:right w:val="none" w:sz="0" w:space="0" w:color="auto"/>
      </w:divBdr>
    </w:div>
    <w:div w:id="1045907423">
      <w:bodyDiv w:val="1"/>
      <w:marLeft w:val="0"/>
      <w:marRight w:val="0"/>
      <w:marTop w:val="0"/>
      <w:marBottom w:val="0"/>
      <w:divBdr>
        <w:top w:val="none" w:sz="0" w:space="0" w:color="auto"/>
        <w:left w:val="none" w:sz="0" w:space="0" w:color="auto"/>
        <w:bottom w:val="none" w:sz="0" w:space="0" w:color="auto"/>
        <w:right w:val="none" w:sz="0" w:space="0" w:color="auto"/>
      </w:divBdr>
    </w:div>
    <w:div w:id="1101802559">
      <w:bodyDiv w:val="1"/>
      <w:marLeft w:val="0"/>
      <w:marRight w:val="0"/>
      <w:marTop w:val="0"/>
      <w:marBottom w:val="0"/>
      <w:divBdr>
        <w:top w:val="none" w:sz="0" w:space="0" w:color="auto"/>
        <w:left w:val="none" w:sz="0" w:space="0" w:color="auto"/>
        <w:bottom w:val="none" w:sz="0" w:space="0" w:color="auto"/>
        <w:right w:val="none" w:sz="0" w:space="0" w:color="auto"/>
      </w:divBdr>
    </w:div>
    <w:div w:id="1429539524">
      <w:bodyDiv w:val="1"/>
      <w:marLeft w:val="0"/>
      <w:marRight w:val="0"/>
      <w:marTop w:val="0"/>
      <w:marBottom w:val="0"/>
      <w:divBdr>
        <w:top w:val="none" w:sz="0" w:space="0" w:color="auto"/>
        <w:left w:val="none" w:sz="0" w:space="0" w:color="auto"/>
        <w:bottom w:val="none" w:sz="0" w:space="0" w:color="auto"/>
        <w:right w:val="none" w:sz="0" w:space="0" w:color="auto"/>
      </w:divBdr>
    </w:div>
    <w:div w:id="1576550636">
      <w:bodyDiv w:val="1"/>
      <w:marLeft w:val="0"/>
      <w:marRight w:val="0"/>
      <w:marTop w:val="0"/>
      <w:marBottom w:val="0"/>
      <w:divBdr>
        <w:top w:val="none" w:sz="0" w:space="0" w:color="auto"/>
        <w:left w:val="none" w:sz="0" w:space="0" w:color="auto"/>
        <w:bottom w:val="none" w:sz="0" w:space="0" w:color="auto"/>
        <w:right w:val="none" w:sz="0" w:space="0" w:color="auto"/>
      </w:divBdr>
    </w:div>
    <w:div w:id="1837768923">
      <w:bodyDiv w:val="1"/>
      <w:marLeft w:val="0"/>
      <w:marRight w:val="0"/>
      <w:marTop w:val="0"/>
      <w:marBottom w:val="0"/>
      <w:divBdr>
        <w:top w:val="none" w:sz="0" w:space="0" w:color="auto"/>
        <w:left w:val="none" w:sz="0" w:space="0" w:color="auto"/>
        <w:bottom w:val="none" w:sz="0" w:space="0" w:color="auto"/>
        <w:right w:val="none" w:sz="0" w:space="0" w:color="auto"/>
      </w:divBdr>
    </w:div>
    <w:div w:id="1922635113">
      <w:bodyDiv w:val="1"/>
      <w:marLeft w:val="0"/>
      <w:marRight w:val="0"/>
      <w:marTop w:val="0"/>
      <w:marBottom w:val="0"/>
      <w:divBdr>
        <w:top w:val="none" w:sz="0" w:space="0" w:color="auto"/>
        <w:left w:val="none" w:sz="0" w:space="0" w:color="auto"/>
        <w:bottom w:val="none" w:sz="0" w:space="0" w:color="auto"/>
        <w:right w:val="none" w:sz="0" w:space="0" w:color="auto"/>
      </w:divBdr>
    </w:div>
    <w:div w:id="20487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93f2060-6b4f-4858-a10f-788e4d2c3e6e" ContentTypeId="0x0101003BC1059B7EC17C419108ED3F3D9327E501" PreviousValue="false" LastSyncTimeStamp="2019-09-02T15:05:19.9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kt Document" ma:contentTypeID="0x0101003BC1059B7EC17C419108ED3F3D9327E5010068DA5B079F9123438C9AE06B4C822259" ma:contentTypeVersion="244" ma:contentTypeDescription="" ma:contentTypeScope="" ma:versionID="3796dab9df8aa89478a8ff7c1bff96b3">
  <xsd:schema xmlns:xsd="http://www.w3.org/2001/XMLSchema" xmlns:xs="http://www.w3.org/2001/XMLSchema" xmlns:p="http://schemas.microsoft.com/office/2006/metadata/properties" xmlns:ns2="4ebf8a21-4c69-4756-9164-abd1c72e7582" xmlns:ns3="1e4ca647-ed6c-4e16-9bb6-8325094971da" targetNamespace="http://schemas.microsoft.com/office/2006/metadata/properties" ma:root="true" ma:fieldsID="8e6b2d04431882b232c6ceaf1a9a7d4b" ns2:_="" ns3:_="">
    <xsd:import namespace="4ebf8a21-4c69-4756-9164-abd1c72e7582"/>
    <xsd:import namespace="1e4ca647-ed6c-4e16-9bb6-8325094971da"/>
    <xsd:element name="properties">
      <xsd:complexType>
        <xsd:sequence>
          <xsd:element name="documentManagement">
            <xsd:complexType>
              <xsd:all>
                <xsd:element ref="ns2:Mandantennummer" minOccurs="0"/>
                <xsd:element ref="ns2:Mandantenname" minOccurs="0"/>
                <xsd:element ref="ns2:Personalnummer" minOccurs="0"/>
                <xsd:element ref="ns2:Mandantenverantwortlicher" minOccurs="0"/>
                <xsd:element ref="ns2:Projektnummer" minOccurs="0"/>
                <xsd:element ref="ns2:Projektname" minOccurs="0"/>
                <xsd:element ref="ns2:Projekttyp" minOccurs="0"/>
                <xsd:element ref="ns2:Projektverantwortlichernummer" minOccurs="0"/>
                <xsd:element ref="ns2:Projektverantwortlicher" minOccurs="0"/>
                <xsd:element ref="ns2:DMS-Jahr" minOccurs="0"/>
                <xsd:element ref="ns2:Konzernnummer" minOccurs="0"/>
                <xsd:element ref="ns2:Konzernname" minOccurs="0"/>
                <xsd:element ref="ns2:Dokumenten-Ty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f8a21-4c69-4756-9164-abd1c72e7582" elementFormDefault="qualified">
    <xsd:import namespace="http://schemas.microsoft.com/office/2006/documentManagement/types"/>
    <xsd:import namespace="http://schemas.microsoft.com/office/infopath/2007/PartnerControls"/>
    <xsd:element name="Mandantennummer" ma:index="8" nillable="true" ma:displayName="Mandantennummer" ma:internalName="Mandantennummer">
      <xsd:simpleType>
        <xsd:restriction base="dms:Text">
          <xsd:maxLength value="255"/>
        </xsd:restriction>
      </xsd:simpleType>
    </xsd:element>
    <xsd:element name="Mandantenname" ma:index="9" nillable="true" ma:displayName="Mandantenname" ma:internalName="Mandantenname">
      <xsd:simpleType>
        <xsd:restriction base="dms:Text">
          <xsd:maxLength value="255"/>
        </xsd:restriction>
      </xsd:simpleType>
    </xsd:element>
    <xsd:element name="Personalnummer" ma:index="10" nillable="true" ma:displayName="Personalnummer Mandantenverantwortlicher" ma:internalName="Personalnummer">
      <xsd:simpleType>
        <xsd:restriction base="dms:Text">
          <xsd:maxLength value="255"/>
        </xsd:restriction>
      </xsd:simpleType>
    </xsd:element>
    <xsd:element name="Mandantenverantwortlicher" ma:index="11" nillable="true" ma:displayName="Mandantenverantwortlicher" ma:list="UserInfo" ma:SharePointGroup="0" ma:internalName="Manda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ummer" ma:index="12" nillable="true" ma:displayName="Projektnummer" ma:internalName="Projektnummer">
      <xsd:simpleType>
        <xsd:restriction base="dms:Text">
          <xsd:maxLength value="255"/>
        </xsd:restriction>
      </xsd:simpleType>
    </xsd:element>
    <xsd:element name="Projektname" ma:index="13" nillable="true" ma:displayName="Projektname" ma:internalName="Projektname">
      <xsd:simpleType>
        <xsd:restriction base="dms:Text">
          <xsd:maxLength value="255"/>
        </xsd:restriction>
      </xsd:simpleType>
    </xsd:element>
    <xsd:element name="Projekttyp" ma:index="14" nillable="true" ma:displayName="Projekttyp" ma:format="Dropdown" ma:internalName="Projekttyp">
      <xsd:simpleType>
        <xsd:restriction base="dms:Choice">
          <xsd:enumeration value="Abschluss"/>
          <xsd:enumeration value="Beratung"/>
          <xsd:enumeration value="Buchhaltung"/>
          <xsd:enumeration value="Insolvenz"/>
          <xsd:enumeration value="Recht"/>
          <xsd:enumeration value="Steuern"/>
        </xsd:restriction>
      </xsd:simpleType>
    </xsd:element>
    <xsd:element name="Projektverantwortlichernummer" ma:index="15" nillable="true" ma:displayName="Projektverantwortlichernummer" ma:internalName="Projektverantwortlichernummer">
      <xsd:simpleType>
        <xsd:restriction base="dms:Text">
          <xsd:maxLength value="255"/>
        </xsd:restriction>
      </xsd:simpleType>
    </xsd:element>
    <xsd:element name="Projektverantwortlicher" ma:index="16" nillable="true" ma:displayName="Projektverantwortlicher" ma:list="UserInfo" ma:SharePointGroup="0" ma:internalName="Projek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Jahr" ma:index="17" nillable="true" ma:displayName="DMS-Jahr" ma:internalName="DMS_x002d_Jahr">
      <xsd:simpleType>
        <xsd:restriction base="dms:Number"/>
      </xsd:simpleType>
    </xsd:element>
    <xsd:element name="Konzernnummer" ma:index="18" nillable="true" ma:displayName="Konzernnummer" ma:internalName="Konzernnummer">
      <xsd:simpleType>
        <xsd:restriction base="dms:Text">
          <xsd:maxLength value="255"/>
        </xsd:restriction>
      </xsd:simpleType>
    </xsd:element>
    <xsd:element name="Konzernname" ma:index="19" nillable="true" ma:displayName="Konzernname" ma:internalName="Konzernname">
      <xsd:simpleType>
        <xsd:restriction base="dms:Text">
          <xsd:maxLength value="255"/>
        </xsd:restriction>
      </xsd:simpleType>
    </xsd:element>
    <xsd:element name="Dokumenten-Typ" ma:index="20" nillable="true" ma:displayName="Dokumenten-Typ" ma:internalName="Dokumenten_x002d_Ty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ca647-ed6c-4e16-9bb6-8325094971da" elementFormDefault="qualified">
    <xsd:import namespace="http://schemas.microsoft.com/office/2006/documentManagement/types"/>
    <xsd:import namespace="http://schemas.microsoft.com/office/infopath/2007/PartnerControls"/>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71BBA-6EB0-4E9C-83EC-C40B832E4E7C}">
  <ds:schemaRefs>
    <ds:schemaRef ds:uri="Microsoft.SharePoint.Taxonomy.ContentTypeSync"/>
  </ds:schemaRefs>
</ds:datastoreItem>
</file>

<file path=customXml/itemProps2.xml><?xml version="1.0" encoding="utf-8"?>
<ds:datastoreItem xmlns:ds="http://schemas.openxmlformats.org/officeDocument/2006/customXml" ds:itemID="{5FBF1AB9-2A84-4CCF-91F0-45AA589372AC}">
  <ds:schemaRefs>
    <ds:schemaRef ds:uri="http://schemas.openxmlformats.org/officeDocument/2006/bibliography"/>
  </ds:schemaRefs>
</ds:datastoreItem>
</file>

<file path=customXml/itemProps3.xml><?xml version="1.0" encoding="utf-8"?>
<ds:datastoreItem xmlns:ds="http://schemas.openxmlformats.org/officeDocument/2006/customXml" ds:itemID="{18153F43-50BB-4D0A-AA23-D5C849C2C0AA}">
  <ds:schemaRefs>
    <ds:schemaRef ds:uri="http://schemas.microsoft.com/sharepoint/v3/contenttype/forms"/>
  </ds:schemaRefs>
</ds:datastoreItem>
</file>

<file path=customXml/itemProps4.xml><?xml version="1.0" encoding="utf-8"?>
<ds:datastoreItem xmlns:ds="http://schemas.openxmlformats.org/officeDocument/2006/customXml" ds:itemID="{3BFE8DF1-02AD-48AA-A4A7-E6AC3109F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f8a21-4c69-4756-9164-abd1c72e7582"/>
    <ds:schemaRef ds:uri="1e4ca647-ed6c-4e16-9bb6-832509497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19059-1F98-4F95-963A-5A0EEDF886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1980</Words>
  <Characters>12474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2024-07-04T14:48:00Z</dcterms:created>
  <dcterms:modified xsi:type="dcterms:W3CDTF">2026-03-10T15:17:00Z</dcterms:modified>
</cp:coreProperties>
</file>