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33C5" w14:textId="029E0B85" w:rsidR="00B44C00" w:rsidRDefault="00B44C00" w:rsidP="002F0E71">
      <w:pPr>
        <w:jc w:val="center"/>
        <w:rPr>
          <w:rFonts w:eastAsiaTheme="minorHAnsi" w:cs="Arial"/>
          <w:b/>
          <w:bCs/>
          <w:sz w:val="28"/>
          <w:szCs w:val="28"/>
          <w:lang w:eastAsia="en-US"/>
        </w:rPr>
      </w:pPr>
    </w:p>
    <w:p w14:paraId="4B7774C8" w14:textId="16116E1A" w:rsidR="007E15F0" w:rsidRPr="007E15F0" w:rsidRDefault="007E15F0" w:rsidP="002F0E71">
      <w:pPr>
        <w:jc w:val="center"/>
        <w:rPr>
          <w:rFonts w:ascii="Arial" w:eastAsiaTheme="minorHAnsi" w:hAnsi="Arial" w:cs="Arial"/>
          <w:b/>
          <w:bCs/>
          <w:sz w:val="24"/>
          <w:szCs w:val="24"/>
          <w:u w:val="single"/>
          <w:lang w:eastAsia="en-US"/>
        </w:rPr>
      </w:pPr>
      <w:r w:rsidRPr="007E15F0">
        <w:rPr>
          <w:rFonts w:ascii="Arial" w:eastAsiaTheme="minorHAnsi" w:hAnsi="Arial" w:cs="Arial"/>
          <w:b/>
          <w:bCs/>
          <w:sz w:val="24"/>
          <w:szCs w:val="24"/>
          <w:u w:val="single"/>
          <w:lang w:eastAsia="en-US"/>
        </w:rPr>
        <w:t xml:space="preserve">Vordruck </w:t>
      </w:r>
      <w:r w:rsidR="00483F40">
        <w:rPr>
          <w:rFonts w:ascii="Arial" w:eastAsiaTheme="minorHAnsi" w:hAnsi="Arial" w:cs="Arial"/>
          <w:b/>
          <w:bCs/>
          <w:sz w:val="24"/>
          <w:szCs w:val="24"/>
          <w:u w:val="single"/>
          <w:lang w:eastAsia="en-US"/>
        </w:rPr>
        <w:t>1</w:t>
      </w:r>
      <w:r w:rsidR="007A5B3A">
        <w:rPr>
          <w:rFonts w:ascii="Arial" w:eastAsiaTheme="minorHAnsi" w:hAnsi="Arial" w:cs="Arial"/>
          <w:b/>
          <w:bCs/>
          <w:sz w:val="24"/>
          <w:szCs w:val="24"/>
          <w:u w:val="single"/>
          <w:lang w:eastAsia="en-US"/>
        </w:rPr>
        <w:t>2</w:t>
      </w:r>
      <w:r w:rsidRPr="007E15F0">
        <w:rPr>
          <w:rFonts w:ascii="Arial" w:eastAsiaTheme="minorHAnsi" w:hAnsi="Arial" w:cs="Arial"/>
          <w:b/>
          <w:bCs/>
          <w:sz w:val="24"/>
          <w:szCs w:val="24"/>
          <w:u w:val="single"/>
          <w:lang w:eastAsia="en-US"/>
        </w:rPr>
        <w:t xml:space="preserve">: </w:t>
      </w:r>
      <w:r w:rsidR="007A5B3A">
        <w:rPr>
          <w:rFonts w:ascii="Arial" w:eastAsiaTheme="minorHAnsi" w:hAnsi="Arial" w:cs="Arial"/>
          <w:b/>
          <w:bCs/>
          <w:sz w:val="24"/>
          <w:szCs w:val="24"/>
          <w:u w:val="single"/>
          <w:lang w:eastAsia="en-US"/>
        </w:rPr>
        <w:t>Übernahme</w:t>
      </w:r>
      <w:r w:rsidRPr="007E15F0">
        <w:rPr>
          <w:rFonts w:ascii="Arial" w:eastAsiaTheme="minorHAnsi" w:hAnsi="Arial" w:cs="Arial"/>
          <w:b/>
          <w:bCs/>
          <w:sz w:val="24"/>
          <w:szCs w:val="24"/>
          <w:u w:val="single"/>
          <w:lang w:eastAsia="en-US"/>
        </w:rPr>
        <w:t>konzept</w:t>
      </w:r>
    </w:p>
    <w:p w14:paraId="48219D72" w14:textId="77777777" w:rsidR="00C0579A" w:rsidRPr="007E15F0" w:rsidRDefault="00C0579A" w:rsidP="007E15F0">
      <w:pPr>
        <w:jc w:val="both"/>
        <w:rPr>
          <w:rFonts w:ascii="Arial" w:hAnsi="Arial" w:cs="Arial"/>
          <w:b/>
          <w:bCs/>
          <w:sz w:val="20"/>
        </w:rPr>
      </w:pPr>
    </w:p>
    <w:tbl>
      <w:tblPr>
        <w:tblStyle w:val="Tabellenraster"/>
        <w:tblW w:w="0" w:type="auto"/>
        <w:tblLook w:val="04A0" w:firstRow="1" w:lastRow="0" w:firstColumn="1" w:lastColumn="0" w:noHBand="0" w:noVBand="1"/>
      </w:tblPr>
      <w:tblGrid>
        <w:gridCol w:w="2689"/>
        <w:gridCol w:w="6373"/>
      </w:tblGrid>
      <w:tr w:rsidR="007E15F0" w:rsidRPr="007E15F0" w14:paraId="301717D7" w14:textId="77777777" w:rsidTr="007E15F0">
        <w:tc>
          <w:tcPr>
            <w:tcW w:w="2689" w:type="dxa"/>
            <w:shd w:val="clear" w:color="auto" w:fill="BFBFBF" w:themeFill="background1" w:themeFillShade="BF"/>
          </w:tcPr>
          <w:p w14:paraId="5FBB25D0" w14:textId="77777777" w:rsidR="007E15F0" w:rsidRPr="007E15F0" w:rsidRDefault="007E15F0" w:rsidP="007E15F0">
            <w:pPr>
              <w:rPr>
                <w:rFonts w:ascii="Arial" w:hAnsi="Arial" w:cs="Arial"/>
                <w:b/>
                <w:bCs/>
                <w:sz w:val="20"/>
              </w:rPr>
            </w:pPr>
            <w:r w:rsidRPr="007E15F0">
              <w:rPr>
                <w:rFonts w:ascii="Arial" w:hAnsi="Arial" w:cs="Arial"/>
                <w:b/>
                <w:bCs/>
                <w:sz w:val="20"/>
              </w:rPr>
              <w:t xml:space="preserve">Firma des Bieters: </w:t>
            </w:r>
          </w:p>
        </w:tc>
        <w:tc>
          <w:tcPr>
            <w:tcW w:w="6373" w:type="dxa"/>
          </w:tcPr>
          <w:p w14:paraId="41E7208E" w14:textId="77777777" w:rsidR="007E15F0" w:rsidRDefault="007E15F0" w:rsidP="00353908">
            <w:pPr>
              <w:jc w:val="both"/>
              <w:rPr>
                <w:rFonts w:ascii="Arial" w:hAnsi="Arial" w:cs="Arial"/>
                <w:b/>
                <w:bCs/>
                <w:sz w:val="20"/>
              </w:rPr>
            </w:pPr>
            <w:r w:rsidRPr="007E15F0">
              <w:rPr>
                <w:rFonts w:ascii="Arial" w:hAnsi="Arial" w:cs="Arial"/>
                <w:b/>
                <w:bCs/>
                <w:sz w:val="20"/>
              </w:rPr>
              <w:t>[Eintragungen des Bieters]</w:t>
            </w:r>
          </w:p>
          <w:p w14:paraId="1898919E" w14:textId="796DBB71" w:rsidR="007E15F0" w:rsidRPr="007E15F0" w:rsidRDefault="007E15F0" w:rsidP="00353908">
            <w:pPr>
              <w:jc w:val="both"/>
              <w:rPr>
                <w:rFonts w:ascii="Arial" w:hAnsi="Arial" w:cs="Arial"/>
                <w:b/>
                <w:bCs/>
                <w:sz w:val="20"/>
              </w:rPr>
            </w:pPr>
          </w:p>
        </w:tc>
      </w:tr>
    </w:tbl>
    <w:p w14:paraId="134FB4FB" w14:textId="77777777" w:rsidR="007E15F0" w:rsidRDefault="007E15F0" w:rsidP="007E15F0">
      <w:pPr>
        <w:jc w:val="both"/>
        <w:rPr>
          <w:rFonts w:ascii="Arial" w:hAnsi="Arial" w:cs="Arial"/>
          <w:b/>
          <w:bCs/>
          <w:sz w:val="20"/>
        </w:rPr>
      </w:pPr>
    </w:p>
    <w:p w14:paraId="39BDD43E" w14:textId="60901A59" w:rsidR="007E15F0" w:rsidRDefault="007E15F0" w:rsidP="007E15F0">
      <w:pPr>
        <w:jc w:val="both"/>
        <w:rPr>
          <w:rFonts w:ascii="Arial" w:hAnsi="Arial" w:cs="Arial"/>
          <w:b/>
          <w:bCs/>
          <w:sz w:val="20"/>
        </w:rPr>
      </w:pPr>
      <w:r w:rsidRPr="007E15F0">
        <w:rPr>
          <w:rFonts w:ascii="Arial" w:hAnsi="Arial" w:cs="Arial"/>
          <w:b/>
          <w:bCs/>
          <w:sz w:val="20"/>
          <w:u w:val="single"/>
        </w:rPr>
        <w:t>Bitte beachten Sie</w:t>
      </w:r>
      <w:r w:rsidRPr="007E15F0">
        <w:rPr>
          <w:rFonts w:ascii="Arial" w:hAnsi="Arial" w:cs="Arial"/>
          <w:b/>
          <w:bCs/>
          <w:sz w:val="20"/>
        </w:rPr>
        <w:t xml:space="preserve">: </w:t>
      </w:r>
    </w:p>
    <w:p w14:paraId="4E43781E" w14:textId="77777777" w:rsidR="00C86994" w:rsidRDefault="00C86994" w:rsidP="007E15F0">
      <w:pPr>
        <w:jc w:val="both"/>
        <w:rPr>
          <w:rFonts w:ascii="Arial" w:hAnsi="Arial" w:cs="Arial"/>
          <w:b/>
          <w:bCs/>
          <w:sz w:val="20"/>
        </w:rPr>
      </w:pPr>
    </w:p>
    <w:p w14:paraId="65290CAD" w14:textId="77777777" w:rsidR="00483F40" w:rsidRDefault="00483F40" w:rsidP="007E15F0">
      <w:pPr>
        <w:jc w:val="both"/>
        <w:rPr>
          <w:rFonts w:ascii="Arial" w:hAnsi="Arial" w:cs="Arial"/>
          <w:b/>
          <w:bCs/>
          <w:sz w:val="20"/>
        </w:rPr>
      </w:pPr>
    </w:p>
    <w:p w14:paraId="09EEA00E" w14:textId="77777777" w:rsidR="007A5B3A" w:rsidRDefault="007A5B3A" w:rsidP="007A5B3A">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7A5B3A">
        <w:rPr>
          <w:rFonts w:ascii="Arial" w:eastAsia="Calibri" w:hAnsi="Arial" w:cs="Arial"/>
          <w:bCs/>
          <w:szCs w:val="22"/>
          <w:lang w:eastAsia="en-US"/>
        </w:rPr>
        <w:t xml:space="preserve">Mit der Abgabe der Erstangebote ist von jedem Bieter ein Übernahmekonzept vorzulegen. Dafür ist der </w:t>
      </w:r>
      <w:r w:rsidRPr="007A5B3A">
        <w:rPr>
          <w:rFonts w:ascii="Arial" w:eastAsia="Calibri" w:hAnsi="Arial" w:cs="Arial"/>
          <w:b/>
          <w:szCs w:val="22"/>
          <w:lang w:eastAsia="en-US"/>
        </w:rPr>
        <w:t>Vordruck 12: Übernahmekonzept</w:t>
      </w:r>
      <w:r w:rsidRPr="007A5B3A">
        <w:rPr>
          <w:rFonts w:ascii="Arial" w:eastAsia="Calibri" w:hAnsi="Arial" w:cs="Arial"/>
          <w:bCs/>
          <w:szCs w:val="22"/>
          <w:lang w:eastAsia="en-US"/>
        </w:rPr>
        <w:t xml:space="preserve"> zu verwenden. Der Vordruck 12 darf einschließlich Voreintragungen der NRW.BANK maximal 5 DIN-A4-Seiten umfassen. </w:t>
      </w:r>
    </w:p>
    <w:p w14:paraId="0180BDBE" w14:textId="7217B64D" w:rsidR="007A5B3A" w:rsidRDefault="007A5B3A" w:rsidP="007A5B3A">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7A5B3A">
        <w:rPr>
          <w:rFonts w:ascii="Arial" w:eastAsia="Calibri" w:hAnsi="Arial" w:cs="Arial"/>
          <w:bCs/>
          <w:szCs w:val="22"/>
          <w:lang w:eastAsia="en-US"/>
        </w:rPr>
        <w:t>Die abgefragten Angaben sind direkt im Vordruck</w:t>
      </w:r>
      <w:r>
        <w:rPr>
          <w:rFonts w:ascii="Arial" w:eastAsia="Calibri" w:hAnsi="Arial" w:cs="Arial"/>
          <w:bCs/>
          <w:szCs w:val="22"/>
          <w:lang w:eastAsia="en-US"/>
        </w:rPr>
        <w:t> </w:t>
      </w:r>
      <w:r w:rsidRPr="007A5B3A">
        <w:rPr>
          <w:rFonts w:ascii="Arial" w:eastAsia="Calibri" w:hAnsi="Arial" w:cs="Arial"/>
          <w:bCs/>
          <w:szCs w:val="22"/>
          <w:lang w:eastAsia="en-US"/>
        </w:rPr>
        <w:t>12 unter den vorgesehenen Überschriften einzutragen. Es ist nicht zulässig, gesonderte Angaben vorzulegen. Seitenränder, Abstände, Schriftart, Schriftgröße und Zeilenabstand sind voreingestellt und dürfen nicht verändert werden. Skizzen sind nicht zulässig. Es ist ausschließlich zulässig, den Platzhalter „[Eintragungen des Bieters]“ zu streichen).</w:t>
      </w:r>
    </w:p>
    <w:p w14:paraId="1E150BCE" w14:textId="77777777" w:rsidR="007A5B3A" w:rsidRDefault="007A5B3A" w:rsidP="007A5B3A">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7A5B3A">
        <w:rPr>
          <w:rFonts w:ascii="Arial" w:eastAsia="Calibri" w:hAnsi="Arial" w:cs="Arial"/>
          <w:bCs/>
          <w:szCs w:val="22"/>
          <w:lang w:eastAsia="en-US"/>
        </w:rPr>
        <w:t xml:space="preserve">Im Übernahmekonzept haben die Bieter konkret und verbindlich darzustellen, wie die Transition der Leistungserbringung durch den bestehenden Dienstleister auf den neuen Dienstleister umgesetzt werden soll. Die Darstellung hat den zeitlichen und organisatorischen Ablauf des Dienstleisterwechsels, die Sicherstellung eines ordnungsgemäßen und unterbrechungsfreien Speisebetriebes sowie Maßnahmen zur Identifikation und Minimierung von Risiken im Zusammenhang mit dem Dienstleisterwechsel zu umfassen. Dabei ist insbesondere auch darzulegen, wie die Überleitung und Einbindung des von dem bisherigen Dienstleister übernehmenden Personals erfolgen sollen, einschließlich der Information und Einbindung der betroffenen Arbeitnehmer sowie der Ausgestaltung der Übernahme in Anlehnung an § 613a BGB. </w:t>
      </w:r>
    </w:p>
    <w:p w14:paraId="30AC762E" w14:textId="77777777" w:rsidR="007A5B3A" w:rsidRDefault="007A5B3A" w:rsidP="007A5B3A">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7A5B3A">
        <w:rPr>
          <w:rFonts w:ascii="Arial" w:eastAsia="Calibri" w:hAnsi="Arial" w:cs="Arial"/>
          <w:bCs/>
          <w:szCs w:val="22"/>
          <w:lang w:eastAsia="en-US"/>
        </w:rPr>
        <w:t xml:space="preserve">Die für die Erstellung des Übernahmekonzepts relevanten vertraulichen Informationen (insbesondere Personaldaten der zu übernehmenden Mitarbeitenden) werden im Erstangebotsverfahren nach Übersendung einer unterzeichneten </w:t>
      </w:r>
      <w:r w:rsidRPr="007A5B3A">
        <w:rPr>
          <w:rFonts w:ascii="Arial" w:eastAsia="Calibri" w:hAnsi="Arial" w:cs="Arial"/>
          <w:b/>
          <w:szCs w:val="22"/>
          <w:lang w:eastAsia="en-US"/>
        </w:rPr>
        <w:t>Vertraulichkeitserklärung (Vordruck 08a)</w:t>
      </w:r>
      <w:r w:rsidRPr="007A5B3A">
        <w:rPr>
          <w:rFonts w:ascii="Arial" w:eastAsia="Calibri" w:hAnsi="Arial" w:cs="Arial"/>
          <w:bCs/>
          <w:szCs w:val="22"/>
          <w:lang w:eastAsia="en-US"/>
        </w:rPr>
        <w:t xml:space="preserve"> über die Kommunikationsfunktion des Vergabeportals zur Verfügung gestellt.</w:t>
      </w:r>
    </w:p>
    <w:p w14:paraId="16F0DAB3" w14:textId="27F1E9CF" w:rsidR="007A5B3A" w:rsidRPr="007A5B3A" w:rsidRDefault="007A5B3A" w:rsidP="007A5B3A">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7A5B3A">
        <w:rPr>
          <w:rFonts w:ascii="Arial" w:eastAsia="Calibri" w:hAnsi="Arial" w:cs="Arial"/>
          <w:bCs/>
          <w:szCs w:val="22"/>
          <w:lang w:eastAsia="en-US"/>
        </w:rPr>
        <w:t xml:space="preserve">Eine Wertung des Übernahmekonzeptes erfolgt nicht; es hat keinen Einfluss auf die Zuschlagsentscheidung. Die Ermittlung des wirtschaftlichsten Angebots erfolgt allein auf der Grundlage des besten Preis-Leistungs-Verhältnisses gemäß den bekanntgegebenen Zuschlagskriterien (§ 58 VgV). </w:t>
      </w:r>
    </w:p>
    <w:p w14:paraId="6D8A01FA" w14:textId="77777777" w:rsidR="00AB52C0" w:rsidRPr="00123443" w:rsidRDefault="00AB52C0" w:rsidP="00AB52C0">
      <w:pPr>
        <w:rPr>
          <w:rFonts w:ascii="Arial" w:hAnsi="Arial" w:cs="Arial"/>
          <w:sz w:val="20"/>
        </w:rPr>
      </w:pPr>
      <w:bookmarkStart w:id="0" w:name="_Hlk222257451"/>
    </w:p>
    <w:tbl>
      <w:tblPr>
        <w:tblStyle w:val="Tabellenraster"/>
        <w:tblW w:w="0" w:type="auto"/>
        <w:tblLook w:val="04A0" w:firstRow="1" w:lastRow="0" w:firstColumn="1" w:lastColumn="0" w:noHBand="0" w:noVBand="1"/>
      </w:tblPr>
      <w:tblGrid>
        <w:gridCol w:w="2738"/>
        <w:gridCol w:w="6324"/>
      </w:tblGrid>
      <w:tr w:rsidR="00AB52C0" w:rsidRPr="00123443" w14:paraId="2D011694" w14:textId="77777777" w:rsidTr="00152DB9">
        <w:tc>
          <w:tcPr>
            <w:tcW w:w="2738" w:type="dxa"/>
            <w:shd w:val="clear" w:color="auto" w:fill="D9D9D9" w:themeFill="background1" w:themeFillShade="D9"/>
          </w:tcPr>
          <w:p w14:paraId="1F49D33A" w14:textId="660D451F" w:rsidR="00AB52C0" w:rsidRDefault="007A5B3A" w:rsidP="00152DB9">
            <w:pPr>
              <w:rPr>
                <w:rFonts w:ascii="Arial" w:hAnsi="Arial" w:cs="Arial"/>
                <w:b/>
                <w:bCs/>
                <w:sz w:val="20"/>
              </w:rPr>
            </w:pPr>
            <w:r>
              <w:rPr>
                <w:rFonts w:ascii="Arial" w:hAnsi="Arial" w:cs="Arial"/>
                <w:b/>
                <w:bCs/>
                <w:sz w:val="20"/>
              </w:rPr>
              <w:t>Übernahmekonzept</w:t>
            </w:r>
          </w:p>
          <w:p w14:paraId="26E2D461" w14:textId="2BD15C8E" w:rsidR="00AB52C0" w:rsidRPr="00123443" w:rsidRDefault="00AB52C0" w:rsidP="00152DB9">
            <w:pPr>
              <w:rPr>
                <w:rFonts w:ascii="Arial" w:hAnsi="Arial" w:cs="Arial"/>
                <w:b/>
                <w:bCs/>
                <w:sz w:val="20"/>
              </w:rPr>
            </w:pPr>
          </w:p>
        </w:tc>
        <w:tc>
          <w:tcPr>
            <w:tcW w:w="6324" w:type="dxa"/>
          </w:tcPr>
          <w:p w14:paraId="66FA57A4" w14:textId="77777777" w:rsidR="00AB52C0" w:rsidRPr="00123443" w:rsidRDefault="00AB52C0" w:rsidP="00152DB9">
            <w:pPr>
              <w:jc w:val="both"/>
              <w:rPr>
                <w:rFonts w:ascii="Arial" w:hAnsi="Arial" w:cs="Arial"/>
                <w:sz w:val="20"/>
              </w:rPr>
            </w:pPr>
            <w:r w:rsidRPr="00123443">
              <w:rPr>
                <w:rFonts w:ascii="Arial" w:hAnsi="Arial" w:cs="Arial"/>
                <w:sz w:val="20"/>
              </w:rPr>
              <w:t>[Eintragungen des Bieters]</w:t>
            </w:r>
          </w:p>
        </w:tc>
      </w:tr>
      <w:bookmarkEnd w:id="0"/>
    </w:tbl>
    <w:p w14:paraId="037DA73F" w14:textId="77777777" w:rsidR="00AB52C0" w:rsidRPr="00123443" w:rsidRDefault="00AB52C0" w:rsidP="00123443">
      <w:pPr>
        <w:rPr>
          <w:rFonts w:ascii="Arial" w:hAnsi="Arial" w:cs="Arial"/>
          <w:sz w:val="20"/>
        </w:rPr>
      </w:pPr>
    </w:p>
    <w:sectPr w:rsidR="00AB52C0" w:rsidRPr="00123443">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C655" w14:textId="77777777" w:rsidR="00CE75C7" w:rsidRDefault="00CE75C7" w:rsidP="00D226E0">
      <w:r>
        <w:separator/>
      </w:r>
    </w:p>
  </w:endnote>
  <w:endnote w:type="continuationSeparator" w:id="0">
    <w:p w14:paraId="20E930FA" w14:textId="77777777" w:rsidR="00CE75C7" w:rsidRDefault="00CE75C7" w:rsidP="00D226E0">
      <w:r>
        <w:continuationSeparator/>
      </w:r>
    </w:p>
  </w:endnote>
  <w:endnote w:type="continuationNotice" w:id="1">
    <w:p w14:paraId="627D7778" w14:textId="77777777" w:rsidR="00CE75C7" w:rsidRDefault="00CE7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patilFact LT Regular">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6910" w14:textId="77777777" w:rsidR="00CE75C7" w:rsidRDefault="00CE75C7" w:rsidP="00D226E0">
      <w:r>
        <w:separator/>
      </w:r>
    </w:p>
  </w:footnote>
  <w:footnote w:type="continuationSeparator" w:id="0">
    <w:p w14:paraId="3C78980D" w14:textId="77777777" w:rsidR="00CE75C7" w:rsidRDefault="00CE75C7" w:rsidP="00D226E0">
      <w:r>
        <w:continuationSeparator/>
      </w:r>
    </w:p>
  </w:footnote>
  <w:footnote w:type="continuationNotice" w:id="1">
    <w:p w14:paraId="016D921C" w14:textId="77777777" w:rsidR="00CE75C7" w:rsidRDefault="00CE7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1CB2" w14:textId="77777777" w:rsidR="003653C5" w:rsidRPr="00FF3C87" w:rsidRDefault="003653C5" w:rsidP="003653C5">
    <w:pPr>
      <w:autoSpaceDE w:val="0"/>
      <w:autoSpaceDN w:val="0"/>
      <w:adjustRightInd w:val="0"/>
      <w:rPr>
        <w:rFonts w:eastAsia="Calibri" w:cs="Arial"/>
        <w:sz w:val="18"/>
        <w:szCs w:val="18"/>
      </w:rPr>
    </w:pPr>
    <w:bookmarkStart w:id="1" w:name="_Hlk187867259"/>
    <w:bookmarkStart w:id="2" w:name="_Hlk191999573"/>
    <w:r w:rsidRPr="00FF3C87">
      <w:rPr>
        <w:rFonts w:eastAsia="Calibri" w:cs="Arial"/>
        <w:sz w:val="18"/>
        <w:szCs w:val="18"/>
      </w:rPr>
      <w:t>NRW.BANK</w:t>
    </w:r>
  </w:p>
  <w:bookmarkEnd w:id="1"/>
  <w:bookmarkEnd w:id="2"/>
  <w:p w14:paraId="033D608D" w14:textId="77777777" w:rsidR="00E31AB9" w:rsidRPr="00E31AB9" w:rsidRDefault="00E31AB9" w:rsidP="00E31AB9">
    <w:pPr>
      <w:tabs>
        <w:tab w:val="center" w:pos="4536"/>
        <w:tab w:val="right" w:pos="9072"/>
      </w:tabs>
      <w:jc w:val="both"/>
      <w:rPr>
        <w:rFonts w:eastAsia="Calibri" w:cs="Arial"/>
        <w:sz w:val="18"/>
        <w:szCs w:val="18"/>
      </w:rPr>
    </w:pPr>
    <w:r w:rsidRPr="00E31AB9">
      <w:rPr>
        <w:rFonts w:eastAsia="Calibri" w:cs="Arial"/>
        <w:sz w:val="18"/>
        <w:szCs w:val="18"/>
      </w:rPr>
      <w:t>Vertrag „Wirtschaftsdienste für die NRW.BANK am Standort Münster“</w:t>
    </w:r>
  </w:p>
  <w:p w14:paraId="39F91F0E" w14:textId="64ADA077" w:rsidR="003653C5" w:rsidRDefault="00E31AB9" w:rsidP="00E31AB9">
    <w:pPr>
      <w:tabs>
        <w:tab w:val="center" w:pos="4536"/>
        <w:tab w:val="right" w:pos="9072"/>
      </w:tabs>
      <w:jc w:val="both"/>
    </w:pPr>
    <w:r w:rsidRPr="00E31AB9">
      <w:rPr>
        <w:rFonts w:eastAsia="Calibri" w:cs="Arial"/>
        <w:sz w:val="18"/>
        <w:szCs w:val="18"/>
      </w:rPr>
      <w:t>Vergabenummer: 759-09353-101-30520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726"/>
    <w:multiLevelType w:val="hybridMultilevel"/>
    <w:tmpl w:val="155CC5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5248D"/>
    <w:multiLevelType w:val="hybridMultilevel"/>
    <w:tmpl w:val="C2FEF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7F57FD"/>
    <w:multiLevelType w:val="hybridMultilevel"/>
    <w:tmpl w:val="593499D8"/>
    <w:lvl w:ilvl="0" w:tplc="84761FD8">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9B834D9"/>
    <w:multiLevelType w:val="multilevel"/>
    <w:tmpl w:val="4838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97457"/>
    <w:multiLevelType w:val="hybridMultilevel"/>
    <w:tmpl w:val="354069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51509"/>
    <w:multiLevelType w:val="hybridMultilevel"/>
    <w:tmpl w:val="50E26730"/>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967ED6"/>
    <w:multiLevelType w:val="hybridMultilevel"/>
    <w:tmpl w:val="84F2D030"/>
    <w:lvl w:ilvl="0" w:tplc="507ADB84">
      <w:start w:val="1"/>
      <w:numFmt w:val="decimal"/>
      <w:lvlText w:val="(%1.)"/>
      <w:lvlJc w:val="left"/>
      <w:pPr>
        <w:ind w:left="1428" w:hanging="360"/>
      </w:pPr>
      <w:rPr>
        <w:rFonts w:hint="default"/>
        <w:b w:val="0"/>
        <w:bCs w: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3ACE31F0"/>
    <w:multiLevelType w:val="hybridMultilevel"/>
    <w:tmpl w:val="0ACC8EB2"/>
    <w:lvl w:ilvl="0" w:tplc="9850D55A">
      <w:start w:val="1"/>
      <w:numFmt w:val="bullet"/>
      <w:lvlText w:val="−"/>
      <w:lvlJc w:val="left"/>
      <w:pPr>
        <w:ind w:left="502" w:hanging="360"/>
      </w:pPr>
      <w:rPr>
        <w:rFonts w:ascii="Arial Black" w:hAnsi="Arial Black" w:hint="default"/>
      </w:rPr>
    </w:lvl>
    <w:lvl w:ilvl="1" w:tplc="3E582C88">
      <w:start w:val="1"/>
      <w:numFmt w:val="bullet"/>
      <w:lvlText w:val="–"/>
      <w:lvlJc w:val="left"/>
      <w:pPr>
        <w:ind w:left="1222" w:hanging="360"/>
      </w:pPr>
      <w:rPr>
        <w:rFonts w:ascii="CompatilFact LT Regular" w:hAnsi="CompatilFact LT Regular"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8" w15:restartNumberingAfterBreak="0">
    <w:nsid w:val="3F4622CC"/>
    <w:multiLevelType w:val="hybridMultilevel"/>
    <w:tmpl w:val="AE3CB964"/>
    <w:lvl w:ilvl="0" w:tplc="D07A65AE">
      <w:start w:val="1"/>
      <w:numFmt w:val="bullet"/>
      <w:lvlText w:val="–"/>
      <w:lvlJc w:val="left"/>
      <w:pPr>
        <w:ind w:left="1069" w:hanging="360"/>
      </w:pPr>
      <w:rPr>
        <w:rFonts w:ascii="CompatilFact LT Regular" w:hAnsi="CompatilFact LT Regular" w:hint="default"/>
      </w:rPr>
    </w:lvl>
    <w:lvl w:ilvl="1" w:tplc="FFFFFFFF">
      <w:start w:val="1"/>
      <w:numFmt w:val="bullet"/>
      <w:lvlText w:val="–"/>
      <w:lvlJc w:val="left"/>
      <w:pPr>
        <w:ind w:left="2845" w:hanging="360"/>
      </w:pPr>
      <w:rPr>
        <w:rFonts w:ascii="CompatilFact LT Regular" w:hAnsi="CompatilFact LT Regular"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43957839"/>
    <w:multiLevelType w:val="hybridMultilevel"/>
    <w:tmpl w:val="D4F8A748"/>
    <w:lvl w:ilvl="0" w:tplc="9850D55A">
      <w:start w:val="1"/>
      <w:numFmt w:val="bullet"/>
      <w:lvlText w:val="−"/>
      <w:lvlJc w:val="left"/>
      <w:pPr>
        <w:ind w:left="720" w:hanging="360"/>
      </w:pPr>
      <w:rPr>
        <w:rFonts w:ascii="Arial Black" w:hAnsi="Arial Black"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A771E5"/>
    <w:multiLevelType w:val="hybridMultilevel"/>
    <w:tmpl w:val="76D89ABA"/>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6B2836"/>
    <w:multiLevelType w:val="hybridMultilevel"/>
    <w:tmpl w:val="A88ED920"/>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216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CE35D2"/>
    <w:multiLevelType w:val="hybridMultilevel"/>
    <w:tmpl w:val="082E38BA"/>
    <w:lvl w:ilvl="0" w:tplc="9850D55A">
      <w:start w:val="1"/>
      <w:numFmt w:val="bullet"/>
      <w:lvlText w:val="−"/>
      <w:lvlJc w:val="left"/>
      <w:pPr>
        <w:ind w:left="720" w:hanging="360"/>
      </w:pPr>
      <w:rPr>
        <w:rFonts w:ascii="Arial Black" w:hAnsi="Arial Black"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D12976"/>
    <w:multiLevelType w:val="hybridMultilevel"/>
    <w:tmpl w:val="934E7FEA"/>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4C71F5"/>
    <w:multiLevelType w:val="hybridMultilevel"/>
    <w:tmpl w:val="75F46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8F32A3"/>
    <w:multiLevelType w:val="hybridMultilevel"/>
    <w:tmpl w:val="42E80E70"/>
    <w:lvl w:ilvl="0" w:tplc="04070001">
      <w:start w:val="1"/>
      <w:numFmt w:val="bullet"/>
      <w:lvlText w:val=""/>
      <w:lvlJc w:val="left"/>
      <w:pPr>
        <w:ind w:left="2148" w:hanging="360"/>
      </w:pPr>
      <w:rPr>
        <w:rFonts w:ascii="Symbol" w:hAnsi="Symbol" w:hint="default"/>
      </w:rPr>
    </w:lvl>
    <w:lvl w:ilvl="1" w:tplc="04070003">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6" w15:restartNumberingAfterBreak="0">
    <w:nsid w:val="57953923"/>
    <w:multiLevelType w:val="hybridMultilevel"/>
    <w:tmpl w:val="ADC4D70C"/>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216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A93EC2"/>
    <w:multiLevelType w:val="hybridMultilevel"/>
    <w:tmpl w:val="53F085C8"/>
    <w:lvl w:ilvl="0" w:tplc="024A1DC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8" w15:restartNumberingAfterBreak="0">
    <w:nsid w:val="63341B00"/>
    <w:multiLevelType w:val="hybridMultilevel"/>
    <w:tmpl w:val="7998184C"/>
    <w:lvl w:ilvl="0" w:tplc="FFFFFFFF">
      <w:start w:val="1"/>
      <w:numFmt w:val="bullet"/>
      <w:lvlText w:val="−"/>
      <w:lvlJc w:val="left"/>
      <w:pPr>
        <w:ind w:left="360" w:hanging="360"/>
      </w:pPr>
      <w:rPr>
        <w:rFonts w:ascii="Arial Black" w:hAnsi="Arial Black" w:hint="default"/>
      </w:rPr>
    </w:lvl>
    <w:lvl w:ilvl="1" w:tplc="D07A65AE">
      <w:start w:val="1"/>
      <w:numFmt w:val="bullet"/>
      <w:lvlText w:val="–"/>
      <w:lvlJc w:val="left"/>
      <w:pPr>
        <w:ind w:left="1080" w:hanging="360"/>
      </w:pPr>
      <w:rPr>
        <w:rFonts w:ascii="CompatilFact LT Regular" w:hAnsi="CompatilFact LT Regular"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F254CE"/>
    <w:multiLevelType w:val="hybridMultilevel"/>
    <w:tmpl w:val="31C6F140"/>
    <w:lvl w:ilvl="0" w:tplc="9850D55A">
      <w:start w:val="1"/>
      <w:numFmt w:val="bullet"/>
      <w:lvlText w:val="−"/>
      <w:lvlJc w:val="left"/>
      <w:pPr>
        <w:ind w:left="360" w:hanging="360"/>
      </w:pPr>
      <w:rPr>
        <w:rFonts w:ascii="Arial Black" w:hAnsi="Arial Black"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50A3F90"/>
    <w:multiLevelType w:val="multilevel"/>
    <w:tmpl w:val="605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10EEE"/>
    <w:multiLevelType w:val="hybridMultilevel"/>
    <w:tmpl w:val="2FC4E42A"/>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72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F47840"/>
    <w:multiLevelType w:val="hybridMultilevel"/>
    <w:tmpl w:val="5C7A1452"/>
    <w:lvl w:ilvl="0" w:tplc="04070001">
      <w:start w:val="1"/>
      <w:numFmt w:val="bullet"/>
      <w:lvlText w:val=""/>
      <w:lvlJc w:val="left"/>
      <w:pPr>
        <w:ind w:left="2148" w:hanging="360"/>
      </w:pPr>
      <w:rPr>
        <w:rFonts w:ascii="Symbol" w:hAnsi="Symbol"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num w:numId="1" w16cid:durableId="930506008">
    <w:abstractNumId w:val="4"/>
  </w:num>
  <w:num w:numId="2" w16cid:durableId="1610089258">
    <w:abstractNumId w:val="2"/>
  </w:num>
  <w:num w:numId="3" w16cid:durableId="1397048212">
    <w:abstractNumId w:val="0"/>
  </w:num>
  <w:num w:numId="4" w16cid:durableId="208298337">
    <w:abstractNumId w:val="7"/>
  </w:num>
  <w:num w:numId="5" w16cid:durableId="531067057">
    <w:abstractNumId w:val="1"/>
  </w:num>
  <w:num w:numId="6" w16cid:durableId="446894707">
    <w:abstractNumId w:val="3"/>
  </w:num>
  <w:num w:numId="7" w16cid:durableId="845286449">
    <w:abstractNumId w:val="19"/>
  </w:num>
  <w:num w:numId="8" w16cid:durableId="1141774165">
    <w:abstractNumId w:val="8"/>
  </w:num>
  <w:num w:numId="9" w16cid:durableId="286547485">
    <w:abstractNumId w:val="18"/>
  </w:num>
  <w:num w:numId="10" w16cid:durableId="193732877">
    <w:abstractNumId w:val="20"/>
  </w:num>
  <w:num w:numId="11" w16cid:durableId="829374348">
    <w:abstractNumId w:val="9"/>
  </w:num>
  <w:num w:numId="12" w16cid:durableId="2004160772">
    <w:abstractNumId w:val="12"/>
  </w:num>
  <w:num w:numId="13" w16cid:durableId="1852454575">
    <w:abstractNumId w:val="16"/>
  </w:num>
  <w:num w:numId="14" w16cid:durableId="533885247">
    <w:abstractNumId w:val="11"/>
  </w:num>
  <w:num w:numId="15" w16cid:durableId="1149711639">
    <w:abstractNumId w:val="21"/>
  </w:num>
  <w:num w:numId="16" w16cid:durableId="1790314974">
    <w:abstractNumId w:val="5"/>
  </w:num>
  <w:num w:numId="17" w16cid:durableId="1541936807">
    <w:abstractNumId w:val="10"/>
  </w:num>
  <w:num w:numId="18" w16cid:durableId="1855218566">
    <w:abstractNumId w:val="13"/>
  </w:num>
  <w:num w:numId="19" w16cid:durableId="1116799470">
    <w:abstractNumId w:val="14"/>
  </w:num>
  <w:num w:numId="20" w16cid:durableId="1322925830">
    <w:abstractNumId w:val="6"/>
  </w:num>
  <w:num w:numId="21" w16cid:durableId="1461613330">
    <w:abstractNumId w:val="15"/>
  </w:num>
  <w:num w:numId="22" w16cid:durableId="1905870775">
    <w:abstractNumId w:val="22"/>
  </w:num>
  <w:num w:numId="23" w16cid:durableId="2051176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00"/>
    <w:rsid w:val="00016B5F"/>
    <w:rsid w:val="00016ED1"/>
    <w:rsid w:val="00027786"/>
    <w:rsid w:val="00030FD9"/>
    <w:rsid w:val="00036C55"/>
    <w:rsid w:val="00046A17"/>
    <w:rsid w:val="00066357"/>
    <w:rsid w:val="0007275A"/>
    <w:rsid w:val="00072DF4"/>
    <w:rsid w:val="00075AF1"/>
    <w:rsid w:val="00080A01"/>
    <w:rsid w:val="00091F36"/>
    <w:rsid w:val="000A67DF"/>
    <w:rsid w:val="000D53BF"/>
    <w:rsid w:val="000F31DA"/>
    <w:rsid w:val="00114705"/>
    <w:rsid w:val="00122EA4"/>
    <w:rsid w:val="00123443"/>
    <w:rsid w:val="001372D3"/>
    <w:rsid w:val="001428B5"/>
    <w:rsid w:val="00153361"/>
    <w:rsid w:val="00166571"/>
    <w:rsid w:val="00171CFB"/>
    <w:rsid w:val="001854D9"/>
    <w:rsid w:val="001B308A"/>
    <w:rsid w:val="001C1B3E"/>
    <w:rsid w:val="001E1312"/>
    <w:rsid w:val="001F4CA1"/>
    <w:rsid w:val="00202D89"/>
    <w:rsid w:val="00216053"/>
    <w:rsid w:val="00230A7D"/>
    <w:rsid w:val="00243301"/>
    <w:rsid w:val="00296E3C"/>
    <w:rsid w:val="002A1D4A"/>
    <w:rsid w:val="002D58C7"/>
    <w:rsid w:val="002E5FB3"/>
    <w:rsid w:val="002F0E71"/>
    <w:rsid w:val="0031281F"/>
    <w:rsid w:val="0036153F"/>
    <w:rsid w:val="003653C5"/>
    <w:rsid w:val="00372332"/>
    <w:rsid w:val="003B5CBD"/>
    <w:rsid w:val="003B714E"/>
    <w:rsid w:val="003C31A3"/>
    <w:rsid w:val="003F1425"/>
    <w:rsid w:val="00404736"/>
    <w:rsid w:val="0042076C"/>
    <w:rsid w:val="00432418"/>
    <w:rsid w:val="00433E90"/>
    <w:rsid w:val="00480D7D"/>
    <w:rsid w:val="00483F40"/>
    <w:rsid w:val="00495929"/>
    <w:rsid w:val="004A3686"/>
    <w:rsid w:val="004C1CF3"/>
    <w:rsid w:val="004D0289"/>
    <w:rsid w:val="004D44E5"/>
    <w:rsid w:val="005378FC"/>
    <w:rsid w:val="005706B7"/>
    <w:rsid w:val="005B5CF8"/>
    <w:rsid w:val="005D61EC"/>
    <w:rsid w:val="005D686C"/>
    <w:rsid w:val="005E43E6"/>
    <w:rsid w:val="005F2A97"/>
    <w:rsid w:val="005F3E49"/>
    <w:rsid w:val="00615DC6"/>
    <w:rsid w:val="00620145"/>
    <w:rsid w:val="00625D24"/>
    <w:rsid w:val="006931D5"/>
    <w:rsid w:val="006A3749"/>
    <w:rsid w:val="006B1B2A"/>
    <w:rsid w:val="006C4F35"/>
    <w:rsid w:val="006C5D35"/>
    <w:rsid w:val="006C66A4"/>
    <w:rsid w:val="006C724C"/>
    <w:rsid w:val="006E73AC"/>
    <w:rsid w:val="006F72C9"/>
    <w:rsid w:val="0070644C"/>
    <w:rsid w:val="00713FB9"/>
    <w:rsid w:val="00721E1B"/>
    <w:rsid w:val="0072405F"/>
    <w:rsid w:val="0075633E"/>
    <w:rsid w:val="007A1918"/>
    <w:rsid w:val="007A4FB1"/>
    <w:rsid w:val="007A5B3A"/>
    <w:rsid w:val="007B5F8C"/>
    <w:rsid w:val="007B7478"/>
    <w:rsid w:val="007E15F0"/>
    <w:rsid w:val="0082208E"/>
    <w:rsid w:val="008356F9"/>
    <w:rsid w:val="00836435"/>
    <w:rsid w:val="008407EB"/>
    <w:rsid w:val="00862937"/>
    <w:rsid w:val="00883485"/>
    <w:rsid w:val="00893715"/>
    <w:rsid w:val="008D54A9"/>
    <w:rsid w:val="008E3CBE"/>
    <w:rsid w:val="008F2499"/>
    <w:rsid w:val="0090475C"/>
    <w:rsid w:val="009312DB"/>
    <w:rsid w:val="0096090E"/>
    <w:rsid w:val="00960D3A"/>
    <w:rsid w:val="009641D6"/>
    <w:rsid w:val="009676CC"/>
    <w:rsid w:val="009726F9"/>
    <w:rsid w:val="009A2DD9"/>
    <w:rsid w:val="009B5BA6"/>
    <w:rsid w:val="009F72D8"/>
    <w:rsid w:val="00A10B29"/>
    <w:rsid w:val="00A122C3"/>
    <w:rsid w:val="00A31470"/>
    <w:rsid w:val="00A32A1F"/>
    <w:rsid w:val="00A65174"/>
    <w:rsid w:val="00A70898"/>
    <w:rsid w:val="00AA1405"/>
    <w:rsid w:val="00AB52C0"/>
    <w:rsid w:val="00AB7BA6"/>
    <w:rsid w:val="00AF2CF6"/>
    <w:rsid w:val="00AF4EE5"/>
    <w:rsid w:val="00B12941"/>
    <w:rsid w:val="00B44C00"/>
    <w:rsid w:val="00B455F9"/>
    <w:rsid w:val="00B52539"/>
    <w:rsid w:val="00B562DB"/>
    <w:rsid w:val="00B7366D"/>
    <w:rsid w:val="00B86FBB"/>
    <w:rsid w:val="00BA2780"/>
    <w:rsid w:val="00BC013B"/>
    <w:rsid w:val="00BC108D"/>
    <w:rsid w:val="00BC7197"/>
    <w:rsid w:val="00BF2BA9"/>
    <w:rsid w:val="00C005C9"/>
    <w:rsid w:val="00C0579A"/>
    <w:rsid w:val="00C0740F"/>
    <w:rsid w:val="00C332BB"/>
    <w:rsid w:val="00C351F1"/>
    <w:rsid w:val="00C40D64"/>
    <w:rsid w:val="00C42F9F"/>
    <w:rsid w:val="00C43ACE"/>
    <w:rsid w:val="00C5584F"/>
    <w:rsid w:val="00C55C91"/>
    <w:rsid w:val="00C562B8"/>
    <w:rsid w:val="00C67DD0"/>
    <w:rsid w:val="00C705C2"/>
    <w:rsid w:val="00C70EDF"/>
    <w:rsid w:val="00C839B6"/>
    <w:rsid w:val="00C8678D"/>
    <w:rsid w:val="00C86994"/>
    <w:rsid w:val="00C90312"/>
    <w:rsid w:val="00C93A84"/>
    <w:rsid w:val="00C9571C"/>
    <w:rsid w:val="00C96ED9"/>
    <w:rsid w:val="00CA1309"/>
    <w:rsid w:val="00CA4616"/>
    <w:rsid w:val="00CB086B"/>
    <w:rsid w:val="00CC5E61"/>
    <w:rsid w:val="00CD7D8E"/>
    <w:rsid w:val="00CE75C7"/>
    <w:rsid w:val="00D07A1F"/>
    <w:rsid w:val="00D226E0"/>
    <w:rsid w:val="00D33482"/>
    <w:rsid w:val="00D37A5A"/>
    <w:rsid w:val="00D5198B"/>
    <w:rsid w:val="00D76A1F"/>
    <w:rsid w:val="00D776D3"/>
    <w:rsid w:val="00DA45E2"/>
    <w:rsid w:val="00DA7455"/>
    <w:rsid w:val="00DB3A7B"/>
    <w:rsid w:val="00DD3465"/>
    <w:rsid w:val="00DD64B9"/>
    <w:rsid w:val="00DE109E"/>
    <w:rsid w:val="00DE1C78"/>
    <w:rsid w:val="00E01CBD"/>
    <w:rsid w:val="00E30B88"/>
    <w:rsid w:val="00E31AB9"/>
    <w:rsid w:val="00E528DC"/>
    <w:rsid w:val="00EA3465"/>
    <w:rsid w:val="00EB476E"/>
    <w:rsid w:val="00EB6596"/>
    <w:rsid w:val="00EC0650"/>
    <w:rsid w:val="00EC44F4"/>
    <w:rsid w:val="00EC4EB2"/>
    <w:rsid w:val="00EE27F1"/>
    <w:rsid w:val="00EE521E"/>
    <w:rsid w:val="00EE7BD0"/>
    <w:rsid w:val="00EF523A"/>
    <w:rsid w:val="00F217D1"/>
    <w:rsid w:val="00F22F7A"/>
    <w:rsid w:val="00F243E7"/>
    <w:rsid w:val="00F247AC"/>
    <w:rsid w:val="00F32A26"/>
    <w:rsid w:val="00F64FA4"/>
    <w:rsid w:val="00F718EF"/>
    <w:rsid w:val="00F73E01"/>
    <w:rsid w:val="00F85BE3"/>
    <w:rsid w:val="00F959F1"/>
    <w:rsid w:val="00FA5EB4"/>
    <w:rsid w:val="00FB7A47"/>
    <w:rsid w:val="00FC7F6B"/>
    <w:rsid w:val="00FE2E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410A86B"/>
  <w15:chartTrackingRefBased/>
  <w15:docId w15:val="{FCF68924-F5BE-4038-9B07-54FC85BB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C55"/>
    <w:rPr>
      <w:rFonts w:ascii="CompatilFact LT Regular" w:hAnsi="CompatilFact LT Regular"/>
      <w:sz w:val="22"/>
    </w:rPr>
  </w:style>
  <w:style w:type="paragraph" w:styleId="berschrift1">
    <w:name w:val="heading 1"/>
    <w:basedOn w:val="Standard"/>
    <w:next w:val="Standard"/>
    <w:link w:val="berschrift1Zchn"/>
    <w:uiPriority w:val="9"/>
    <w:qFormat/>
    <w:rsid w:val="00AB7BA6"/>
    <w:pPr>
      <w:keepNext/>
      <w:keepLines/>
      <w:spacing w:before="240"/>
      <w:outlineLvl w:val="0"/>
    </w:pPr>
    <w:rPr>
      <w:rFonts w:ascii="Arial" w:eastAsiaTheme="majorEastAsia" w:hAnsi="Arial" w:cstheme="majorBidi"/>
      <w:color w:val="034EA2"/>
      <w:sz w:val="32"/>
      <w:szCs w:val="32"/>
    </w:rPr>
  </w:style>
  <w:style w:type="paragraph" w:styleId="berschrift2">
    <w:name w:val="heading 2"/>
    <w:basedOn w:val="Standard"/>
    <w:next w:val="Standard"/>
    <w:link w:val="berschrift2Zchn"/>
    <w:uiPriority w:val="9"/>
    <w:semiHidden/>
    <w:unhideWhenUsed/>
    <w:qFormat/>
    <w:rsid w:val="00C40D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EE27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BA6"/>
    <w:rPr>
      <w:rFonts w:ascii="Arial" w:eastAsiaTheme="majorEastAsia" w:hAnsi="Arial" w:cstheme="majorBidi"/>
      <w:color w:val="034EA2"/>
      <w:sz w:val="32"/>
      <w:szCs w:val="32"/>
    </w:rPr>
  </w:style>
  <w:style w:type="paragraph" w:styleId="Titel">
    <w:name w:val="Title"/>
    <w:basedOn w:val="Standard"/>
    <w:next w:val="Standard"/>
    <w:link w:val="TitelZchn"/>
    <w:uiPriority w:val="10"/>
    <w:qFormat/>
    <w:rsid w:val="00AB7BA6"/>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AB7BA6"/>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AB7BA6"/>
    <w:pPr>
      <w:numPr>
        <w:ilvl w:val="1"/>
      </w:numPr>
      <w:spacing w:after="160"/>
    </w:pPr>
    <w:rPr>
      <w:rFonts w:ascii="Arial" w:eastAsiaTheme="minorEastAsia" w:hAnsi="Arial"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AB7BA6"/>
    <w:rPr>
      <w:rFonts w:ascii="Arial" w:eastAsiaTheme="minorEastAsia" w:hAnsi="Arial" w:cstheme="minorBidi"/>
      <w:color w:val="5A5A5A" w:themeColor="text1" w:themeTint="A5"/>
      <w:spacing w:val="15"/>
      <w:sz w:val="22"/>
      <w:szCs w:val="22"/>
    </w:rPr>
  </w:style>
  <w:style w:type="character" w:styleId="SchwacheHervorhebung">
    <w:name w:val="Subtle Emphasis"/>
    <w:basedOn w:val="Absatz-Standardschriftart"/>
    <w:uiPriority w:val="19"/>
    <w:qFormat/>
    <w:rsid w:val="00AB7BA6"/>
    <w:rPr>
      <w:i/>
      <w:iCs/>
      <w:color w:val="404040" w:themeColor="text1" w:themeTint="BF"/>
    </w:rPr>
  </w:style>
  <w:style w:type="character" w:styleId="Hervorhebung">
    <w:name w:val="Emphasis"/>
    <w:basedOn w:val="Absatz-Standardschriftart"/>
    <w:uiPriority w:val="20"/>
    <w:qFormat/>
    <w:rsid w:val="00AB7BA6"/>
    <w:rPr>
      <w:i/>
      <w:iCs/>
    </w:rPr>
  </w:style>
  <w:style w:type="character" w:styleId="IntensiveHervorhebung">
    <w:name w:val="Intense Emphasis"/>
    <w:basedOn w:val="Absatz-Standardschriftart"/>
    <w:uiPriority w:val="21"/>
    <w:qFormat/>
    <w:rsid w:val="00AB7BA6"/>
    <w:rPr>
      <w:i/>
      <w:iCs/>
      <w:color w:val="034EA2"/>
    </w:rPr>
  </w:style>
  <w:style w:type="character" w:styleId="Fett">
    <w:name w:val="Strong"/>
    <w:basedOn w:val="Absatz-Standardschriftart"/>
    <w:uiPriority w:val="22"/>
    <w:qFormat/>
    <w:rsid w:val="00AB7BA6"/>
    <w:rPr>
      <w:b/>
      <w:bCs/>
    </w:rPr>
  </w:style>
  <w:style w:type="paragraph" w:styleId="Zitat">
    <w:name w:val="Quote"/>
    <w:basedOn w:val="Standard"/>
    <w:next w:val="Standard"/>
    <w:link w:val="ZitatZchn"/>
    <w:uiPriority w:val="29"/>
    <w:qFormat/>
    <w:rsid w:val="00AB7BA6"/>
    <w:pPr>
      <w:spacing w:before="200" w:after="160"/>
      <w:ind w:left="864" w:right="864"/>
      <w:jc w:val="center"/>
    </w:pPr>
    <w:rPr>
      <w:rFonts w:ascii="Arial" w:hAnsi="Arial"/>
      <w:i/>
      <w:iCs/>
      <w:color w:val="404040" w:themeColor="text1" w:themeTint="BF"/>
    </w:rPr>
  </w:style>
  <w:style w:type="character" w:customStyle="1" w:styleId="ZitatZchn">
    <w:name w:val="Zitat Zchn"/>
    <w:basedOn w:val="Absatz-Standardschriftart"/>
    <w:link w:val="Zitat"/>
    <w:uiPriority w:val="29"/>
    <w:rsid w:val="00AB7BA6"/>
    <w:rPr>
      <w:rFonts w:ascii="Arial" w:hAnsi="Arial"/>
      <w:i/>
      <w:iCs/>
      <w:color w:val="404040" w:themeColor="text1" w:themeTint="BF"/>
      <w:sz w:val="22"/>
    </w:rPr>
  </w:style>
  <w:style w:type="character" w:styleId="SchwacherVerweis">
    <w:name w:val="Subtle Reference"/>
    <w:basedOn w:val="Absatz-Standardschriftart"/>
    <w:uiPriority w:val="31"/>
    <w:qFormat/>
    <w:rsid w:val="00AB7BA6"/>
    <w:rPr>
      <w:smallCaps/>
      <w:color w:val="5A5A5A" w:themeColor="text1" w:themeTint="A5"/>
    </w:rPr>
  </w:style>
  <w:style w:type="character" w:styleId="Buchtitel">
    <w:name w:val="Book Title"/>
    <w:basedOn w:val="Absatz-Standardschriftart"/>
    <w:uiPriority w:val="33"/>
    <w:qFormat/>
    <w:rsid w:val="00AB7BA6"/>
    <w:rPr>
      <w:b/>
      <w:bCs/>
      <w:i/>
      <w:iCs/>
      <w:spacing w:val="5"/>
    </w:rPr>
  </w:style>
  <w:style w:type="paragraph" w:styleId="Listenabsatz">
    <w:name w:val="List Paragraph"/>
    <w:basedOn w:val="Standard"/>
    <w:uiPriority w:val="34"/>
    <w:qFormat/>
    <w:rsid w:val="00AB7BA6"/>
    <w:pPr>
      <w:ind w:left="720"/>
      <w:contextualSpacing/>
    </w:pPr>
    <w:rPr>
      <w:rFonts w:ascii="Arial" w:hAnsi="Arial"/>
    </w:rPr>
  </w:style>
  <w:style w:type="paragraph" w:styleId="Kopfzeile">
    <w:name w:val="header"/>
    <w:basedOn w:val="Standard"/>
    <w:link w:val="KopfzeileZchn"/>
    <w:uiPriority w:val="99"/>
    <w:unhideWhenUsed/>
    <w:rsid w:val="00D226E0"/>
    <w:pPr>
      <w:tabs>
        <w:tab w:val="center" w:pos="4703"/>
        <w:tab w:val="right" w:pos="9406"/>
      </w:tabs>
    </w:pPr>
    <w:rPr>
      <w:rFonts w:ascii="Arial" w:hAnsi="Arial"/>
    </w:rPr>
  </w:style>
  <w:style w:type="character" w:customStyle="1" w:styleId="KopfzeileZchn">
    <w:name w:val="Kopfzeile Zchn"/>
    <w:basedOn w:val="Absatz-Standardschriftart"/>
    <w:link w:val="Kopfzeile"/>
    <w:uiPriority w:val="99"/>
    <w:rsid w:val="00D226E0"/>
    <w:rPr>
      <w:rFonts w:ascii="Arial" w:hAnsi="Arial"/>
      <w:sz w:val="22"/>
    </w:rPr>
  </w:style>
  <w:style w:type="paragraph" w:styleId="Fuzeile">
    <w:name w:val="footer"/>
    <w:basedOn w:val="Standard"/>
    <w:link w:val="FuzeileZchn"/>
    <w:uiPriority w:val="99"/>
    <w:unhideWhenUsed/>
    <w:rsid w:val="00D226E0"/>
    <w:pPr>
      <w:tabs>
        <w:tab w:val="center" w:pos="4703"/>
        <w:tab w:val="right" w:pos="9406"/>
      </w:tabs>
    </w:pPr>
    <w:rPr>
      <w:rFonts w:ascii="Arial" w:hAnsi="Arial"/>
    </w:rPr>
  </w:style>
  <w:style w:type="character" w:customStyle="1" w:styleId="FuzeileZchn">
    <w:name w:val="Fußzeile Zchn"/>
    <w:basedOn w:val="Absatz-Standardschriftart"/>
    <w:link w:val="Fuzeile"/>
    <w:uiPriority w:val="99"/>
    <w:rsid w:val="00D226E0"/>
    <w:rPr>
      <w:rFonts w:ascii="Arial" w:hAnsi="Arial"/>
      <w:sz w:val="22"/>
    </w:rPr>
  </w:style>
  <w:style w:type="table" w:styleId="Tabellenraster">
    <w:name w:val="Table Grid"/>
    <w:basedOn w:val="NormaleTabelle"/>
    <w:uiPriority w:val="39"/>
    <w:rsid w:val="00B4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31281F"/>
    <w:pPr>
      <w:spacing w:line="360" w:lineRule="atLeast"/>
      <w:jc w:val="both"/>
    </w:pPr>
    <w:rPr>
      <w:rFonts w:ascii="Univers 45 Light" w:hAnsi="Univers 45 Light"/>
      <w:sz w:val="24"/>
    </w:rPr>
  </w:style>
  <w:style w:type="character" w:customStyle="1" w:styleId="TextkrperZchn">
    <w:name w:val="Textkörper Zchn"/>
    <w:basedOn w:val="Absatz-Standardschriftart"/>
    <w:link w:val="Textkrper"/>
    <w:rsid w:val="0031281F"/>
    <w:rPr>
      <w:rFonts w:ascii="Univers 45 Light" w:hAnsi="Univers 45 Light"/>
      <w:sz w:val="24"/>
    </w:rPr>
  </w:style>
  <w:style w:type="character" w:styleId="Kommentarzeichen">
    <w:name w:val="annotation reference"/>
    <w:basedOn w:val="Absatz-Standardschriftart"/>
    <w:uiPriority w:val="99"/>
    <w:semiHidden/>
    <w:unhideWhenUsed/>
    <w:rsid w:val="00F718EF"/>
    <w:rPr>
      <w:sz w:val="16"/>
      <w:szCs w:val="16"/>
    </w:rPr>
  </w:style>
  <w:style w:type="paragraph" w:styleId="Kommentartext">
    <w:name w:val="annotation text"/>
    <w:basedOn w:val="Standard"/>
    <w:link w:val="KommentartextZchn"/>
    <w:uiPriority w:val="99"/>
    <w:unhideWhenUsed/>
    <w:rsid w:val="00F718EF"/>
    <w:rPr>
      <w:rFonts w:ascii="Times New Roman" w:hAnsi="Times New Roman"/>
      <w:sz w:val="20"/>
    </w:rPr>
  </w:style>
  <w:style w:type="character" w:customStyle="1" w:styleId="KommentartextZchn">
    <w:name w:val="Kommentartext Zchn"/>
    <w:basedOn w:val="Absatz-Standardschriftart"/>
    <w:link w:val="Kommentartext"/>
    <w:uiPriority w:val="99"/>
    <w:rsid w:val="00F718EF"/>
  </w:style>
  <w:style w:type="paragraph" w:styleId="Sprechblasentext">
    <w:name w:val="Balloon Text"/>
    <w:basedOn w:val="Standard"/>
    <w:link w:val="SprechblasentextZchn"/>
    <w:uiPriority w:val="99"/>
    <w:semiHidden/>
    <w:unhideWhenUsed/>
    <w:rsid w:val="00F718E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18E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D76A1F"/>
    <w:rPr>
      <w:rFonts w:ascii="CompatilFact LT Regular" w:hAnsi="CompatilFact LT Regular"/>
      <w:b/>
      <w:bCs/>
    </w:rPr>
  </w:style>
  <w:style w:type="character" w:customStyle="1" w:styleId="KommentarthemaZchn">
    <w:name w:val="Kommentarthema Zchn"/>
    <w:basedOn w:val="KommentartextZchn"/>
    <w:link w:val="Kommentarthema"/>
    <w:uiPriority w:val="99"/>
    <w:semiHidden/>
    <w:rsid w:val="00D76A1F"/>
    <w:rPr>
      <w:rFonts w:ascii="CompatilFact LT Regular" w:hAnsi="CompatilFact LT Regular"/>
      <w:b/>
      <w:bCs/>
    </w:rPr>
  </w:style>
  <w:style w:type="paragraph" w:styleId="berarbeitung">
    <w:name w:val="Revision"/>
    <w:hidden/>
    <w:uiPriority w:val="99"/>
    <w:semiHidden/>
    <w:rsid w:val="003C31A3"/>
    <w:rPr>
      <w:rFonts w:ascii="CompatilFact LT Regular" w:hAnsi="CompatilFact LT Regular"/>
      <w:sz w:val="22"/>
    </w:rPr>
  </w:style>
  <w:style w:type="character" w:styleId="Hyperlink">
    <w:name w:val="Hyperlink"/>
    <w:basedOn w:val="Absatz-Standardschriftart"/>
    <w:uiPriority w:val="99"/>
    <w:semiHidden/>
    <w:unhideWhenUsed/>
    <w:rsid w:val="00C5584F"/>
    <w:rPr>
      <w:color w:val="0000FF"/>
      <w:u w:val="single"/>
    </w:rPr>
  </w:style>
  <w:style w:type="character" w:customStyle="1" w:styleId="inline-comment-marker">
    <w:name w:val="inline-comment-marker"/>
    <w:basedOn w:val="Absatz-Standardschriftart"/>
    <w:rsid w:val="00CB086B"/>
  </w:style>
  <w:style w:type="character" w:customStyle="1" w:styleId="cf01">
    <w:name w:val="cf01"/>
    <w:basedOn w:val="Absatz-Standardschriftart"/>
    <w:rsid w:val="00721E1B"/>
    <w:rPr>
      <w:rFonts w:ascii="Segoe UI" w:hAnsi="Segoe UI" w:cs="Segoe UI" w:hint="default"/>
      <w:sz w:val="18"/>
      <w:szCs w:val="18"/>
    </w:rPr>
  </w:style>
  <w:style w:type="paragraph" w:customStyle="1" w:styleId="pf0">
    <w:name w:val="pf0"/>
    <w:basedOn w:val="Standard"/>
    <w:rsid w:val="00DE109E"/>
    <w:pPr>
      <w:spacing w:before="100" w:beforeAutospacing="1" w:after="100" w:afterAutospacing="1"/>
    </w:pPr>
    <w:rPr>
      <w:rFonts w:ascii="Times New Roman" w:hAnsi="Times New Roman"/>
      <w:sz w:val="24"/>
      <w:szCs w:val="24"/>
    </w:rPr>
  </w:style>
  <w:style w:type="character" w:customStyle="1" w:styleId="berschrift2Zchn">
    <w:name w:val="Überschrift 2 Zchn"/>
    <w:basedOn w:val="Absatz-Standardschriftart"/>
    <w:link w:val="berschrift2"/>
    <w:uiPriority w:val="9"/>
    <w:semiHidden/>
    <w:rsid w:val="00C40D64"/>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EE27F1"/>
    <w:rPr>
      <w:rFonts w:asciiTheme="majorHAnsi" w:eastAsiaTheme="majorEastAsia" w:hAnsiTheme="majorHAnsi" w:cstheme="majorBidi"/>
      <w:i/>
      <w:iCs/>
      <w:color w:val="365F91" w:themeColor="accent1" w:themeShade="BF"/>
      <w:sz w:val="22"/>
    </w:rPr>
  </w:style>
  <w:style w:type="character" w:customStyle="1" w:styleId="cf11">
    <w:name w:val="cf11"/>
    <w:basedOn w:val="Absatz-Standardschriftart"/>
    <w:rsid w:val="002F0E7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6884">
      <w:bodyDiv w:val="1"/>
      <w:marLeft w:val="0"/>
      <w:marRight w:val="0"/>
      <w:marTop w:val="0"/>
      <w:marBottom w:val="0"/>
      <w:divBdr>
        <w:top w:val="none" w:sz="0" w:space="0" w:color="auto"/>
        <w:left w:val="none" w:sz="0" w:space="0" w:color="auto"/>
        <w:bottom w:val="none" w:sz="0" w:space="0" w:color="auto"/>
        <w:right w:val="none" w:sz="0" w:space="0" w:color="auto"/>
      </w:divBdr>
    </w:div>
    <w:div w:id="496651773">
      <w:bodyDiv w:val="1"/>
      <w:marLeft w:val="0"/>
      <w:marRight w:val="0"/>
      <w:marTop w:val="0"/>
      <w:marBottom w:val="0"/>
      <w:divBdr>
        <w:top w:val="none" w:sz="0" w:space="0" w:color="auto"/>
        <w:left w:val="none" w:sz="0" w:space="0" w:color="auto"/>
        <w:bottom w:val="none" w:sz="0" w:space="0" w:color="auto"/>
        <w:right w:val="none" w:sz="0" w:space="0" w:color="auto"/>
      </w:divBdr>
    </w:div>
    <w:div w:id="677733230">
      <w:bodyDiv w:val="1"/>
      <w:marLeft w:val="0"/>
      <w:marRight w:val="0"/>
      <w:marTop w:val="0"/>
      <w:marBottom w:val="0"/>
      <w:divBdr>
        <w:top w:val="none" w:sz="0" w:space="0" w:color="auto"/>
        <w:left w:val="none" w:sz="0" w:space="0" w:color="auto"/>
        <w:bottom w:val="none" w:sz="0" w:space="0" w:color="auto"/>
        <w:right w:val="none" w:sz="0" w:space="0" w:color="auto"/>
      </w:divBdr>
    </w:div>
    <w:div w:id="1113791139">
      <w:bodyDiv w:val="1"/>
      <w:marLeft w:val="0"/>
      <w:marRight w:val="0"/>
      <w:marTop w:val="0"/>
      <w:marBottom w:val="0"/>
      <w:divBdr>
        <w:top w:val="none" w:sz="0" w:space="0" w:color="auto"/>
        <w:left w:val="none" w:sz="0" w:space="0" w:color="auto"/>
        <w:bottom w:val="none" w:sz="0" w:space="0" w:color="auto"/>
        <w:right w:val="none" w:sz="0" w:space="0" w:color="auto"/>
      </w:divBdr>
    </w:div>
    <w:div w:id="1716658347">
      <w:bodyDiv w:val="1"/>
      <w:marLeft w:val="0"/>
      <w:marRight w:val="0"/>
      <w:marTop w:val="0"/>
      <w:marBottom w:val="0"/>
      <w:divBdr>
        <w:top w:val="none" w:sz="0" w:space="0" w:color="auto"/>
        <w:left w:val="none" w:sz="0" w:space="0" w:color="auto"/>
        <w:bottom w:val="none" w:sz="0" w:space="0" w:color="auto"/>
        <w:right w:val="none" w:sz="0" w:space="0" w:color="auto"/>
      </w:divBdr>
    </w:div>
    <w:div w:id="1759785006">
      <w:bodyDiv w:val="1"/>
      <w:marLeft w:val="0"/>
      <w:marRight w:val="0"/>
      <w:marTop w:val="0"/>
      <w:marBottom w:val="0"/>
      <w:divBdr>
        <w:top w:val="none" w:sz="0" w:space="0" w:color="auto"/>
        <w:left w:val="none" w:sz="0" w:space="0" w:color="auto"/>
        <w:bottom w:val="none" w:sz="0" w:space="0" w:color="auto"/>
        <w:right w:val="none" w:sz="0" w:space="0" w:color="auto"/>
      </w:divBdr>
    </w:div>
    <w:div w:id="20905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RW.BANK-Dokument" ma:contentTypeID="0x010100B67D5AD08C9CC148BFD9B0D1D801025D0049F68FAD3AA628469F43E5480A7C7B7B" ma:contentTypeVersion="11" ma:contentTypeDescription="Basis-Inhaltstyp für alle Dokumente bei der NRW.BANK. &#10;Ermöglicht die spätere Ergänzung von Spalten oder Verhaltensweisen." ma:contentTypeScope="" ma:versionID="4d62bb6b840ba0ce3ba9391d3c2157b4">
  <xsd:schema xmlns:xsd="http://www.w3.org/2001/XMLSchema" xmlns:xs="http://www.w3.org/2001/XMLSchema" xmlns:p="http://schemas.microsoft.com/office/2006/metadata/properties" xmlns:ns2="http://schemas.microsoft.com/sharepoint/v3/fields" targetNamespace="http://schemas.microsoft.com/office/2006/metadata/properties" ma:root="true" ma:fieldsID="cddacad34b59dc6466c954d3d173d595"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in Bearbeitung" ma:format="Dropdown" ma:internalName="_Status" ma:readOnly="false">
      <xsd:simpleType>
        <xsd:union memberTypes="dms:Text">
          <xsd:simpleType>
            <xsd:restriction base="dms:Choice">
              <xsd:enumeration value="in Bearbeitung"/>
              <xsd:enumeration value="in Abstimmung"/>
              <xsd:enumeration value="final"/>
              <xsd:enumeration value="archivier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in Bearbeitung</_Status>
  </documentManagement>
</p:properties>
</file>

<file path=customXml/item4.xml><?xml version="1.0" encoding="utf-8"?>
<?mso-contentType ?>
<SharedContentType xmlns="Microsoft.SharePoint.Taxonomy.ContentTypeSync" SourceId="2dbaa111-ab27-4f4b-adc6-f57e7823e7d3" ContentTypeId="0x010100B67D5AD08C9CC148BFD9B0D1D801025D"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ABFCA-7E82-483D-B817-6EB0DD291F91}">
  <ds:schemaRefs>
    <ds:schemaRef ds:uri="http://schemas.openxmlformats.org/officeDocument/2006/bibliography"/>
  </ds:schemaRefs>
</ds:datastoreItem>
</file>

<file path=customXml/itemProps2.xml><?xml version="1.0" encoding="utf-8"?>
<ds:datastoreItem xmlns:ds="http://schemas.openxmlformats.org/officeDocument/2006/customXml" ds:itemID="{43A88156-1B5F-413E-B4B8-D0129202C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98EF-4781-44B4-BE06-6610CA4BA44B}">
  <ds:schemaRefs>
    <ds:schemaRef ds:uri="http://purl.org/dc/elements/1.1/"/>
    <ds:schemaRef ds:uri="http://purl.org/dc/dcmitype/"/>
    <ds:schemaRef ds:uri="http://schemas.microsoft.com/sharepoint/v3/fields"/>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2B726D4-2CD4-4FD8-832A-823549CEFA40}">
  <ds:schemaRefs>
    <ds:schemaRef ds:uri="Microsoft.SharePoint.Taxonomy.ContentTypeSync"/>
  </ds:schemaRefs>
</ds:datastoreItem>
</file>

<file path=customXml/itemProps5.xml><?xml version="1.0" encoding="utf-8"?>
<ds:datastoreItem xmlns:ds="http://schemas.openxmlformats.org/officeDocument/2006/customXml" ds:itemID="{6AC64B8F-8E33-4A48-A94A-9C546F952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NRW.Bank</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Vennemann, Svenja</dc:creator>
  <cp:keywords/>
  <dc:description/>
  <cp:lastModifiedBy>Baker Tilly</cp:lastModifiedBy>
  <cp:revision>12</cp:revision>
  <cp:lastPrinted>2025-02-14T14:14:00Z</cp:lastPrinted>
  <dcterms:created xsi:type="dcterms:W3CDTF">2025-03-27T12:23:00Z</dcterms:created>
  <dcterms:modified xsi:type="dcterms:W3CDTF">2026-03-04T14:16:00Z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0x010100B67D5AD08C9CC148BFD9B0D1D801025D0049F68FAD3AA628469F43E5480A7C7B7B</vt:lpwstr>
  </property>
  <property fmtid="{D5CDD505-2E9C-101B-9397-08002B2CF9AE}" pid="3" name="TaxKeyword">
    <vt:lpwstr/>
  </property>
</Properties>
</file>