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5-128-e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aßnahmen zur Verkehrssicherung im Wald der Stadt Langenfeld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