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5-128-e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Maßnahmen zur Verkehrssicherung im Wald der Stadt Langenfeld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