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025-25-00716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Köln / Universität Bonn, Grundinstandsetzung Physik. Institut, Schadstoffsanierung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Schadstoffsanierung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