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40-12-2209-20-001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BLB NRW Köln / Universität Bonn, Grundinstandsetzung Physik. Institut, Schadstoffsanierung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025-25-00716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Schadstoffsanierung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