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025-25-00716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Universität Bonn, Grundinstandsetzung Physik. Institut, Schadstoffsanierung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Schadstoffsanierung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