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26A50153</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Finanzamt Buchholz i.d. Nordheide</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30400f C7 0001</w:t>
            </w:r>
            <w:proofErr w:type="gramStart"/>
            <w:proofErr w:type="gramEnd"/>
            <w:r>
              <w:rPr>
                <w:rStyle w:val="Ausflldaten"/>
              </w:rPr>
              <w:t xml:space="preserve"> - Finanzamt Buchholz i.d.N., Allgemeine BU</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Finanzamt Buchholz i.d.N., Erneuerung Aufzugsanlage</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KW45/2026</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1"/>
              <w:bCs w:val="1"/>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1"/>
                    <w:bCs w:val="1"/>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200</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1"/>
              <w:bCs w:val="1"/>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0"/>
              <w:bCs w:val="0"/>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10.2</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Baufristenplan</w:t>
            </w:r>
            <w:proofErr w:type="gramStart"/>
            <w:proofErr w:type="gramEnd"/>
          </w:p>
          <w:p w:rsidR="001D4528" w:rsidRDefault="009B43F8" w14:paraId="7EC0BA34" w14:textId="77777777">
            <w:r>
              <w:rPr>
                <w:rStyle w:val="Ausflldaten"/>
              </w:rPr>
              <w:t xml:space="preserve">Der Auftragnehmer hat einen Baufristenplan über seine vertraglichen Leistungen zu erstellen, anhand dessen die Einhaltung der Vertragsfristen nachgewiesen und überwacht werden kann. Die Vertragsfristen ergeben sich aus den Besonderen Vertragsbedingungen. Die Festlegungen des Auftraggebers, z.B. zur baufachlichen oder terminlichen Koordinierung mit den übrigen Leistungsbereichen, sind zu berücksichtigen. Bei Änderungen der Vertragsfristen oder bei erheblichen Abweichungen von sonstigen Festlegungen ist der Plan durch den Auftragnehmer unverzüglich zu überarbeiten. Der Plan ist dem Auftraggeber 20 Werktage nach Auftragserteilung, bei Überarbeitungen unverzüglich jeweils in 1 digitalen Fertigung zu übergeben.</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10.3</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Einrichtung von Unterkünften</w:t>
            </w:r>
            <w:proofErr w:type="gramStart"/>
            <w:proofErr w:type="gramEnd"/>
          </w:p>
          <w:p w:rsidR="001D4528" w:rsidRDefault="009B43F8" w14:paraId="7EC0BA34" w14:textId="77777777">
            <w:r>
              <w:rPr>
                <w:rStyle w:val="Ausflldaten"/>
              </w:rPr>
              <w:t xml:space="preserve">Unterkünfte wie Schlafräume und Aufenthaltsräume für die Freizeit dürfen in der Liegenschaft, in der sich die Baustelle befindet, nicht eingerichtet werden.	</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10.4</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Baustellenbesprechungen</w:t>
            </w:r>
            <w:proofErr w:type="gramStart"/>
            <w:proofErr w:type="gramEnd"/>
          </w:p>
          <w:p w:rsidR="001D4528" w:rsidRDefault="009B43F8" w14:paraId="7EC0BA34" w14:textId="77777777">
            <w:r>
              <w:rPr>
                <w:rStyle w:val="Ausflldaten"/>
              </w:rPr>
              <w:t xml:space="preserve">Der Auftragnehmer hat zu den Baustellenbesprechungen, die der Auftraggeber regelmäßig durchführt, einen geeigneten bevollmächtigten Vertreter zu entsenden.</w:t>
            </w:r>
            <w:proofErr w:type="gramStart"/>
            <w:proofErr w:type="gramEnd"/>
            <w:r>
              <w:br/>
              <w:rPr>
                <w:rStyle w:val="Ausflldaten"/>
              </w:rPr>
              <w:t xml:space="preserve">- Die Besprechungen finden jeweils wöchentlich statt.</w:t>
            </w:r>
          </w:p>
        </w:tc>
      </w:tr>
      <w:tr w:rsidR="001D4528" w14:paraId="42B46436" w14:textId="77777777">
        <w:trPr>
          <w:cantSplit/>
        </w:trPr>
        <w:tc>
          <w:tcPr>
            <w:tcW w:w="847" w:type="dxa"/>
          </w:tcPr>
          <w:p w:rsidR="001D4528" w:rsidRDefault="009B43F8" w14:paraId="6240DAEF" w14:textId="77777777">
            <w:pPr>
              <w:pStyle w:val="berschrift2"/>
            </w:pPr>
            <w:r>
              <w:t xml:space="preserve">10.5</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CE-Bestätigung</w:t>
            </w:r>
            <w:proofErr w:type="gramStart"/>
            <w:proofErr w:type="gramEnd"/>
          </w:p>
          <w:p w:rsidR="001D4528" w:rsidRDefault="009B43F8" w14:paraId="7EC0BA34" w14:textId="77777777">
            <w:r>
              <w:rPr>
                <w:rStyle w:val="Ausflldaten"/>
              </w:rPr>
              <w:t xml:space="preserve">Der Auftragnehmer hat, vor Abnahme seiner Leistung, mit dem Formblatt „CE-Bestätigung“ [s. Aufforderung zur Abgabe eines Angebots – Anlage A)] zu bestätigen, das für die Montage der Anlage bzw. des Anlagenteils ausschließlich elektrische Betriebsmittel verwendet wurden, die von ihrem jeweiligen Hersteller unter Beachtung der gültigen Vorschriften in Verkehr gebracht worden sind.</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10.6</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Bautagesberichte</w:t>
            </w:r>
            <w:proofErr w:type="gramStart"/>
            <w:proofErr w:type="gramEnd"/>
          </w:p>
          <w:p w:rsidR="001D4528" w:rsidRDefault="009B43F8" w14:paraId="7EC0BA34" w14:textId="77777777">
            <w:r>
              <w:rPr>
                <w:rStyle w:val="Ausflldaten"/>
              </w:rPr>
              <w:t xml:space="preserve">Der Auftragnehmer hat Bautagesberichte zu führen und dem Auftraggeber wöchentlich zu übergeben. Sie müssen alle Angaben enthalten, die für die Ausführung von Bedeutung sind, wie z.B. Angaben über Namen und Berufsbezeichnung der Arbeitskräfte, Angaben über die ausgeführte Arbeit, geleistete Stunden, Baufortschritt und sonstige Vorkommnisse.</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10.7</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Baustrom/Bauwasser (Ver- und Entsorgungsanschlüsse der Baustelle)</w:t>
            </w:r>
            <w:proofErr w:type="gramStart"/>
            <w:proofErr w:type="gramEnd"/>
          </w:p>
          <w:p w:rsidR="001D4528" w:rsidRDefault="009B43F8" w14:paraId="7EC0BA34" w14:textId="77777777">
            <w:r>
              <w:rPr>
                <w:rStyle w:val="Ausflldaten"/>
              </w:rPr>
              <w:t xml:space="preserve">Baustrom wird vom Auftraggeber unentgeltlich zur Verfügung gestellt. Die Kosten für Baustrom sind nicht in die Einheitspreise einzurechnen. Baustrom darf nicht für die Beheizung der Aufenthaltsräume des Auftragnehmers verwendet werden. Ab Baustromverteiler sind baustellengeeignete (gemäß VDE), ausreichend dimensionierte Verteilereinrichtungen vom Auftragnehmer vorzuhalten.</w:t>
            </w:r>
            <w:proofErr w:type="gramStart"/>
            <w:proofErr w:type="gramEnd"/>
            <w:r>
              <w:br/>
              <w:rPr>
                <w:rStyle w:val="Ausflldaten"/>
              </w:rPr>
              <w:t xml:space="preserve">Bauwasser wird vom Auftraggeber unentgeltlich zur Verfügung gestellt. Die Kosten für Bauwasser sind nicht in die Einheitspreise einzurechnen.</w:t>
            </w:r>
            <w:r>
              <w:br/>
              <w:rPr>
                <w:rStyle w:val="Ausflldaten"/>
              </w:rPr>
              <w:t xml:space="preserve"/>
            </w:r>
          </w:p>
        </w:tc>
      </w:tr>
      <w:tr w:rsidR="001D4528" w14:paraId="42B46436" w14:textId="77777777">
        <w:trPr>
          <w:cantSplit/>
        </w:trPr>
        <w:tc>
          <w:tcPr>
            <w:tcW w:w="847" w:type="dxa"/>
          </w:tcPr>
          <w:p w:rsidR="001D4528" w:rsidRDefault="009B43F8" w14:paraId="6240DAEF" w14:textId="77777777">
            <w:pPr>
              <w:pStyle w:val="berschrift2"/>
            </w:pPr>
            <w:r>
              <w:t xml:space="preserve">10.8</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Kommunikation auf der Baustelle</w:t>
            </w:r>
            <w:proofErr w:type="gramStart"/>
            <w:proofErr w:type="gramEnd"/>
          </w:p>
          <w:p w:rsidR="001D4528" w:rsidRDefault="009B43F8" w14:paraId="7EC0BA34" w14:textId="77777777">
            <w:r>
              <w:rPr>
                <w:rStyle w:val="Ausflldaten"/>
              </w:rPr>
              <w:t xml:space="preserve">Um die fachliche Kommunikation auf der Baustelle zwischen den Arbeitskräften des Auftragnehmers und den Vertretern des Auftraggebers bzw. seiner Erfüllungsgehilfen zu gewährleisten, muss stets zumindest eine Person mit Leitungsfunktion der auf der Baustelle anwesenden Arbeitskräften des Auftragnehmers über ausreichende Deutschkenntnisse verfügen.</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10.9</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Vorauszahlungen</w:t>
            </w:r>
            <w:proofErr w:type="gramStart"/>
            <w:proofErr w:type="gramEnd"/>
          </w:p>
          <w:p w:rsidR="001D4528" w:rsidRDefault="009B43F8" w14:paraId="7EC0BA34" w14:textId="77777777">
            <w:r>
              <w:rPr>
                <w:rStyle w:val="Ausflldaten"/>
              </w:rPr>
              <w:t xml:space="preserve">Vorauszahlung von einem Drittel der Netto-Auftragssumme zuzüglich der anteiligen Umsatzsteuer bei Auftragserteilung nach Stellung der Sicherheit.</w:t>
            </w:r>
            <w:proofErr w:type="gramStart"/>
            <w:proofErr w:type="gramEnd"/>
            <w:r>
              <w:br/>
              <w:rPr>
                <w:rStyle w:val="Ausflldaten"/>
              </w:rPr>
              <w:t xml:space="preserve">Vorauszahlung von einem weiteren Drittel der Netto-Auftragssumme zuzüglich der anteiligen Umsatzsteuer bei nachgewiesener Bereitstellung der Bauteile nach Stellung der Sicherheit.</w:t>
            </w:r>
            <w:r>
              <w:br/>
              <w:rPr>
                <w:rStyle w:val="Ausflldaten"/>
              </w:rPr>
              <w:t xml:space="preserve">Abschlagszahlungen werden über die Vorauszahlung hinaus geleistet entsprechend dem jeweiligen Leistungsstand bis zur Höhe der Auftragssumme unter Anrechnung der Vorauszahlungen.</w:t>
            </w:r>
          </w:p>
        </w:tc>
      </w:tr>
      <w:tr w:rsidR="001D4528" w14:paraId="42B46436" w14:textId="77777777">
        <w:trPr>
          <w:cantSplit/>
        </w:trPr>
        <w:tc>
          <w:tcPr>
            <w:tcW w:w="847" w:type="dxa"/>
          </w:tcPr>
          <w:p w:rsidR="001D4528" w:rsidRDefault="009B43F8" w14:paraId="6240DAEF" w14:textId="77777777">
            <w:pPr>
              <w:pStyle w:val="berschrift2"/>
            </w:pPr>
            <w:r>
              <w:t xml:space="preserve">10.10</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Prüfzeichenbestätigung</w:t>
            </w:r>
            <w:proofErr w:type="gramStart"/>
            <w:proofErr w:type="gramEnd"/>
          </w:p>
          <w:p w:rsidR="001D4528" w:rsidRDefault="009B43F8" w14:paraId="7EC0BA34" w14:textId="77777777">
            <w:r>
              <w:rPr>
                <w:rStyle w:val="Ausflldaten"/>
              </w:rPr>
              <w:t xml:space="preserve">Der Auftragnehmer hat, vor Abnahme seiner Leistung, mit dem Formblatt „Prüfzeichenbestätigung“ [s. Aufforderung zur Abgabe eines Angebots – Anlage A)] zu bestätigen, dass für die Montage der baulichen Anlage bzw. des Anlageteiles ausschließlich Bauprodukte verwendet wurden, die von ihrem jeweiligen Hersteller unter Beachtung der gültigen Vorschriften in Verkehr gebracht worden sind.</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214_102932297.docx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mG6Qx5fZ3+ghm+tcQLrCd0tlSYc=" w:salt="Gxwbw13jb6NEkq4ERCduw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ed5642bb73e94341"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