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Abfallentsorgungslogistik und Verwertungsleistungen für die Stadt Erkelenz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ZV-VgV-2026/42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Abfallentsorgungslogistik und Verwertungsleistungen für die Stadt Erkelenz 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