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C8DC" w14:textId="752BC91F" w:rsidR="00F26319" w:rsidRPr="00CE606F" w:rsidRDefault="00500E22">
      <w:pPr>
        <w:pStyle w:val="Titel"/>
        <w:rPr>
          <w:rFonts w:ascii="CompatilFact LT Regular" w:hAnsi="CompatilFact LT Regular"/>
        </w:rPr>
      </w:pPr>
      <w:r w:rsidRPr="00CE606F">
        <w:rPr>
          <w:rFonts w:ascii="CompatilFact LT Regular" w:hAnsi="CompatilFact LT Regular"/>
        </w:rPr>
        <w:t>Dienstvertrag</w:t>
      </w:r>
    </w:p>
    <w:p w14:paraId="1FCF5ABE" w14:textId="3B8BEF17" w:rsidR="000B6E96" w:rsidRPr="00CE606F" w:rsidRDefault="000B6E96">
      <w:pPr>
        <w:pStyle w:val="Titel"/>
        <w:rPr>
          <w:rFonts w:ascii="CompatilFact LT Regular" w:hAnsi="CompatilFact LT Regular"/>
        </w:rPr>
      </w:pPr>
      <w:r w:rsidRPr="00CE606F">
        <w:rPr>
          <w:rFonts w:ascii="CompatilFact LT Regular" w:hAnsi="CompatilFact LT Regular"/>
        </w:rPr>
        <w:t xml:space="preserve">für </w:t>
      </w:r>
      <w:r w:rsidR="00456921" w:rsidRPr="00CE606F">
        <w:rPr>
          <w:rFonts w:ascii="CompatilFact LT Regular" w:hAnsi="CompatilFact LT Regular"/>
        </w:rPr>
        <w:t>Beratungs</w:t>
      </w:r>
      <w:r w:rsidR="006203B1" w:rsidRPr="00CE606F">
        <w:rPr>
          <w:rFonts w:ascii="CompatilFact LT Regular" w:hAnsi="CompatilFact LT Regular"/>
        </w:rPr>
        <w:t>- und Unterstützungs</w:t>
      </w:r>
      <w:r w:rsidR="00456921" w:rsidRPr="00CE606F">
        <w:rPr>
          <w:rFonts w:ascii="CompatilFact LT Regular" w:hAnsi="CompatilFact LT Regular"/>
        </w:rPr>
        <w:t xml:space="preserve">leistungen im Projekt </w:t>
      </w:r>
      <w:proofErr w:type="spellStart"/>
      <w:r w:rsidR="00456921" w:rsidRPr="00CE606F">
        <w:rPr>
          <w:rFonts w:ascii="CompatilFact LT Regular" w:hAnsi="CompatilFact LT Regular"/>
        </w:rPr>
        <w:t>FoHKus</w:t>
      </w:r>
      <w:proofErr w:type="spellEnd"/>
      <w:r w:rsidR="00456921" w:rsidRPr="00CE606F">
        <w:rPr>
          <w:rFonts w:ascii="CompatilFact LT Regular" w:hAnsi="CompatilFact LT Regular"/>
        </w:rPr>
        <w:t xml:space="preserve"> 2.0</w:t>
      </w:r>
    </w:p>
    <w:p w14:paraId="70D8F50D" w14:textId="0FF5ACE6" w:rsidR="00F26319" w:rsidRPr="00CE606F" w:rsidRDefault="00F26319">
      <w:pPr>
        <w:pStyle w:val="Untertitel"/>
      </w:pPr>
      <w:r w:rsidRPr="00CE606F">
        <w:t xml:space="preserve">Vertrag Nr. </w:t>
      </w:r>
      <w:r w:rsidR="00537C9F" w:rsidRPr="00CE606F">
        <w:t>[</w:t>
      </w:r>
      <w:proofErr w:type="spellStart"/>
      <w:r w:rsidRPr="00CE606F">
        <w:rPr>
          <w:highlight w:val="yellow"/>
        </w:rPr>
        <w:t>xxxx</w:t>
      </w:r>
      <w:proofErr w:type="spellEnd"/>
      <w:r w:rsidR="00537C9F" w:rsidRPr="00CE606F">
        <w:t>]</w:t>
      </w:r>
    </w:p>
    <w:p w14:paraId="4E3DDF3F" w14:textId="77777777" w:rsidR="00F26319" w:rsidRPr="00CE606F" w:rsidRDefault="00F26319">
      <w:pPr>
        <w:spacing w:line="360" w:lineRule="atLeast"/>
        <w:rPr>
          <w:rFonts w:ascii="CompatilFact LT Regular" w:hAnsi="CompatilFact LT Regular"/>
          <w:sz w:val="24"/>
        </w:rPr>
      </w:pPr>
    </w:p>
    <w:p w14:paraId="3ED3F3F0" w14:textId="77777777" w:rsidR="00CE09A0" w:rsidRPr="00CE606F" w:rsidRDefault="00CE09A0">
      <w:pPr>
        <w:spacing w:line="360" w:lineRule="atLeast"/>
        <w:ind w:left="567" w:hanging="567"/>
        <w:rPr>
          <w:rFonts w:ascii="CompatilFact LT Regular" w:hAnsi="CompatilFact LT Regular"/>
          <w:sz w:val="24"/>
        </w:rPr>
      </w:pPr>
    </w:p>
    <w:p w14:paraId="6442201E" w14:textId="77777777" w:rsidR="00CE09A0" w:rsidRPr="00CE606F" w:rsidRDefault="00CE09A0">
      <w:pPr>
        <w:spacing w:line="360" w:lineRule="atLeast"/>
        <w:ind w:left="567" w:hanging="567"/>
        <w:rPr>
          <w:rFonts w:ascii="CompatilFact LT Regular" w:hAnsi="CompatilFact LT Regular"/>
          <w:sz w:val="24"/>
        </w:rPr>
      </w:pPr>
    </w:p>
    <w:p w14:paraId="57D7083F" w14:textId="77777777" w:rsidR="00CE09A0" w:rsidRPr="00CE606F" w:rsidRDefault="00CE09A0">
      <w:pPr>
        <w:spacing w:line="360" w:lineRule="atLeast"/>
        <w:ind w:left="567" w:hanging="567"/>
        <w:rPr>
          <w:rFonts w:ascii="CompatilFact LT Regular" w:hAnsi="CompatilFact LT Regular"/>
          <w:sz w:val="24"/>
        </w:rPr>
      </w:pPr>
    </w:p>
    <w:p w14:paraId="6F64418F" w14:textId="77777777" w:rsidR="00CE09A0" w:rsidRPr="00CE606F" w:rsidRDefault="00CE09A0">
      <w:pPr>
        <w:spacing w:line="360" w:lineRule="atLeast"/>
        <w:ind w:left="567" w:hanging="567"/>
        <w:rPr>
          <w:rFonts w:ascii="CompatilFact LT Regular" w:hAnsi="CompatilFact LT Regular"/>
          <w:sz w:val="24"/>
        </w:rPr>
      </w:pPr>
    </w:p>
    <w:p w14:paraId="743401A2" w14:textId="3B3827F4" w:rsidR="00CE09A0" w:rsidRPr="00CE606F" w:rsidRDefault="00CE09A0" w:rsidP="00B74D72">
      <w:pPr>
        <w:spacing w:line="360" w:lineRule="atLeast"/>
        <w:rPr>
          <w:rFonts w:ascii="CompatilFact LT Regular" w:hAnsi="CompatilFact LT Regular"/>
          <w:sz w:val="24"/>
        </w:rPr>
      </w:pPr>
    </w:p>
    <w:p w14:paraId="36AA408A" w14:textId="28B3D2DF" w:rsidR="00F26319" w:rsidRPr="00CE606F" w:rsidRDefault="00F26319" w:rsidP="00CA0A1C">
      <w:pPr>
        <w:spacing w:line="280" w:lineRule="atLeast"/>
        <w:ind w:left="567"/>
        <w:rPr>
          <w:rFonts w:ascii="CompatilFact LT Regular" w:hAnsi="CompatilFact LT Regular"/>
          <w:sz w:val="22"/>
          <w:szCs w:val="22"/>
        </w:rPr>
      </w:pPr>
      <w:r w:rsidRPr="00CE606F">
        <w:rPr>
          <w:rFonts w:ascii="CompatilFact LT Regular" w:hAnsi="CompatilFact LT Regular"/>
          <w:sz w:val="22"/>
          <w:szCs w:val="22"/>
        </w:rPr>
        <w:t>Zwischen</w:t>
      </w:r>
      <w:r w:rsidR="00DB095A" w:rsidRPr="00CE606F">
        <w:rPr>
          <w:rFonts w:ascii="CompatilFact LT Regular" w:hAnsi="CompatilFact LT Regular"/>
          <w:sz w:val="22"/>
          <w:szCs w:val="22"/>
        </w:rPr>
        <w:t xml:space="preserve"> der</w:t>
      </w:r>
    </w:p>
    <w:p w14:paraId="3C7AC101" w14:textId="77777777" w:rsidR="00F26319" w:rsidRPr="00CE606F" w:rsidRDefault="00F26319" w:rsidP="00B74D72">
      <w:pPr>
        <w:spacing w:line="280" w:lineRule="atLeast"/>
        <w:ind w:left="567" w:hanging="567"/>
        <w:rPr>
          <w:rFonts w:ascii="CompatilFact LT Regular" w:hAnsi="CompatilFact LT Regular"/>
          <w:sz w:val="22"/>
          <w:szCs w:val="22"/>
        </w:rPr>
      </w:pPr>
    </w:p>
    <w:p w14:paraId="4C4B1928" w14:textId="77777777" w:rsidR="00F26319" w:rsidRPr="00CE606F" w:rsidRDefault="00F26319" w:rsidP="00CA0A1C">
      <w:pPr>
        <w:pStyle w:val="Textkrper"/>
        <w:spacing w:line="280" w:lineRule="atLeast"/>
        <w:ind w:left="567" w:firstLine="567"/>
        <w:rPr>
          <w:rFonts w:ascii="CompatilFact LT Regular" w:hAnsi="CompatilFact LT Regular"/>
          <w:sz w:val="22"/>
          <w:szCs w:val="22"/>
        </w:rPr>
      </w:pPr>
      <w:r w:rsidRPr="00CE606F">
        <w:rPr>
          <w:rFonts w:ascii="CompatilFact LT Regular" w:hAnsi="CompatilFact LT Regular"/>
          <w:sz w:val="22"/>
          <w:szCs w:val="22"/>
        </w:rPr>
        <w:t>NRW.BANK</w:t>
      </w:r>
    </w:p>
    <w:p w14:paraId="7810EC8B" w14:textId="77777777" w:rsidR="00F26319" w:rsidRPr="00CE606F" w:rsidRDefault="0072294B" w:rsidP="00CA0A1C">
      <w:pPr>
        <w:spacing w:line="280" w:lineRule="atLeast"/>
        <w:ind w:left="1134"/>
        <w:rPr>
          <w:rFonts w:ascii="CompatilFact LT Regular" w:hAnsi="CompatilFact LT Regular"/>
          <w:sz w:val="22"/>
          <w:szCs w:val="22"/>
        </w:rPr>
      </w:pPr>
      <w:r w:rsidRPr="00CE606F">
        <w:rPr>
          <w:rFonts w:ascii="CompatilFact LT Regular" w:hAnsi="CompatilFact LT Regular"/>
          <w:sz w:val="22"/>
          <w:szCs w:val="22"/>
        </w:rPr>
        <w:t>Kavalleriestraße 22</w:t>
      </w:r>
      <w:r w:rsidR="00F26319" w:rsidRPr="00CE606F">
        <w:rPr>
          <w:rFonts w:ascii="CompatilFact LT Regular" w:hAnsi="CompatilFact LT Regular"/>
          <w:sz w:val="22"/>
          <w:szCs w:val="22"/>
        </w:rPr>
        <w:t xml:space="preserve"> </w:t>
      </w:r>
    </w:p>
    <w:p w14:paraId="3C4F889B" w14:textId="77777777" w:rsidR="00F26319" w:rsidRPr="00CE606F" w:rsidRDefault="0072294B" w:rsidP="00CA0A1C">
      <w:pPr>
        <w:spacing w:line="280" w:lineRule="atLeast"/>
        <w:ind w:left="567" w:firstLine="567"/>
        <w:rPr>
          <w:rFonts w:ascii="CompatilFact LT Regular" w:hAnsi="CompatilFact LT Regular"/>
          <w:sz w:val="22"/>
          <w:szCs w:val="22"/>
        </w:rPr>
      </w:pPr>
      <w:r w:rsidRPr="00CE606F">
        <w:rPr>
          <w:rFonts w:ascii="CompatilFact LT Regular" w:hAnsi="CompatilFact LT Regular"/>
          <w:sz w:val="22"/>
          <w:szCs w:val="22"/>
        </w:rPr>
        <w:t>40213</w:t>
      </w:r>
      <w:r w:rsidR="00F26319" w:rsidRPr="00CE606F">
        <w:rPr>
          <w:rFonts w:ascii="CompatilFact LT Regular" w:hAnsi="CompatilFact LT Regular"/>
          <w:sz w:val="22"/>
          <w:szCs w:val="22"/>
        </w:rPr>
        <w:t xml:space="preserve"> Düsseldorf </w:t>
      </w:r>
    </w:p>
    <w:p w14:paraId="523882BE" w14:textId="77777777" w:rsidR="00F26319" w:rsidRPr="00CE606F" w:rsidRDefault="00F26319" w:rsidP="00B74D72">
      <w:pPr>
        <w:spacing w:line="280" w:lineRule="atLeast"/>
        <w:ind w:left="567" w:hanging="567"/>
        <w:rPr>
          <w:rFonts w:ascii="CompatilFact LT Regular" w:hAnsi="CompatilFact LT Regular"/>
          <w:sz w:val="22"/>
          <w:szCs w:val="22"/>
        </w:rPr>
      </w:pPr>
    </w:p>
    <w:p w14:paraId="5CFC8418" w14:textId="2E7675ED" w:rsidR="00F26319" w:rsidRPr="00CE606F" w:rsidRDefault="00F26319" w:rsidP="00A674B4">
      <w:pPr>
        <w:tabs>
          <w:tab w:val="left" w:pos="4536"/>
        </w:tabs>
        <w:spacing w:line="280" w:lineRule="atLeast"/>
        <w:jc w:val="right"/>
        <w:rPr>
          <w:rFonts w:ascii="CompatilFact LT Regular" w:hAnsi="CompatilFact LT Regular"/>
          <w:sz w:val="22"/>
          <w:szCs w:val="22"/>
        </w:rPr>
      </w:pPr>
      <w:r w:rsidRPr="00CE606F">
        <w:rPr>
          <w:rFonts w:ascii="CompatilFact LT Regular" w:hAnsi="CompatilFact LT Regular"/>
          <w:sz w:val="22"/>
          <w:szCs w:val="22"/>
        </w:rPr>
        <w:tab/>
      </w:r>
      <w:r w:rsidRPr="00CE606F">
        <w:rPr>
          <w:rFonts w:ascii="CompatilFact LT Regular" w:hAnsi="CompatilFact LT Regular"/>
          <w:sz w:val="22"/>
          <w:szCs w:val="22"/>
        </w:rPr>
        <w:noBreakHyphen/>
        <w:t xml:space="preserve"> nachfolgend </w:t>
      </w:r>
      <w:r w:rsidR="007C01AE" w:rsidRPr="00CE606F">
        <w:rPr>
          <w:rFonts w:ascii="CompatilFact LT Regular" w:hAnsi="CompatilFact LT Regular"/>
          <w:sz w:val="22"/>
          <w:szCs w:val="22"/>
        </w:rPr>
        <w:t>„</w:t>
      </w:r>
      <w:r w:rsidR="003D4E12" w:rsidRPr="00CE606F">
        <w:rPr>
          <w:rFonts w:ascii="CompatilFact LT Regular" w:hAnsi="CompatilFact LT Regular"/>
          <w:sz w:val="22"/>
          <w:szCs w:val="22"/>
        </w:rPr>
        <w:t>NRW.BANK</w:t>
      </w:r>
      <w:r w:rsidR="00811A54" w:rsidRPr="00CE606F">
        <w:rPr>
          <w:rFonts w:ascii="CompatilFact LT Regular" w:hAnsi="CompatilFact LT Regular"/>
          <w:sz w:val="22"/>
          <w:szCs w:val="22"/>
        </w:rPr>
        <w:t>“</w:t>
      </w:r>
      <w:r w:rsidRPr="00CE606F">
        <w:rPr>
          <w:rFonts w:ascii="CompatilFact LT Regular" w:hAnsi="CompatilFact LT Regular"/>
          <w:sz w:val="22"/>
          <w:szCs w:val="22"/>
        </w:rPr>
        <w:t xml:space="preserve"> genannt </w:t>
      </w:r>
      <w:r w:rsidRPr="00CE606F">
        <w:rPr>
          <w:rFonts w:ascii="CompatilFact LT Regular" w:hAnsi="CompatilFact LT Regular"/>
          <w:sz w:val="22"/>
          <w:szCs w:val="22"/>
        </w:rPr>
        <w:noBreakHyphen/>
        <w:t xml:space="preserve"> </w:t>
      </w:r>
    </w:p>
    <w:p w14:paraId="5E647B16" w14:textId="77777777" w:rsidR="00F26319" w:rsidRPr="00CE606F" w:rsidRDefault="00F26319" w:rsidP="00B74D72">
      <w:pPr>
        <w:spacing w:line="280" w:lineRule="atLeast"/>
        <w:rPr>
          <w:rFonts w:ascii="CompatilFact LT Regular" w:hAnsi="CompatilFact LT Regular"/>
          <w:sz w:val="22"/>
          <w:szCs w:val="22"/>
        </w:rPr>
      </w:pPr>
    </w:p>
    <w:p w14:paraId="4FD2EA2F" w14:textId="77777777" w:rsidR="00F26319" w:rsidRPr="00CE606F" w:rsidRDefault="00F26319" w:rsidP="00CA0A1C">
      <w:pPr>
        <w:spacing w:line="280" w:lineRule="atLeast"/>
        <w:ind w:left="567"/>
        <w:rPr>
          <w:rFonts w:ascii="CompatilFact LT Regular" w:hAnsi="CompatilFact LT Regular"/>
          <w:sz w:val="22"/>
          <w:szCs w:val="22"/>
        </w:rPr>
      </w:pPr>
      <w:r w:rsidRPr="00CE606F">
        <w:rPr>
          <w:rFonts w:ascii="CompatilFact LT Regular" w:hAnsi="CompatilFact LT Regular"/>
          <w:sz w:val="22"/>
          <w:szCs w:val="22"/>
        </w:rPr>
        <w:t xml:space="preserve">und </w:t>
      </w:r>
    </w:p>
    <w:p w14:paraId="696EFC31" w14:textId="77777777" w:rsidR="00F26319" w:rsidRPr="00CE606F" w:rsidRDefault="00F26319" w:rsidP="00B74D72">
      <w:pPr>
        <w:spacing w:line="280" w:lineRule="atLeast"/>
        <w:ind w:left="567" w:hanging="567"/>
        <w:rPr>
          <w:rFonts w:ascii="CompatilFact LT Regular" w:hAnsi="CompatilFact LT Regular"/>
          <w:sz w:val="22"/>
          <w:szCs w:val="22"/>
        </w:rPr>
      </w:pPr>
    </w:p>
    <w:p w14:paraId="6F75E687" w14:textId="77777777" w:rsidR="00F26319" w:rsidRPr="00CE606F" w:rsidRDefault="00F26319" w:rsidP="00B74D72">
      <w:pPr>
        <w:spacing w:line="280" w:lineRule="atLeast"/>
        <w:ind w:left="567" w:hanging="567"/>
        <w:rPr>
          <w:rFonts w:ascii="CompatilFact LT Regular" w:hAnsi="CompatilFact LT Regular"/>
          <w:sz w:val="22"/>
          <w:szCs w:val="22"/>
        </w:rPr>
      </w:pPr>
    </w:p>
    <w:p w14:paraId="7CA45C6C" w14:textId="77777777" w:rsidR="006D72B5" w:rsidRPr="00CE606F" w:rsidRDefault="006D72B5" w:rsidP="00B74D72">
      <w:pPr>
        <w:spacing w:line="280" w:lineRule="atLeast"/>
        <w:ind w:left="567" w:hanging="567"/>
        <w:rPr>
          <w:rFonts w:ascii="CompatilFact LT Regular" w:hAnsi="CompatilFact LT Regular"/>
          <w:sz w:val="22"/>
          <w:szCs w:val="22"/>
        </w:rPr>
      </w:pPr>
    </w:p>
    <w:p w14:paraId="487A8DE0" w14:textId="77777777" w:rsidR="006D72B5" w:rsidRPr="00CE606F" w:rsidRDefault="006D72B5" w:rsidP="00B74D72">
      <w:pPr>
        <w:spacing w:line="280" w:lineRule="atLeast"/>
        <w:ind w:left="567" w:hanging="567"/>
        <w:rPr>
          <w:rFonts w:ascii="CompatilFact LT Regular" w:hAnsi="CompatilFact LT Regular"/>
          <w:sz w:val="22"/>
          <w:szCs w:val="22"/>
        </w:rPr>
      </w:pPr>
    </w:p>
    <w:p w14:paraId="20A1A0C5" w14:textId="77777777" w:rsidR="006D72B5" w:rsidRPr="00CE606F" w:rsidRDefault="006D72B5" w:rsidP="00A674B4">
      <w:pPr>
        <w:spacing w:line="280" w:lineRule="atLeast"/>
        <w:ind w:left="567" w:hanging="567"/>
        <w:jc w:val="right"/>
        <w:rPr>
          <w:rFonts w:ascii="CompatilFact LT Regular" w:hAnsi="CompatilFact LT Regular"/>
          <w:sz w:val="22"/>
          <w:szCs w:val="22"/>
        </w:rPr>
      </w:pPr>
    </w:p>
    <w:p w14:paraId="73A16999" w14:textId="77777777" w:rsidR="006D72B5" w:rsidRPr="00CE606F" w:rsidRDefault="006D72B5" w:rsidP="00A674B4">
      <w:pPr>
        <w:spacing w:line="280" w:lineRule="atLeast"/>
        <w:ind w:left="567" w:hanging="567"/>
        <w:jc w:val="right"/>
        <w:rPr>
          <w:rFonts w:ascii="CompatilFact LT Regular" w:hAnsi="CompatilFact LT Regular"/>
          <w:sz w:val="22"/>
          <w:szCs w:val="22"/>
        </w:rPr>
      </w:pPr>
    </w:p>
    <w:p w14:paraId="1919CD25" w14:textId="10EA1BBB" w:rsidR="00F26319" w:rsidRPr="00CE606F" w:rsidRDefault="007C01AE" w:rsidP="00A674B4">
      <w:pPr>
        <w:tabs>
          <w:tab w:val="left" w:pos="4536"/>
        </w:tabs>
        <w:spacing w:line="280" w:lineRule="atLeast"/>
        <w:jc w:val="right"/>
        <w:rPr>
          <w:rFonts w:ascii="CompatilFact LT Regular" w:hAnsi="CompatilFact LT Regular"/>
          <w:sz w:val="22"/>
          <w:szCs w:val="22"/>
        </w:rPr>
      </w:pPr>
      <w:r w:rsidRPr="00CE606F">
        <w:rPr>
          <w:rFonts w:ascii="CompatilFact LT Regular" w:hAnsi="CompatilFact LT Regular"/>
          <w:sz w:val="22"/>
          <w:szCs w:val="22"/>
        </w:rPr>
        <w:tab/>
      </w:r>
      <w:r w:rsidRPr="00CE606F">
        <w:rPr>
          <w:rFonts w:ascii="CompatilFact LT Regular" w:hAnsi="CompatilFact LT Regular"/>
          <w:sz w:val="22"/>
          <w:szCs w:val="22"/>
        </w:rPr>
        <w:noBreakHyphen/>
        <w:t xml:space="preserve"> nachfolgend „</w:t>
      </w:r>
      <w:r w:rsidR="00371DAD" w:rsidRPr="00CE606F">
        <w:rPr>
          <w:rFonts w:ascii="CompatilFact LT Regular" w:hAnsi="CompatilFact LT Regular"/>
          <w:sz w:val="22"/>
          <w:szCs w:val="22"/>
        </w:rPr>
        <w:t>Auftrag</w:t>
      </w:r>
      <w:r w:rsidR="00811A54" w:rsidRPr="00CE606F">
        <w:rPr>
          <w:rFonts w:ascii="CompatilFact LT Regular" w:hAnsi="CompatilFact LT Regular"/>
          <w:sz w:val="22"/>
          <w:szCs w:val="22"/>
        </w:rPr>
        <w:t>nehmerin“</w:t>
      </w:r>
      <w:r w:rsidR="00386A25" w:rsidRPr="00CE606F">
        <w:rPr>
          <w:rFonts w:ascii="CompatilFact LT Regular" w:hAnsi="CompatilFact LT Regular"/>
          <w:sz w:val="22"/>
          <w:szCs w:val="22"/>
        </w:rPr>
        <w:t xml:space="preserve"> </w:t>
      </w:r>
      <w:r w:rsidR="00F26319" w:rsidRPr="00CE606F">
        <w:rPr>
          <w:rFonts w:ascii="CompatilFact LT Regular" w:hAnsi="CompatilFact LT Regular"/>
          <w:sz w:val="22"/>
          <w:szCs w:val="22"/>
        </w:rPr>
        <w:t xml:space="preserve">genannt </w:t>
      </w:r>
      <w:r w:rsidR="00F26319" w:rsidRPr="00CE606F">
        <w:rPr>
          <w:rFonts w:ascii="CompatilFact LT Regular" w:hAnsi="CompatilFact LT Regular"/>
          <w:sz w:val="22"/>
          <w:szCs w:val="22"/>
        </w:rPr>
        <w:noBreakHyphen/>
        <w:t xml:space="preserve"> </w:t>
      </w:r>
    </w:p>
    <w:p w14:paraId="0DDFC0E9" w14:textId="6E66A494" w:rsidR="00F26319" w:rsidRPr="00CE606F" w:rsidRDefault="00F26319" w:rsidP="00A674B4">
      <w:pPr>
        <w:spacing w:line="280" w:lineRule="atLeast"/>
        <w:ind w:left="567" w:hanging="567"/>
        <w:jc w:val="right"/>
        <w:rPr>
          <w:rFonts w:ascii="CompatilFact LT Regular" w:hAnsi="CompatilFact LT Regular"/>
          <w:sz w:val="22"/>
          <w:szCs w:val="22"/>
        </w:rPr>
      </w:pPr>
    </w:p>
    <w:p w14:paraId="72C4BDEB" w14:textId="59117B7A" w:rsidR="00C040FC" w:rsidRPr="00CE606F" w:rsidRDefault="00386A25" w:rsidP="00A674B4">
      <w:pPr>
        <w:spacing w:line="280" w:lineRule="atLeast"/>
        <w:ind w:left="567" w:hanging="567"/>
        <w:jc w:val="right"/>
        <w:rPr>
          <w:rFonts w:ascii="CompatilFact LT Regular" w:hAnsi="CompatilFact LT Regular"/>
          <w:sz w:val="22"/>
          <w:szCs w:val="22"/>
        </w:rPr>
      </w:pPr>
      <w:r w:rsidRPr="00CE606F">
        <w:rPr>
          <w:rFonts w:ascii="CompatilFact LT Regular" w:hAnsi="CompatilFact LT Regular"/>
          <w:sz w:val="22"/>
          <w:szCs w:val="22"/>
        </w:rPr>
        <w:t xml:space="preserve">- </w:t>
      </w:r>
      <w:r w:rsidR="00C040FC" w:rsidRPr="00CE606F">
        <w:rPr>
          <w:rFonts w:ascii="CompatilFact LT Regular" w:hAnsi="CompatilFact LT Regular"/>
          <w:sz w:val="22"/>
          <w:szCs w:val="22"/>
        </w:rPr>
        <w:t>beide gemeinsam nachfolgend „Parteien“ genannt -</w:t>
      </w:r>
      <w:r w:rsidR="00B660DF" w:rsidRPr="00CE606F">
        <w:rPr>
          <w:rFonts w:ascii="CompatilFact LT Regular" w:hAnsi="CompatilFact LT Regular"/>
          <w:sz w:val="22"/>
          <w:szCs w:val="22"/>
        </w:rPr>
        <w:t xml:space="preserve"> </w:t>
      </w:r>
    </w:p>
    <w:p w14:paraId="5BF87486" w14:textId="77777777" w:rsidR="00F26319" w:rsidRPr="00CE606F" w:rsidRDefault="00F26319" w:rsidP="00B74D72">
      <w:pPr>
        <w:spacing w:line="280" w:lineRule="atLeast"/>
        <w:ind w:left="567" w:hanging="567"/>
        <w:rPr>
          <w:rFonts w:ascii="CompatilFact LT Regular" w:hAnsi="CompatilFact LT Regular"/>
          <w:sz w:val="22"/>
          <w:szCs w:val="22"/>
        </w:rPr>
      </w:pPr>
    </w:p>
    <w:p w14:paraId="793B54E5" w14:textId="12F9AD08" w:rsidR="00B74D72" w:rsidRPr="00CE606F" w:rsidRDefault="00F26319" w:rsidP="00CA0A1C">
      <w:pPr>
        <w:spacing w:line="280" w:lineRule="atLeast"/>
        <w:ind w:firstLine="567"/>
        <w:rPr>
          <w:rFonts w:ascii="CompatilFact LT Regular" w:hAnsi="CompatilFact LT Regular"/>
          <w:sz w:val="22"/>
          <w:szCs w:val="22"/>
        </w:rPr>
      </w:pPr>
      <w:r w:rsidRPr="00CE606F">
        <w:rPr>
          <w:rFonts w:ascii="CompatilFact LT Regular" w:hAnsi="CompatilFact LT Regular"/>
          <w:sz w:val="22"/>
          <w:szCs w:val="22"/>
        </w:rPr>
        <w:t xml:space="preserve">wird folgender </w:t>
      </w:r>
      <w:r w:rsidR="00830D45" w:rsidRPr="00CE606F">
        <w:rPr>
          <w:rFonts w:ascii="CompatilFact LT Regular" w:hAnsi="CompatilFact LT Regular"/>
          <w:sz w:val="22"/>
          <w:szCs w:val="22"/>
        </w:rPr>
        <w:t>Vertrag</w:t>
      </w:r>
      <w:r w:rsidR="00B74D72" w:rsidRPr="00CE606F">
        <w:rPr>
          <w:rFonts w:ascii="CompatilFact LT Regular" w:hAnsi="CompatilFact LT Regular"/>
          <w:sz w:val="22"/>
          <w:szCs w:val="22"/>
        </w:rPr>
        <w:t xml:space="preserve"> geschlossen:</w:t>
      </w:r>
    </w:p>
    <w:p w14:paraId="73CC4CAA" w14:textId="6037F310" w:rsidR="00C36BFE" w:rsidRPr="00CE606F" w:rsidRDefault="00C36BFE" w:rsidP="00B74D72">
      <w:pPr>
        <w:spacing w:line="280" w:lineRule="atLeast"/>
        <w:rPr>
          <w:rFonts w:ascii="CompatilFact LT Regular" w:hAnsi="CompatilFact LT Regular"/>
          <w:sz w:val="22"/>
          <w:szCs w:val="22"/>
        </w:rPr>
      </w:pPr>
    </w:p>
    <w:p w14:paraId="02C4CFF8" w14:textId="294F98D1" w:rsidR="002F2465" w:rsidRPr="00CE606F" w:rsidRDefault="002F2465" w:rsidP="002F2465">
      <w:pPr>
        <w:spacing w:line="280" w:lineRule="atLeast"/>
        <w:jc w:val="center"/>
        <w:rPr>
          <w:rFonts w:ascii="CompatilFact LT Regular" w:hAnsi="CompatilFact LT Regular"/>
          <w:b/>
          <w:sz w:val="22"/>
          <w:szCs w:val="22"/>
        </w:rPr>
      </w:pPr>
      <w:bookmarkStart w:id="0" w:name="_Hlk196320614"/>
      <w:r w:rsidRPr="00CE606F">
        <w:rPr>
          <w:rFonts w:ascii="CompatilFact LT Regular" w:hAnsi="CompatilFact LT Regular"/>
          <w:b/>
          <w:sz w:val="22"/>
          <w:szCs w:val="22"/>
        </w:rPr>
        <w:t>Präambel</w:t>
      </w:r>
    </w:p>
    <w:p w14:paraId="536B1AAF" w14:textId="74C08430" w:rsidR="002F2465" w:rsidRPr="00CE606F" w:rsidRDefault="002F2465" w:rsidP="002F2465">
      <w:pPr>
        <w:spacing w:line="280" w:lineRule="atLeast"/>
        <w:ind w:left="567"/>
        <w:jc w:val="both"/>
        <w:rPr>
          <w:rFonts w:ascii="CompatilFact LT Regular" w:hAnsi="CompatilFact LT Regular"/>
          <w:i/>
          <w:iCs/>
          <w:sz w:val="22"/>
          <w:szCs w:val="22"/>
        </w:rPr>
      </w:pPr>
      <w:r w:rsidRPr="00CE606F">
        <w:rPr>
          <w:rFonts w:ascii="CompatilFact LT Regular" w:hAnsi="CompatilFact LT Regular"/>
          <w:i/>
          <w:iCs/>
          <w:sz w:val="22"/>
          <w:szCs w:val="22"/>
        </w:rPr>
        <w:t>Nachhaltigkeit ist für die NRW.BANK zentrales Leitmotiv und wesentliches Kriterium bei ihren geschäftspolitischen Entscheidungen. Sie beachtet im Rahmen ihrer Geschäftstätigkeiten und auch bei der Vergabe von Leistungen ökonomische, ökologische (u. a. Umweltschutz, Energieeffizienz) sowie soziale und ethische Aspekte.</w:t>
      </w:r>
    </w:p>
    <w:p w14:paraId="4EEB9141" w14:textId="189C2D6F" w:rsidR="002F2465" w:rsidRPr="00CE606F" w:rsidRDefault="002F2465" w:rsidP="002F2465">
      <w:pPr>
        <w:spacing w:line="280" w:lineRule="atLeast"/>
        <w:ind w:left="567"/>
        <w:jc w:val="both"/>
        <w:rPr>
          <w:rFonts w:ascii="CompatilFact LT Regular" w:hAnsi="CompatilFact LT Regular"/>
          <w:i/>
          <w:iCs/>
          <w:sz w:val="22"/>
          <w:szCs w:val="22"/>
        </w:rPr>
      </w:pPr>
    </w:p>
    <w:p w14:paraId="3E3047C0" w14:textId="4A1516C8" w:rsidR="002F2465" w:rsidRPr="00CE606F" w:rsidRDefault="002F2465" w:rsidP="002F2465">
      <w:pPr>
        <w:spacing w:line="280" w:lineRule="atLeast"/>
        <w:ind w:left="567"/>
        <w:jc w:val="both"/>
        <w:rPr>
          <w:rFonts w:ascii="CompatilFact LT Regular" w:hAnsi="CompatilFact LT Regular"/>
          <w:i/>
          <w:iCs/>
          <w:sz w:val="22"/>
          <w:szCs w:val="22"/>
        </w:rPr>
      </w:pPr>
      <w:r w:rsidRPr="00CE606F">
        <w:rPr>
          <w:rFonts w:ascii="CompatilFact LT Regular" w:hAnsi="CompatilFact LT Regular"/>
          <w:i/>
          <w:iCs/>
          <w:sz w:val="22"/>
          <w:szCs w:val="22"/>
        </w:rPr>
        <w:t xml:space="preserve">Dies berücksichtigend wird auch die Auftragnehmerin darauf achten, dass ihr Unternehmen und ihre Nachunternehmer für die Leistungserbringung  </w:t>
      </w:r>
    </w:p>
    <w:p w14:paraId="5D3D621F" w14:textId="78B0483A"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die Einhaltung der Menschenrechte nach Maßgabe der Resolution der UN-Generalversammlung [erstmalig gefasst am 10. Dezember 1948] über die Allgemeine Erklärung der Menschenrechte sowie darauf aufbauend die Menschenrechte gemäß dem Grundgesetz der Bundesrepublik Deutschland,</w:t>
      </w:r>
    </w:p>
    <w:p w14:paraId="16EA2325" w14:textId="4AD79847"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lastRenderedPageBreak/>
        <w:t xml:space="preserve">die Beachtung des Verbots von Kinder- und Zwangsarbeit nach der UN-Kinderrechtskonvention (KRK) aus dem Jahre 1989/1990, </w:t>
      </w:r>
    </w:p>
    <w:p w14:paraId="2F52FACA" w14:textId="584990FF"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 xml:space="preserve">den Schutz vor systematischen/ diskriminierenden Arbeitsrechtsverletzungen nach den ILO-Kernarbeitsnormen, </w:t>
      </w:r>
    </w:p>
    <w:p w14:paraId="1D6BE1A4" w14:textId="22E17133"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 xml:space="preserve">die Grundsätze zur Gleichbehandlung der Geschlechter, </w:t>
      </w:r>
    </w:p>
    <w:p w14:paraId="4EBC0447" w14:textId="1CDDBBC6"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die Leitprinzipien der Vereinten Nationen für Wirtschaft und Menschenrechte</w:t>
      </w:r>
    </w:p>
    <w:p w14:paraId="1DFCFE5F" w14:textId="2800A397"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die OECD-Leitsätze für multinationale Unternehmen</w:t>
      </w:r>
    </w:p>
    <w:p w14:paraId="0DB74F8B" w14:textId="134AA784"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 xml:space="preserve">die Regelungen des Bundesnaturschutzgesetzes und Umweltschadensgesetzes sowie des Tierschutzgesetzes halten sowie </w:t>
      </w:r>
    </w:p>
    <w:p w14:paraId="4C73307B" w14:textId="27BD3179" w:rsidR="002F2465" w:rsidRPr="00CE606F" w:rsidRDefault="002F2465" w:rsidP="002F2465">
      <w:pPr>
        <w:numPr>
          <w:ilvl w:val="0"/>
          <w:numId w:val="22"/>
        </w:numPr>
        <w:spacing w:line="280" w:lineRule="atLeast"/>
        <w:jc w:val="both"/>
        <w:rPr>
          <w:rFonts w:ascii="CompatilFact LT Regular" w:hAnsi="CompatilFact LT Regular"/>
          <w:i/>
          <w:iCs/>
          <w:sz w:val="22"/>
          <w:szCs w:val="22"/>
        </w:rPr>
      </w:pPr>
      <w:r w:rsidRPr="00CE606F">
        <w:rPr>
          <w:rFonts w:ascii="CompatilFact LT Regular" w:hAnsi="CompatilFact LT Regular"/>
          <w:i/>
          <w:iCs/>
          <w:sz w:val="22"/>
          <w:szCs w:val="22"/>
        </w:rPr>
        <w:t xml:space="preserve">Europäisches und nationales Recht in Bezug auf Korruption, Bestechung, Betrug, Bilanzfälschung, Wettbewerbsverstöße, Geldwäsche, Insider-Geschäfte und </w:t>
      </w:r>
      <w:proofErr w:type="spellStart"/>
      <w:r w:rsidRPr="00CE606F">
        <w:rPr>
          <w:rFonts w:ascii="CompatilFact LT Regular" w:hAnsi="CompatilFact LT Regular"/>
          <w:i/>
          <w:iCs/>
          <w:sz w:val="22"/>
          <w:szCs w:val="22"/>
        </w:rPr>
        <w:t>Tax</w:t>
      </w:r>
      <w:proofErr w:type="spellEnd"/>
      <w:r w:rsidRPr="00CE606F">
        <w:rPr>
          <w:rFonts w:ascii="CompatilFact LT Regular" w:hAnsi="CompatilFact LT Regular"/>
          <w:i/>
          <w:iCs/>
          <w:sz w:val="22"/>
          <w:szCs w:val="22"/>
        </w:rPr>
        <w:t xml:space="preserve"> Compliance </w:t>
      </w:r>
    </w:p>
    <w:p w14:paraId="7A17C63B" w14:textId="4FF463C2" w:rsidR="002F2465" w:rsidRPr="00CE606F" w:rsidRDefault="002F2465" w:rsidP="002F2465">
      <w:pPr>
        <w:spacing w:line="280" w:lineRule="atLeast"/>
        <w:ind w:left="567"/>
        <w:jc w:val="both"/>
        <w:rPr>
          <w:rFonts w:ascii="CompatilFact LT Regular" w:hAnsi="CompatilFact LT Regular"/>
          <w:i/>
          <w:iCs/>
          <w:sz w:val="22"/>
          <w:szCs w:val="22"/>
        </w:rPr>
      </w:pPr>
      <w:r w:rsidRPr="00CE606F">
        <w:rPr>
          <w:rFonts w:ascii="CompatilFact LT Regular" w:hAnsi="CompatilFact LT Regular"/>
          <w:i/>
          <w:iCs/>
          <w:sz w:val="22"/>
          <w:szCs w:val="22"/>
        </w:rPr>
        <w:t>wahren werden.</w:t>
      </w:r>
    </w:p>
    <w:p w14:paraId="4D27B644" w14:textId="6B01D214" w:rsidR="002F2465" w:rsidRPr="00CE606F" w:rsidRDefault="002F2465" w:rsidP="00B74D72">
      <w:pPr>
        <w:spacing w:line="280" w:lineRule="atLeast"/>
        <w:rPr>
          <w:rFonts w:ascii="CompatilFact LT Regular" w:hAnsi="CompatilFact LT Regular"/>
          <w:sz w:val="22"/>
          <w:szCs w:val="22"/>
        </w:rPr>
      </w:pPr>
    </w:p>
    <w:p w14:paraId="0F6FBA5D" w14:textId="06A3829C" w:rsidR="00B74D72" w:rsidRPr="00CE606F" w:rsidRDefault="002C1E6D" w:rsidP="002C1E6D">
      <w:pPr>
        <w:spacing w:line="280" w:lineRule="atLeast"/>
        <w:ind w:left="360"/>
        <w:jc w:val="center"/>
        <w:rPr>
          <w:rFonts w:ascii="CompatilFact LT Regular" w:hAnsi="CompatilFact LT Regular"/>
          <w:b/>
          <w:sz w:val="22"/>
          <w:szCs w:val="22"/>
        </w:rPr>
      </w:pPr>
      <w:bookmarkStart w:id="1" w:name="_Toc4405462"/>
      <w:r w:rsidRPr="00CE606F">
        <w:rPr>
          <w:rFonts w:ascii="CompatilFact LT Regular" w:hAnsi="CompatilFact LT Regular"/>
          <w:b/>
          <w:sz w:val="22"/>
          <w:szCs w:val="22"/>
        </w:rPr>
        <w:t>§ 1</w:t>
      </w:r>
    </w:p>
    <w:p w14:paraId="4EEC00BB" w14:textId="79D7042B" w:rsidR="00F26319" w:rsidRPr="00CE606F" w:rsidRDefault="00F26319"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Gegenstand des Vertrages</w:t>
      </w:r>
      <w:bookmarkEnd w:id="1"/>
    </w:p>
    <w:p w14:paraId="7CD87D57" w14:textId="02600DF7" w:rsidR="00C146AB" w:rsidRPr="00CE606F" w:rsidRDefault="00F26319" w:rsidP="00631B10">
      <w:pPr>
        <w:numPr>
          <w:ilvl w:val="1"/>
          <w:numId w:val="1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Gegenstand dieses Vertrages ist die Mitwirkung bei der Planung und </w:t>
      </w:r>
      <w:r w:rsidR="007147A5" w:rsidRPr="00CE606F">
        <w:rPr>
          <w:rFonts w:ascii="CompatilFact LT Regular" w:hAnsi="CompatilFact LT Regular"/>
          <w:sz w:val="22"/>
          <w:szCs w:val="22"/>
        </w:rPr>
        <w:t xml:space="preserve">Durchführung </w:t>
      </w:r>
      <w:r w:rsidRPr="00CE606F">
        <w:rPr>
          <w:rFonts w:ascii="CompatilFact LT Regular" w:hAnsi="CompatilFact LT Regular"/>
          <w:sz w:val="22"/>
          <w:szCs w:val="22"/>
        </w:rPr>
        <w:t>von Projekten</w:t>
      </w:r>
      <w:r w:rsidR="007147A5" w:rsidRPr="00CE606F">
        <w:rPr>
          <w:rFonts w:ascii="CompatilFact LT Regular" w:hAnsi="CompatilFact LT Regular"/>
          <w:sz w:val="22"/>
          <w:szCs w:val="22"/>
        </w:rPr>
        <w:t>/</w:t>
      </w:r>
      <w:r w:rsidR="00AC58BD" w:rsidRPr="00CE606F">
        <w:rPr>
          <w:rFonts w:ascii="CompatilFact LT Regular" w:hAnsi="CompatilFact LT Regular"/>
          <w:sz w:val="22"/>
          <w:szCs w:val="22"/>
        </w:rPr>
        <w:t xml:space="preserve"> </w:t>
      </w:r>
      <w:r w:rsidR="007147A5" w:rsidRPr="00CE606F">
        <w:rPr>
          <w:rFonts w:ascii="CompatilFact LT Regular" w:hAnsi="CompatilFact LT Regular"/>
          <w:sz w:val="22"/>
          <w:szCs w:val="22"/>
        </w:rPr>
        <w:t>Aufgaben</w:t>
      </w:r>
      <w:r w:rsidRPr="00CE606F">
        <w:rPr>
          <w:rFonts w:ascii="CompatilFact LT Regular" w:hAnsi="CompatilFact LT Regular"/>
          <w:sz w:val="22"/>
          <w:szCs w:val="22"/>
        </w:rPr>
        <w:t xml:space="preserve"> der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nach Maßgabe der in </w:t>
      </w:r>
      <w:r w:rsidRPr="00CE606F">
        <w:rPr>
          <w:rFonts w:ascii="CompatilFact LT Regular" w:hAnsi="CompatilFact LT Regular"/>
          <w:b/>
          <w:sz w:val="22"/>
          <w:szCs w:val="22"/>
        </w:rPr>
        <w:t xml:space="preserve">Anlage </w:t>
      </w:r>
      <w:r w:rsidR="0008425F" w:rsidRPr="00CE606F">
        <w:rPr>
          <w:rFonts w:ascii="CompatilFact LT Regular" w:hAnsi="CompatilFact LT Regular"/>
          <w:b/>
          <w:sz w:val="22"/>
          <w:szCs w:val="22"/>
        </w:rPr>
        <w:t>2</w:t>
      </w:r>
      <w:r w:rsidRPr="00CE606F">
        <w:rPr>
          <w:rFonts w:ascii="CompatilFact LT Regular" w:hAnsi="CompatilFact LT Regular"/>
          <w:sz w:val="22"/>
          <w:szCs w:val="22"/>
        </w:rPr>
        <w:t xml:space="preserve"> </w:t>
      </w:r>
      <w:r w:rsidR="00F50BC5" w:rsidRPr="00CE606F">
        <w:rPr>
          <w:rFonts w:ascii="CompatilFact LT Regular" w:hAnsi="CompatilFact LT Regular"/>
          <w:sz w:val="22"/>
          <w:szCs w:val="22"/>
        </w:rPr>
        <w:t xml:space="preserve">Leistungsbeschreibung </w:t>
      </w:r>
      <w:r w:rsidRPr="00CE606F">
        <w:rPr>
          <w:rFonts w:ascii="CompatilFact LT Regular" w:hAnsi="CompatilFact LT Regular"/>
          <w:sz w:val="22"/>
          <w:szCs w:val="22"/>
        </w:rPr>
        <w:t>beschriebenen Aufgaben.</w:t>
      </w:r>
    </w:p>
    <w:p w14:paraId="3C2A6EF5" w14:textId="16090EDD" w:rsidR="00CF2B35" w:rsidRPr="00CE606F" w:rsidRDefault="00765A69" w:rsidP="00631B10">
      <w:pPr>
        <w:numPr>
          <w:ilvl w:val="1"/>
          <w:numId w:val="1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Die Auftragnehmerin erbringt die Leistungen als selbständige Unternehmer</w:t>
      </w:r>
      <w:r w:rsidR="00C146AB" w:rsidRPr="00CE606F">
        <w:rPr>
          <w:rFonts w:ascii="CompatilFact LT Regular" w:hAnsi="CompatilFact LT Regular"/>
          <w:sz w:val="22"/>
          <w:szCs w:val="22"/>
        </w:rPr>
        <w:t>in</w:t>
      </w:r>
      <w:r w:rsidR="007147A5" w:rsidRPr="00CE606F">
        <w:rPr>
          <w:rFonts w:ascii="CompatilFact LT Regular" w:hAnsi="CompatilFact LT Regular"/>
          <w:sz w:val="22"/>
          <w:szCs w:val="22"/>
        </w:rPr>
        <w:t xml:space="preserve">. </w:t>
      </w:r>
      <w:r w:rsidR="00C146AB" w:rsidRPr="00CE606F">
        <w:rPr>
          <w:rFonts w:ascii="CompatilFact LT Regular" w:hAnsi="CompatilFact LT Regular"/>
          <w:sz w:val="22"/>
          <w:szCs w:val="22"/>
        </w:rPr>
        <w:t>Sie und die von ihr bei der Vertragserfüllung eingesetzten Personen</w:t>
      </w:r>
      <w:r w:rsidR="00FE38EC" w:rsidRPr="00CE606F">
        <w:rPr>
          <w:rFonts w:ascii="CompatilFact LT Regular" w:hAnsi="CompatilFact LT Regular"/>
          <w:sz w:val="22"/>
          <w:szCs w:val="22"/>
        </w:rPr>
        <w:t xml:space="preserve"> </w:t>
      </w:r>
      <w:r w:rsidRPr="00CE606F">
        <w:rPr>
          <w:rFonts w:ascii="CompatilFact LT Regular" w:hAnsi="CompatilFact LT Regular"/>
          <w:sz w:val="22"/>
          <w:szCs w:val="22"/>
        </w:rPr>
        <w:t>unterlieg</w:t>
      </w:r>
      <w:r w:rsidR="007147A5" w:rsidRPr="00CE606F">
        <w:rPr>
          <w:rFonts w:ascii="CompatilFact LT Regular" w:hAnsi="CompatilFact LT Regular"/>
          <w:sz w:val="22"/>
          <w:szCs w:val="22"/>
        </w:rPr>
        <w:t>en</w:t>
      </w:r>
      <w:r w:rsidRPr="00CE606F">
        <w:rPr>
          <w:rFonts w:ascii="CompatilFact LT Regular" w:hAnsi="CompatilFact LT Regular"/>
          <w:sz w:val="22"/>
          <w:szCs w:val="22"/>
        </w:rPr>
        <w:t xml:space="preserve"> bei der konkreten Ausgestaltung </w:t>
      </w:r>
      <w:r w:rsidR="00C146AB" w:rsidRPr="00CE606F">
        <w:rPr>
          <w:rFonts w:ascii="CompatilFact LT Regular" w:hAnsi="CompatilFact LT Regular"/>
          <w:sz w:val="22"/>
          <w:szCs w:val="22"/>
        </w:rPr>
        <w:t xml:space="preserve">und Organisation </w:t>
      </w:r>
      <w:r w:rsidRPr="00CE606F">
        <w:rPr>
          <w:rFonts w:ascii="CompatilFact LT Regular" w:hAnsi="CompatilFact LT Regular"/>
          <w:sz w:val="22"/>
          <w:szCs w:val="22"/>
        </w:rPr>
        <w:t xml:space="preserve">der Vertragserfüllung keinem </w:t>
      </w:r>
      <w:r w:rsidR="00C146AB" w:rsidRPr="00CE606F">
        <w:rPr>
          <w:rFonts w:ascii="CompatilFact LT Regular" w:hAnsi="CompatilFact LT Regular"/>
          <w:sz w:val="22"/>
          <w:szCs w:val="22"/>
        </w:rPr>
        <w:t xml:space="preserve">arbeitsrechtlichen </w:t>
      </w:r>
      <w:r w:rsidRPr="00CE606F">
        <w:rPr>
          <w:rFonts w:ascii="CompatilFact LT Regular" w:hAnsi="CompatilFact LT Regular"/>
          <w:sz w:val="22"/>
          <w:szCs w:val="22"/>
        </w:rPr>
        <w:t xml:space="preserve">Direktionsrecht der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Ein Arbeitsverhältnis wird nicht begründet.</w:t>
      </w:r>
    </w:p>
    <w:p w14:paraId="617E1B32" w14:textId="6B813FC8" w:rsidR="00032284" w:rsidRPr="00CE606F" w:rsidRDefault="00F26319" w:rsidP="009011C1">
      <w:pPr>
        <w:numPr>
          <w:ilvl w:val="1"/>
          <w:numId w:val="1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C146AB" w:rsidRPr="00CE606F">
        <w:rPr>
          <w:rFonts w:ascii="CompatilFact LT Regular" w:hAnsi="CompatilFact LT Regular"/>
          <w:sz w:val="22"/>
          <w:szCs w:val="22"/>
        </w:rPr>
        <w:t>Auftragnehmerin erklärt</w:t>
      </w:r>
      <w:r w:rsidRPr="00CE606F">
        <w:rPr>
          <w:rFonts w:ascii="CompatilFact LT Regular" w:hAnsi="CompatilFact LT Regular"/>
          <w:sz w:val="22"/>
          <w:szCs w:val="22"/>
        </w:rPr>
        <w:t xml:space="preserve">, dass </w:t>
      </w:r>
      <w:r w:rsidR="00C146AB" w:rsidRPr="00CE606F">
        <w:rPr>
          <w:rFonts w:ascii="CompatilFact LT Regular" w:hAnsi="CompatilFact LT Regular"/>
          <w:sz w:val="22"/>
          <w:szCs w:val="22"/>
        </w:rPr>
        <w:t xml:space="preserve">ihr </w:t>
      </w:r>
      <w:r w:rsidRPr="00CE606F">
        <w:rPr>
          <w:rFonts w:ascii="CompatilFact LT Regular" w:hAnsi="CompatilFact LT Regular"/>
          <w:sz w:val="22"/>
          <w:szCs w:val="22"/>
        </w:rPr>
        <w:t>die in diese</w:t>
      </w:r>
      <w:r w:rsidR="00E36168" w:rsidRPr="00CE606F">
        <w:rPr>
          <w:rFonts w:ascii="CompatilFact LT Regular" w:hAnsi="CompatilFact LT Regular"/>
          <w:sz w:val="22"/>
          <w:szCs w:val="22"/>
        </w:rPr>
        <w:t>m</w:t>
      </w:r>
      <w:r w:rsidRPr="00CE606F">
        <w:rPr>
          <w:rFonts w:ascii="CompatilFact LT Regular" w:hAnsi="CompatilFact LT Regular"/>
          <w:sz w:val="22"/>
          <w:szCs w:val="22"/>
        </w:rPr>
        <w:t xml:space="preserve"> </w:t>
      </w:r>
      <w:r w:rsidR="00E36168" w:rsidRPr="00CE606F">
        <w:rPr>
          <w:rFonts w:ascii="CompatilFact LT Regular" w:hAnsi="CompatilFact LT Regular"/>
          <w:sz w:val="22"/>
          <w:szCs w:val="22"/>
        </w:rPr>
        <w:t>Vertrag und</w:t>
      </w:r>
      <w:r w:rsidR="00DB095A" w:rsidRPr="00CE606F">
        <w:rPr>
          <w:rFonts w:ascii="CompatilFact LT Regular" w:hAnsi="CompatilFact LT Regular"/>
          <w:sz w:val="22"/>
          <w:szCs w:val="22"/>
        </w:rPr>
        <w:t xml:space="preserve"> </w:t>
      </w:r>
      <w:r w:rsidR="0043378F" w:rsidRPr="00CE606F">
        <w:rPr>
          <w:rFonts w:ascii="CompatilFact LT Regular" w:hAnsi="CompatilFact LT Regular"/>
          <w:sz w:val="22"/>
          <w:szCs w:val="22"/>
        </w:rPr>
        <w:t>seinen Anlagen</w:t>
      </w:r>
      <w:r w:rsidR="00E36168"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aufgeführten Fachbegriffe bekannt </w:t>
      </w:r>
      <w:r w:rsidR="00C146AB" w:rsidRPr="00CE606F">
        <w:rPr>
          <w:rFonts w:ascii="CompatilFact LT Regular" w:hAnsi="CompatilFact LT Regular"/>
          <w:sz w:val="22"/>
          <w:szCs w:val="22"/>
        </w:rPr>
        <w:t xml:space="preserve">und verständlich </w:t>
      </w:r>
      <w:r w:rsidRPr="00CE606F">
        <w:rPr>
          <w:rFonts w:ascii="CompatilFact LT Regular" w:hAnsi="CompatilFact LT Regular"/>
          <w:sz w:val="22"/>
          <w:szCs w:val="22"/>
        </w:rPr>
        <w:t>sind.</w:t>
      </w:r>
      <w:r w:rsidR="008964C1" w:rsidRPr="00CE606F">
        <w:rPr>
          <w:rFonts w:ascii="CompatilFact LT Regular" w:hAnsi="CompatilFact LT Regular"/>
          <w:sz w:val="22"/>
          <w:szCs w:val="22"/>
        </w:rPr>
        <w:t xml:space="preserve"> </w:t>
      </w:r>
      <w:bookmarkEnd w:id="0"/>
    </w:p>
    <w:p w14:paraId="3F08D666" w14:textId="032E041C" w:rsidR="002C1E6D" w:rsidRPr="00CE606F" w:rsidRDefault="002C1E6D" w:rsidP="00B74D72">
      <w:pPr>
        <w:pStyle w:val="berschrift4"/>
        <w:spacing w:line="280" w:lineRule="atLeast"/>
        <w:rPr>
          <w:rFonts w:ascii="CompatilFact LT Regular" w:hAnsi="CompatilFact LT Regular"/>
          <w:b w:val="0"/>
          <w:sz w:val="22"/>
          <w:szCs w:val="22"/>
        </w:rPr>
      </w:pPr>
      <w:bookmarkStart w:id="2" w:name="_Toc4405463"/>
    </w:p>
    <w:p w14:paraId="06CDB5BE" w14:textId="5C256B29" w:rsidR="002C1E6D" w:rsidRPr="00CE606F" w:rsidRDefault="002C1E6D" w:rsidP="002C1E6D">
      <w:pPr>
        <w:spacing w:line="280" w:lineRule="atLeast"/>
        <w:ind w:left="360"/>
        <w:jc w:val="center"/>
        <w:rPr>
          <w:rFonts w:ascii="CompatilFact LT Regular" w:hAnsi="CompatilFact LT Regular"/>
          <w:b/>
          <w:sz w:val="22"/>
          <w:szCs w:val="22"/>
        </w:rPr>
      </w:pPr>
      <w:r w:rsidRPr="00CE606F">
        <w:rPr>
          <w:rFonts w:ascii="CompatilFact LT Regular" w:hAnsi="CompatilFact LT Regular"/>
          <w:b/>
          <w:sz w:val="22"/>
          <w:szCs w:val="22"/>
        </w:rPr>
        <w:t>§ 2</w:t>
      </w:r>
    </w:p>
    <w:p w14:paraId="14719696" w14:textId="22DACD75" w:rsidR="00F26319" w:rsidRPr="00CE606F" w:rsidRDefault="00F26319"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 xml:space="preserve">Leistungen der </w:t>
      </w:r>
      <w:r w:rsidR="00371DAD" w:rsidRPr="00CE606F">
        <w:rPr>
          <w:rFonts w:ascii="CompatilFact LT Regular" w:hAnsi="CompatilFact LT Regular"/>
          <w:sz w:val="22"/>
          <w:szCs w:val="22"/>
        </w:rPr>
        <w:t>Auftrag</w:t>
      </w:r>
      <w:r w:rsidRPr="00CE606F">
        <w:rPr>
          <w:rFonts w:ascii="CompatilFact LT Regular" w:hAnsi="CompatilFact LT Regular"/>
          <w:sz w:val="22"/>
          <w:szCs w:val="22"/>
        </w:rPr>
        <w:t>nehmerin</w:t>
      </w:r>
      <w:bookmarkEnd w:id="2"/>
      <w:r w:rsidRPr="00CE606F">
        <w:rPr>
          <w:rFonts w:ascii="CompatilFact LT Regular" w:hAnsi="CompatilFact LT Regular"/>
          <w:sz w:val="22"/>
          <w:szCs w:val="22"/>
        </w:rPr>
        <w:t xml:space="preserve"> </w:t>
      </w:r>
    </w:p>
    <w:p w14:paraId="11D0FCF1" w14:textId="22AB30D7" w:rsidR="00F201DF" w:rsidRPr="00CE606F" w:rsidRDefault="00F201DF" w:rsidP="00CE606F">
      <w:pPr>
        <w:numPr>
          <w:ilvl w:val="0"/>
          <w:numId w:val="24"/>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Auftragnehmerin stellt sicher, dass alle im Rahmen der Durchführung des Vertrages eingesetzten Personen die über das in der Anlage </w:t>
      </w:r>
      <w:r w:rsidR="0008425F" w:rsidRPr="00CE606F">
        <w:rPr>
          <w:rFonts w:ascii="CompatilFact LT Regular" w:hAnsi="CompatilFact LT Regular"/>
          <w:sz w:val="22"/>
          <w:szCs w:val="22"/>
        </w:rPr>
        <w:t>2</w:t>
      </w:r>
      <w:r w:rsidRPr="00CE606F">
        <w:rPr>
          <w:rFonts w:ascii="CompatilFact LT Regular" w:hAnsi="CompatilFact LT Regular"/>
          <w:sz w:val="22"/>
          <w:szCs w:val="22"/>
        </w:rPr>
        <w:t xml:space="preserve"> </w:t>
      </w:r>
      <w:r w:rsidR="0008425F" w:rsidRPr="00CE606F">
        <w:rPr>
          <w:rFonts w:ascii="CompatilFact LT Regular" w:hAnsi="CompatilFact LT Regular"/>
          <w:sz w:val="22"/>
          <w:szCs w:val="22"/>
        </w:rPr>
        <w:t xml:space="preserve">Leistungsbeschreibung </w:t>
      </w:r>
      <w:r w:rsidRPr="00CE606F">
        <w:rPr>
          <w:rFonts w:ascii="CompatilFact LT Regular" w:hAnsi="CompatilFact LT Regular"/>
          <w:sz w:val="22"/>
          <w:szCs w:val="22"/>
        </w:rPr>
        <w:t xml:space="preserve">vorausgesetzte Qualifikation und Erfahrung sowie über die von ihr in der Anlage </w:t>
      </w:r>
      <w:r w:rsidR="00CB73BB" w:rsidRPr="00CE606F">
        <w:rPr>
          <w:rFonts w:ascii="CompatilFact LT Regular" w:hAnsi="CompatilFact LT Regular"/>
          <w:sz w:val="22"/>
          <w:szCs w:val="22"/>
        </w:rPr>
        <w:t>3</w:t>
      </w:r>
      <w:r w:rsidRPr="00CE606F">
        <w:rPr>
          <w:rFonts w:ascii="CompatilFact LT Regular" w:hAnsi="CompatilFact LT Regular"/>
          <w:sz w:val="22"/>
          <w:szCs w:val="22"/>
        </w:rPr>
        <w:t xml:space="preserve"> </w:t>
      </w:r>
      <w:r w:rsidR="00CB73BB" w:rsidRPr="00CE606F">
        <w:rPr>
          <w:rFonts w:ascii="CompatilFact LT Regular" w:hAnsi="CompatilFact LT Regular"/>
          <w:sz w:val="22"/>
          <w:szCs w:val="22"/>
        </w:rPr>
        <w:t>Beraterkon</w:t>
      </w:r>
      <w:r w:rsidRPr="00CE606F">
        <w:rPr>
          <w:rFonts w:ascii="CompatilFact LT Regular" w:hAnsi="CompatilFact LT Regular"/>
          <w:sz w:val="22"/>
          <w:szCs w:val="22"/>
        </w:rPr>
        <w:t xml:space="preserve">zept zugesagte Erfahrung verfügen. Satz 1 gilt auch für den Fall des Wechsels von Personen. Personen, die von der Auftragnehmerin in </w:t>
      </w:r>
      <w:r w:rsidR="001A6646" w:rsidRPr="00CE606F">
        <w:rPr>
          <w:rFonts w:ascii="CompatilFact LT Regular" w:hAnsi="CompatilFact LT Regular"/>
          <w:sz w:val="22"/>
          <w:szCs w:val="22"/>
        </w:rPr>
        <w:t xml:space="preserve">Anlage 3 Beraterkonzept </w:t>
      </w:r>
      <w:r w:rsidRPr="00CE606F">
        <w:rPr>
          <w:rFonts w:ascii="CompatilFact LT Regular" w:hAnsi="CompatilFact LT Regular"/>
          <w:sz w:val="22"/>
          <w:szCs w:val="22"/>
        </w:rPr>
        <w:t xml:space="preserve">benannt sind, dürfen nur aus wichtigem Grund (z. B. Krankheit, Kündigung des Beraters) und nur mit vorheriger Zustimmung der NRW.BANK durch Personen mit vergleichbarer Qualifikation und Erfahrung ausgetauscht werden. Die Darlegungs- und Beweislast trägt die Auftragnehmerin. </w:t>
      </w:r>
    </w:p>
    <w:p w14:paraId="1984651F" w14:textId="32BC987F" w:rsidR="00F201DF" w:rsidRPr="00CE606F" w:rsidRDefault="00F201DF" w:rsidP="00CE606F">
      <w:pPr>
        <w:numPr>
          <w:ilvl w:val="0"/>
          <w:numId w:val="24"/>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Ergeben sich für die NRW.BANK Anhaltspunkte dafür, dass eine im Rahmen der Durchführung des Vertrages eingesetzte Person den Anforderungen der NRW.BANK an die zeitliche Verfügbarkeit, die Arbeitsqualität und/ oder die Produktivität oder den Zusagen der Auftragnehmerin in der Anlage XY Konzept nicht oder nicht in jeder Hinsicht entspricht, und zeigt die NRW.BANK dies der Auftragnehmerin an, hat die Auftragnehmerin der NRW.BANK unverzüglich Verbesserungsmaßnahmen vorzuschlagen, mit ihr abzustimmen und bei ihrer Zustimmung umzusetzen. Dies schließt insbesondere den Austausch der betreffenden Person ein. Für diesen Austausch wird der Auftragnehmerin eine Übergangsfrist von einer Woche eingeräumt. Weitergehende Rechte der NRW.BANK bleiben unberührt.</w:t>
      </w:r>
    </w:p>
    <w:p w14:paraId="7F8F83F6" w14:textId="79FC4427" w:rsidR="00905AD6" w:rsidRPr="00CE606F" w:rsidRDefault="00905AD6" w:rsidP="00AF0663">
      <w:pPr>
        <w:spacing w:line="280" w:lineRule="atLeast"/>
        <w:ind w:left="567"/>
        <w:jc w:val="both"/>
        <w:rPr>
          <w:rFonts w:ascii="CompatilFact LT Regular" w:hAnsi="CompatilFact LT Regular"/>
          <w:sz w:val="22"/>
          <w:szCs w:val="22"/>
        </w:rPr>
      </w:pPr>
    </w:p>
    <w:p w14:paraId="2E59E4CB" w14:textId="2139F310" w:rsidR="00F26319" w:rsidRPr="00CE606F" w:rsidRDefault="002C1E6D" w:rsidP="002C1E6D">
      <w:pPr>
        <w:pStyle w:val="berschrift4"/>
        <w:spacing w:line="280" w:lineRule="atLeast"/>
        <w:ind w:left="360"/>
        <w:rPr>
          <w:rFonts w:ascii="CompatilFact LT Regular" w:hAnsi="CompatilFact LT Regular"/>
          <w:sz w:val="22"/>
          <w:szCs w:val="22"/>
        </w:rPr>
      </w:pPr>
      <w:bookmarkStart w:id="3" w:name="_Toc82833517"/>
      <w:bookmarkStart w:id="4" w:name="_Toc82833617"/>
      <w:bookmarkStart w:id="5" w:name="_Toc82844193"/>
      <w:bookmarkStart w:id="6" w:name="_Toc82847856"/>
      <w:bookmarkStart w:id="7" w:name="_Toc82848891"/>
      <w:bookmarkStart w:id="8" w:name="_Toc82849209"/>
      <w:bookmarkStart w:id="9" w:name="_Toc82939977"/>
      <w:bookmarkStart w:id="10" w:name="_Toc82844195"/>
      <w:bookmarkStart w:id="11" w:name="_Toc82847858"/>
      <w:bookmarkStart w:id="12" w:name="_Toc82848893"/>
      <w:bookmarkStart w:id="13" w:name="_Toc82849211"/>
      <w:bookmarkStart w:id="14" w:name="_Toc82939979"/>
      <w:bookmarkStart w:id="15" w:name="_Toc82833518"/>
      <w:bookmarkStart w:id="16" w:name="_Toc82833618"/>
      <w:bookmarkStart w:id="17" w:name="_Toc82844196"/>
      <w:bookmarkStart w:id="18" w:name="_Toc82847859"/>
      <w:bookmarkStart w:id="19" w:name="_Toc82848894"/>
      <w:bookmarkStart w:id="20" w:name="_Toc82849212"/>
      <w:bookmarkStart w:id="21" w:name="_Toc8293998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E606F">
        <w:rPr>
          <w:rFonts w:ascii="CompatilFact LT Regular" w:hAnsi="CompatilFact LT Regular"/>
          <w:sz w:val="22"/>
          <w:szCs w:val="22"/>
        </w:rPr>
        <w:t>§ 3</w:t>
      </w:r>
    </w:p>
    <w:p w14:paraId="3F75358B" w14:textId="4FFDAD44" w:rsidR="00F26319" w:rsidRPr="00CE606F" w:rsidRDefault="00F26319" w:rsidP="00B74D72">
      <w:pPr>
        <w:pStyle w:val="berschrift4"/>
        <w:spacing w:line="280" w:lineRule="atLeast"/>
        <w:rPr>
          <w:rFonts w:ascii="CompatilFact LT Regular" w:hAnsi="CompatilFact LT Regular"/>
          <w:sz w:val="22"/>
          <w:szCs w:val="22"/>
        </w:rPr>
      </w:pPr>
      <w:bookmarkStart w:id="22" w:name="_Toc4405464"/>
      <w:r w:rsidRPr="00CE606F">
        <w:rPr>
          <w:rFonts w:ascii="CompatilFact LT Regular" w:hAnsi="CompatilFact LT Regular"/>
          <w:sz w:val="22"/>
          <w:szCs w:val="22"/>
        </w:rPr>
        <w:t xml:space="preserve">Ort </w:t>
      </w:r>
      <w:r w:rsidR="00770D7E" w:rsidRPr="00CE606F">
        <w:rPr>
          <w:rFonts w:ascii="CompatilFact LT Regular" w:hAnsi="CompatilFact LT Regular"/>
          <w:sz w:val="22"/>
          <w:szCs w:val="22"/>
        </w:rPr>
        <w:t xml:space="preserve">und Zeit </w:t>
      </w:r>
      <w:r w:rsidRPr="00CE606F">
        <w:rPr>
          <w:rFonts w:ascii="CompatilFact LT Regular" w:hAnsi="CompatilFact LT Regular"/>
          <w:sz w:val="22"/>
          <w:szCs w:val="22"/>
        </w:rPr>
        <w:t>der Leistung</w:t>
      </w:r>
      <w:bookmarkEnd w:id="22"/>
      <w:r w:rsidRPr="00CE606F">
        <w:rPr>
          <w:rFonts w:ascii="CompatilFact LT Regular" w:hAnsi="CompatilFact LT Regular"/>
          <w:sz w:val="22"/>
          <w:szCs w:val="22"/>
        </w:rPr>
        <w:t xml:space="preserve"> </w:t>
      </w:r>
    </w:p>
    <w:p w14:paraId="227EDE29" w14:textId="6D683EED" w:rsidR="00531B1D" w:rsidRPr="00CE606F" w:rsidRDefault="00531B1D" w:rsidP="00B74D72">
      <w:pPr>
        <w:spacing w:line="280" w:lineRule="atLeast"/>
        <w:ind w:left="567"/>
        <w:jc w:val="both"/>
        <w:rPr>
          <w:rFonts w:ascii="CompatilFact LT Regular" w:hAnsi="CompatilFact LT Regular"/>
          <w:iCs/>
          <w:sz w:val="22"/>
          <w:szCs w:val="22"/>
        </w:rPr>
      </w:pPr>
      <w:r w:rsidRPr="00CE606F">
        <w:rPr>
          <w:rFonts w:ascii="CompatilFact LT Regular" w:hAnsi="CompatilFact LT Regular"/>
          <w:iCs/>
          <w:sz w:val="22"/>
          <w:szCs w:val="22"/>
        </w:rPr>
        <w:t xml:space="preserve">Die Leistungszeit ergibt sich aus </w:t>
      </w:r>
      <w:r w:rsidRPr="00CE606F">
        <w:rPr>
          <w:rFonts w:ascii="CompatilFact LT Regular" w:hAnsi="CompatilFact LT Regular"/>
          <w:b/>
          <w:iCs/>
          <w:sz w:val="22"/>
          <w:szCs w:val="22"/>
        </w:rPr>
        <w:t xml:space="preserve">Anlage </w:t>
      </w:r>
      <w:r w:rsidR="00CB73BB" w:rsidRPr="00CE606F">
        <w:rPr>
          <w:rFonts w:ascii="CompatilFact LT Regular" w:hAnsi="CompatilFact LT Regular"/>
          <w:b/>
          <w:iCs/>
          <w:sz w:val="22"/>
          <w:szCs w:val="22"/>
        </w:rPr>
        <w:t>2</w:t>
      </w:r>
      <w:r w:rsidRPr="00CE606F">
        <w:rPr>
          <w:rFonts w:ascii="CompatilFact LT Regular" w:hAnsi="CompatilFact LT Regular"/>
          <w:iCs/>
          <w:sz w:val="22"/>
          <w:szCs w:val="22"/>
        </w:rPr>
        <w:t xml:space="preserve">. Die Auftragnehmerin hat sich für die Durchführung von in den Räumlichkeiten der </w:t>
      </w:r>
      <w:r w:rsidR="00CE7A46" w:rsidRPr="00CE606F">
        <w:rPr>
          <w:rFonts w:ascii="CompatilFact LT Regular" w:hAnsi="CompatilFact LT Regular"/>
          <w:iCs/>
          <w:sz w:val="22"/>
          <w:szCs w:val="22"/>
        </w:rPr>
        <w:t xml:space="preserve">NRW.BANK </w:t>
      </w:r>
      <w:proofErr w:type="gramStart"/>
      <w:r w:rsidRPr="00CE606F">
        <w:rPr>
          <w:rFonts w:ascii="CompatilFact LT Regular" w:hAnsi="CompatilFact LT Regular"/>
          <w:iCs/>
          <w:sz w:val="22"/>
          <w:szCs w:val="22"/>
        </w:rPr>
        <w:t>zu verrichtender Arbeiten</w:t>
      </w:r>
      <w:proofErr w:type="gramEnd"/>
      <w:r w:rsidRPr="00CE606F">
        <w:rPr>
          <w:rFonts w:ascii="CompatilFact LT Regular" w:hAnsi="CompatilFact LT Regular"/>
          <w:iCs/>
          <w:sz w:val="22"/>
          <w:szCs w:val="22"/>
        </w:rPr>
        <w:t xml:space="preserve"> </w:t>
      </w:r>
      <w:r w:rsidR="00DB095A" w:rsidRPr="00CE606F">
        <w:rPr>
          <w:rFonts w:ascii="CompatilFact LT Regular" w:hAnsi="CompatilFact LT Regular"/>
          <w:iCs/>
          <w:sz w:val="22"/>
          <w:szCs w:val="22"/>
        </w:rPr>
        <w:t xml:space="preserve">vorab </w:t>
      </w:r>
      <w:r w:rsidRPr="00CE606F">
        <w:rPr>
          <w:rFonts w:ascii="CompatilFact LT Regular" w:hAnsi="CompatilFact LT Regular"/>
          <w:iCs/>
          <w:sz w:val="22"/>
          <w:szCs w:val="22"/>
        </w:rPr>
        <w:t>mit dem verantwortlichen Ansprechpartner der NRW.BANK abzustimmen. Im Übrigen ist die Auftragnehmerin in der Einteilung ihrer Zeit frei.</w:t>
      </w:r>
    </w:p>
    <w:p w14:paraId="6ADE1239" w14:textId="77777777" w:rsidR="00F26319" w:rsidRPr="00CE606F" w:rsidRDefault="00F26319" w:rsidP="00B74D72">
      <w:pPr>
        <w:spacing w:line="280" w:lineRule="atLeast"/>
        <w:rPr>
          <w:rFonts w:ascii="CompatilFact LT Regular" w:hAnsi="CompatilFact LT Regular"/>
          <w:sz w:val="22"/>
          <w:szCs w:val="22"/>
        </w:rPr>
      </w:pPr>
    </w:p>
    <w:p w14:paraId="646DF237" w14:textId="727D1297" w:rsidR="00F26319" w:rsidRPr="00CE606F" w:rsidRDefault="00824029" w:rsidP="002C1E6D">
      <w:pPr>
        <w:pStyle w:val="berschrift4"/>
        <w:spacing w:line="280" w:lineRule="atLeast"/>
        <w:ind w:left="360"/>
        <w:rPr>
          <w:rFonts w:ascii="CompatilFact LT Regular" w:hAnsi="CompatilFact LT Regular"/>
          <w:sz w:val="22"/>
          <w:szCs w:val="22"/>
        </w:rPr>
      </w:pPr>
      <w:r w:rsidRPr="00CE606F">
        <w:rPr>
          <w:rFonts w:ascii="CompatilFact LT Regular" w:hAnsi="CompatilFact LT Regular"/>
          <w:sz w:val="22"/>
          <w:szCs w:val="22"/>
        </w:rPr>
        <w:t>§ 4</w:t>
      </w:r>
    </w:p>
    <w:p w14:paraId="2B307971" w14:textId="6D1B2000" w:rsidR="00BE2CD6" w:rsidRPr="00CE606F" w:rsidRDefault="00F26319" w:rsidP="00B74D72">
      <w:pPr>
        <w:pStyle w:val="berschrift4"/>
        <w:spacing w:line="280" w:lineRule="atLeast"/>
        <w:rPr>
          <w:rFonts w:ascii="CompatilFact LT Regular" w:hAnsi="CompatilFact LT Regular"/>
          <w:sz w:val="22"/>
          <w:szCs w:val="22"/>
        </w:rPr>
      </w:pPr>
      <w:bookmarkStart w:id="23" w:name="_Toc4405465"/>
      <w:r w:rsidRPr="00CE606F">
        <w:rPr>
          <w:rFonts w:ascii="CompatilFact LT Regular" w:hAnsi="CompatilFact LT Regular"/>
          <w:sz w:val="22"/>
          <w:szCs w:val="22"/>
        </w:rPr>
        <w:t xml:space="preserve">Zusammenarbeit zwischen den </w:t>
      </w:r>
      <w:r w:rsidR="00B97F8B" w:rsidRPr="00CE606F">
        <w:rPr>
          <w:rFonts w:ascii="CompatilFact LT Regular" w:hAnsi="CompatilFact LT Regular"/>
          <w:sz w:val="22"/>
          <w:szCs w:val="22"/>
        </w:rPr>
        <w:t>Parteien</w:t>
      </w:r>
      <w:bookmarkEnd w:id="23"/>
      <w:r w:rsidRPr="00CE606F">
        <w:rPr>
          <w:rFonts w:ascii="CompatilFact LT Regular" w:hAnsi="CompatilFact LT Regular"/>
          <w:sz w:val="22"/>
          <w:szCs w:val="22"/>
        </w:rPr>
        <w:t xml:space="preserve"> </w:t>
      </w:r>
    </w:p>
    <w:p w14:paraId="746B8EEA" w14:textId="2DF40A1C" w:rsidR="00A84013" w:rsidRPr="00CE606F" w:rsidRDefault="00281BF3" w:rsidP="00631B10">
      <w:pPr>
        <w:numPr>
          <w:ilvl w:val="1"/>
          <w:numId w:val="10"/>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Das Vorhaben d</w:t>
      </w:r>
      <w:r w:rsidR="00BE2CD6" w:rsidRPr="00CE606F">
        <w:rPr>
          <w:rFonts w:ascii="CompatilFact LT Regular" w:hAnsi="CompatilFact LT Regular"/>
          <w:sz w:val="22"/>
          <w:szCs w:val="22"/>
        </w:rPr>
        <w:t xml:space="preserve">er </w:t>
      </w:r>
      <w:r w:rsidR="003D4E12" w:rsidRPr="00CE606F">
        <w:rPr>
          <w:rFonts w:ascii="CompatilFact LT Regular" w:hAnsi="CompatilFact LT Regular"/>
          <w:sz w:val="22"/>
          <w:szCs w:val="22"/>
        </w:rPr>
        <w:t>NRW.BANK</w:t>
      </w:r>
      <w:r w:rsidR="00BE2CD6" w:rsidRPr="00CE606F">
        <w:rPr>
          <w:rFonts w:ascii="CompatilFact LT Regular" w:hAnsi="CompatilFact LT Regular"/>
          <w:sz w:val="22"/>
          <w:szCs w:val="22"/>
        </w:rPr>
        <w:t xml:space="preserve">, an dem die Auftragnehmerin mitwirkt, </w:t>
      </w:r>
      <w:r w:rsidR="001A6646" w:rsidRPr="00CE606F">
        <w:rPr>
          <w:rFonts w:ascii="CompatilFact LT Regular" w:hAnsi="CompatilFact LT Regular"/>
          <w:sz w:val="22"/>
          <w:szCs w:val="22"/>
        </w:rPr>
        <w:t>wird</w:t>
      </w:r>
      <w:r w:rsidR="001A6646" w:rsidRPr="00CE606F">
        <w:rPr>
          <w:rFonts w:ascii="CompatilFact LT Regular" w:hAnsi="CompatilFact LT Regular"/>
          <w:sz w:val="22"/>
          <w:szCs w:val="22"/>
        </w:rPr>
        <w:t xml:space="preserve"> </w:t>
      </w:r>
      <w:r w:rsidR="00BE2CD6" w:rsidRPr="00CE606F">
        <w:rPr>
          <w:rFonts w:ascii="CompatilFact LT Regular" w:hAnsi="CompatilFact LT Regular"/>
          <w:sz w:val="22"/>
          <w:szCs w:val="22"/>
        </w:rPr>
        <w:t xml:space="preserve">von der </w:t>
      </w:r>
      <w:r w:rsidR="003D4E12" w:rsidRPr="00CE606F">
        <w:rPr>
          <w:rFonts w:ascii="CompatilFact LT Regular" w:hAnsi="CompatilFact LT Regular"/>
          <w:sz w:val="22"/>
          <w:szCs w:val="22"/>
        </w:rPr>
        <w:t>NRW.BANK</w:t>
      </w:r>
      <w:r w:rsidR="00BE2CD6" w:rsidRPr="00CE606F">
        <w:rPr>
          <w:rFonts w:ascii="CompatilFact LT Regular" w:hAnsi="CompatilFact LT Regular"/>
          <w:sz w:val="22"/>
          <w:szCs w:val="22"/>
        </w:rPr>
        <w:t xml:space="preserve"> geplant. Die Auftragnehmerin wirkt an der Planung mit</w:t>
      </w:r>
      <w:r w:rsidR="00A84013" w:rsidRPr="00CE606F">
        <w:rPr>
          <w:rFonts w:ascii="CompatilFact LT Regular" w:hAnsi="CompatilFact LT Regular"/>
          <w:sz w:val="22"/>
          <w:szCs w:val="22"/>
        </w:rPr>
        <w:t xml:space="preserve">. </w:t>
      </w:r>
    </w:p>
    <w:p w14:paraId="1F163B3D" w14:textId="76A706B6" w:rsidR="005C77BB" w:rsidRPr="00CE606F" w:rsidRDefault="00507A9E" w:rsidP="00631B10">
      <w:pPr>
        <w:numPr>
          <w:ilvl w:val="1"/>
          <w:numId w:val="10"/>
        </w:numPr>
        <w:spacing w:line="280" w:lineRule="atLeast"/>
        <w:ind w:left="567" w:hanging="567"/>
        <w:jc w:val="both"/>
        <w:rPr>
          <w:rFonts w:ascii="CompatilFact LT Regular" w:hAnsi="CompatilFact LT Regular"/>
          <w:strike/>
          <w:sz w:val="22"/>
          <w:szCs w:val="22"/>
        </w:rPr>
      </w:pPr>
      <w:r w:rsidRPr="00CE606F">
        <w:rPr>
          <w:rFonts w:ascii="CompatilFact LT Regular" w:hAnsi="CompatilFact LT Regular"/>
          <w:sz w:val="22"/>
          <w:szCs w:val="22"/>
        </w:rPr>
        <w:t xml:space="preserve">Die Auftragnehmerin bestätigt mit der Annahme des Vertrages, dass keinerlei Verpflichtungen oder Beziehungen bestehen, die bei der Wahrnehmung Ihrer Verpflichtungen aus diesem Vertrag oder mit den Interessen der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kollidieren oder ihre notwendige Unabhä</w:t>
      </w:r>
      <w:r w:rsidR="00E909BE" w:rsidRPr="00CE606F">
        <w:rPr>
          <w:rFonts w:ascii="CompatilFact LT Regular" w:hAnsi="CompatilFact LT Regular"/>
          <w:sz w:val="22"/>
          <w:szCs w:val="22"/>
        </w:rPr>
        <w:t xml:space="preserve">ngigkeit </w:t>
      </w:r>
      <w:r w:rsidRPr="00CE606F">
        <w:rPr>
          <w:rFonts w:ascii="CompatilFact LT Regular" w:hAnsi="CompatilFact LT Regular"/>
          <w:sz w:val="22"/>
          <w:szCs w:val="22"/>
        </w:rPr>
        <w:t>bei der Wahrnehmung ihrer Aufgaben gefährden könnte</w:t>
      </w:r>
      <w:r w:rsidR="005C77BB" w:rsidRPr="00CE606F">
        <w:rPr>
          <w:rFonts w:ascii="CompatilFact LT Regular" w:hAnsi="CompatilFact LT Regular"/>
          <w:sz w:val="22"/>
          <w:szCs w:val="22"/>
        </w:rPr>
        <w:t>n</w:t>
      </w:r>
      <w:r w:rsidRPr="00CE606F">
        <w:rPr>
          <w:rFonts w:ascii="CompatilFact LT Regular" w:hAnsi="CompatilFact LT Regular"/>
          <w:sz w:val="22"/>
          <w:szCs w:val="22"/>
        </w:rPr>
        <w:t xml:space="preserve">. Die Auftragnehmerin ist verpflichtet, der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unverzüglich mitzuteilen, wenn die Gefahr einer solchen Kollision, die Gefahr des Interessenwiderstreits oder die Gefahr eines Verlustes Ihrer Unabhängigkeit eintritt. </w:t>
      </w:r>
    </w:p>
    <w:p w14:paraId="57619D23" w14:textId="77777777" w:rsidR="00097C3C" w:rsidRPr="00CE606F" w:rsidRDefault="00F26319" w:rsidP="00631B10">
      <w:pPr>
        <w:numPr>
          <w:ilvl w:val="1"/>
          <w:numId w:val="10"/>
        </w:numPr>
        <w:spacing w:line="280" w:lineRule="atLeast"/>
        <w:ind w:left="567" w:hanging="567"/>
        <w:jc w:val="both"/>
        <w:rPr>
          <w:rFonts w:ascii="CompatilFact LT Regular" w:hAnsi="CompatilFact LT Regular" w:cs="Arial"/>
          <w:sz w:val="22"/>
          <w:szCs w:val="22"/>
        </w:rPr>
      </w:pPr>
      <w:r w:rsidRPr="00CE606F">
        <w:rPr>
          <w:rFonts w:ascii="CompatilFact LT Regular" w:hAnsi="CompatilFact LT Regular"/>
          <w:sz w:val="22"/>
          <w:szCs w:val="22"/>
        </w:rPr>
        <w:t>Jede</w:t>
      </w:r>
      <w:r w:rsidR="00C50919" w:rsidRPr="00CE606F">
        <w:rPr>
          <w:rFonts w:ascii="CompatilFact LT Regular" w:hAnsi="CompatilFact LT Regular"/>
          <w:sz w:val="22"/>
          <w:szCs w:val="22"/>
        </w:rPr>
        <w:t xml:space="preserve"> Partei</w:t>
      </w:r>
      <w:r w:rsidRPr="00CE606F">
        <w:rPr>
          <w:rFonts w:ascii="CompatilFact LT Regular" w:hAnsi="CompatilFact LT Regular"/>
          <w:sz w:val="22"/>
          <w:szCs w:val="22"/>
        </w:rPr>
        <w:t xml:space="preserve"> benennt </w:t>
      </w:r>
      <w:r w:rsidR="00587E3F" w:rsidRPr="00CE606F">
        <w:rPr>
          <w:rFonts w:ascii="CompatilFact LT Regular" w:hAnsi="CompatilFact LT Regular"/>
          <w:sz w:val="22"/>
          <w:szCs w:val="22"/>
        </w:rPr>
        <w:t>eine</w:t>
      </w:r>
      <w:r w:rsidR="00121630" w:rsidRPr="00CE606F">
        <w:rPr>
          <w:rFonts w:ascii="CompatilFact LT Regular" w:hAnsi="CompatilFact LT Regular"/>
          <w:sz w:val="22"/>
          <w:szCs w:val="22"/>
        </w:rPr>
        <w:t xml:space="preserve"> </w:t>
      </w:r>
      <w:r w:rsidR="00496FB3" w:rsidRPr="00CE606F">
        <w:rPr>
          <w:rFonts w:ascii="CompatilFact LT Regular" w:hAnsi="CompatilFact LT Regular"/>
          <w:sz w:val="22"/>
          <w:szCs w:val="22"/>
        </w:rPr>
        <w:t xml:space="preserve">für die Vertragserfüllung </w:t>
      </w:r>
      <w:r w:rsidR="00C25905" w:rsidRPr="00CE606F">
        <w:rPr>
          <w:rFonts w:ascii="CompatilFact LT Regular" w:hAnsi="CompatilFact LT Regular"/>
          <w:sz w:val="22"/>
          <w:szCs w:val="22"/>
        </w:rPr>
        <w:t xml:space="preserve">wirtschaftlich, </w:t>
      </w:r>
      <w:r w:rsidR="00496FB3" w:rsidRPr="00CE606F">
        <w:rPr>
          <w:rFonts w:ascii="CompatilFact LT Regular" w:hAnsi="CompatilFact LT Regular"/>
          <w:sz w:val="22"/>
          <w:szCs w:val="22"/>
        </w:rPr>
        <w:t xml:space="preserve">organisatorisch und fachlich </w:t>
      </w:r>
      <w:r w:rsidR="00587E3F" w:rsidRPr="00CE606F">
        <w:rPr>
          <w:rFonts w:ascii="CompatilFact LT Regular" w:hAnsi="CompatilFact LT Regular"/>
          <w:sz w:val="22"/>
          <w:szCs w:val="22"/>
        </w:rPr>
        <w:t>verantwortliche</w:t>
      </w:r>
      <w:r w:rsidR="00121630" w:rsidRPr="00CE606F">
        <w:rPr>
          <w:rFonts w:ascii="CompatilFact LT Regular" w:hAnsi="CompatilFact LT Regular"/>
          <w:sz w:val="22"/>
          <w:szCs w:val="22"/>
        </w:rPr>
        <w:t xml:space="preserve"> </w:t>
      </w:r>
      <w:r w:rsidR="000F1235" w:rsidRPr="00CE606F">
        <w:rPr>
          <w:rFonts w:ascii="CompatilFact LT Regular" w:hAnsi="CompatilFact LT Regular"/>
          <w:sz w:val="22"/>
          <w:szCs w:val="22"/>
        </w:rPr>
        <w:t>Person</w:t>
      </w:r>
      <w:r w:rsidR="00121630" w:rsidRPr="00CE606F">
        <w:rPr>
          <w:rFonts w:ascii="CompatilFact LT Regular" w:hAnsi="CompatilFact LT Regular"/>
          <w:sz w:val="22"/>
          <w:szCs w:val="22"/>
        </w:rPr>
        <w:t xml:space="preserve"> sowie eine</w:t>
      </w:r>
      <w:r w:rsidR="000F1235" w:rsidRPr="00CE606F">
        <w:rPr>
          <w:rFonts w:ascii="CompatilFact LT Regular" w:hAnsi="CompatilFact LT Regular"/>
          <w:sz w:val="22"/>
          <w:szCs w:val="22"/>
        </w:rPr>
        <w:t xml:space="preserve"> s</w:t>
      </w:r>
      <w:r w:rsidR="00121630" w:rsidRPr="00CE606F">
        <w:rPr>
          <w:rFonts w:ascii="CompatilFact LT Regular" w:hAnsi="CompatilFact LT Regular"/>
          <w:sz w:val="22"/>
          <w:szCs w:val="22"/>
        </w:rPr>
        <w:t>tellvertret</w:t>
      </w:r>
      <w:r w:rsidR="000F1235" w:rsidRPr="00CE606F">
        <w:rPr>
          <w:rFonts w:ascii="CompatilFact LT Regular" w:hAnsi="CompatilFact LT Regular"/>
          <w:sz w:val="22"/>
          <w:szCs w:val="22"/>
        </w:rPr>
        <w:t>ende Person</w:t>
      </w:r>
      <w:r w:rsidR="00121630" w:rsidRPr="00CE606F">
        <w:rPr>
          <w:rFonts w:ascii="CompatilFact LT Regular" w:hAnsi="CompatilFact LT Regular"/>
          <w:sz w:val="22"/>
          <w:szCs w:val="22"/>
        </w:rPr>
        <w:t xml:space="preserve">, </w:t>
      </w:r>
      <w:r w:rsidR="002566E1" w:rsidRPr="00CE606F">
        <w:rPr>
          <w:rFonts w:ascii="CompatilFact LT Regular" w:hAnsi="CompatilFact LT Regular"/>
          <w:sz w:val="22"/>
          <w:szCs w:val="22"/>
        </w:rPr>
        <w:t xml:space="preserve">die </w:t>
      </w:r>
      <w:r w:rsidRPr="00CE606F">
        <w:rPr>
          <w:rFonts w:ascii="CompatilFact LT Regular" w:hAnsi="CompatilFact LT Regular"/>
          <w:sz w:val="22"/>
          <w:szCs w:val="22"/>
        </w:rPr>
        <w:t xml:space="preserve">die zur Durchführung dieses Vertrages erforderlichen Auskünfte erteilen und Entscheidungen treffen oder kurzfristig </w:t>
      </w:r>
      <w:r w:rsidRPr="00CE606F">
        <w:rPr>
          <w:rFonts w:ascii="CompatilFact LT Regular" w:hAnsi="CompatilFact LT Regular" w:cs="Arial"/>
          <w:sz w:val="22"/>
          <w:szCs w:val="22"/>
        </w:rPr>
        <w:t xml:space="preserve">herbeiführen </w:t>
      </w:r>
      <w:r w:rsidR="002566E1" w:rsidRPr="00CE606F">
        <w:rPr>
          <w:rFonts w:ascii="CompatilFact LT Regular" w:hAnsi="CompatilFact LT Regular" w:cs="Arial"/>
          <w:sz w:val="22"/>
          <w:szCs w:val="22"/>
        </w:rPr>
        <w:t>können</w:t>
      </w:r>
      <w:r w:rsidRPr="00CE606F">
        <w:rPr>
          <w:rFonts w:ascii="CompatilFact LT Regular" w:hAnsi="CompatilFact LT Regular" w:cs="Arial"/>
          <w:sz w:val="22"/>
          <w:szCs w:val="22"/>
        </w:rPr>
        <w:t>.</w:t>
      </w:r>
      <w:r w:rsidR="00496FB3" w:rsidRPr="00CE606F">
        <w:rPr>
          <w:rFonts w:ascii="CompatilFact LT Regular" w:hAnsi="CompatilFact LT Regular" w:cs="Arial"/>
          <w:sz w:val="22"/>
          <w:szCs w:val="22"/>
        </w:rPr>
        <w:t xml:space="preserve"> </w:t>
      </w:r>
    </w:p>
    <w:p w14:paraId="3A1E2247" w14:textId="0315E42B" w:rsidR="00E44B88" w:rsidRPr="00CE606F" w:rsidRDefault="00E44B88" w:rsidP="00B74D72">
      <w:pPr>
        <w:spacing w:line="280" w:lineRule="atLeast"/>
        <w:jc w:val="both"/>
        <w:rPr>
          <w:rFonts w:ascii="CompatilFact LT Regular" w:hAnsi="CompatilFact LT Regular"/>
          <w:i/>
          <w:sz w:val="22"/>
          <w:szCs w:val="22"/>
        </w:rPr>
      </w:pPr>
    </w:p>
    <w:p w14:paraId="7E2E8818" w14:textId="659B9D6E" w:rsidR="002C1E6D" w:rsidRPr="00CE606F" w:rsidRDefault="000357D2" w:rsidP="002C1E6D">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5</w:t>
      </w:r>
    </w:p>
    <w:p w14:paraId="1B47E3AD" w14:textId="77777777" w:rsidR="007426F7" w:rsidRPr="00CE606F" w:rsidRDefault="007426F7" w:rsidP="007426F7">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xml:space="preserve">Einhaltung und Kontrolle von </w:t>
      </w:r>
      <w:bookmarkStart w:id="24" w:name="_Hlk119854712"/>
      <w:r w:rsidRPr="00CE606F">
        <w:rPr>
          <w:rFonts w:ascii="CompatilFact LT Regular" w:hAnsi="CompatilFact LT Regular"/>
          <w:b/>
          <w:sz w:val="22"/>
          <w:szCs w:val="22"/>
        </w:rPr>
        <w:t>Lohn- und Mindestarbeitsbedingungen</w:t>
      </w:r>
      <w:bookmarkEnd w:id="24"/>
    </w:p>
    <w:p w14:paraId="2FF61A3F" w14:textId="3F39AB91" w:rsidR="007426F7" w:rsidRPr="00CE606F" w:rsidRDefault="007426F7" w:rsidP="00631B10">
      <w:pPr>
        <w:numPr>
          <w:ilvl w:val="0"/>
          <w:numId w:val="17"/>
        </w:numPr>
        <w:spacing w:line="280" w:lineRule="atLeast"/>
        <w:ind w:left="567" w:hanging="567"/>
        <w:jc w:val="both"/>
        <w:rPr>
          <w:rFonts w:ascii="CompatilFact LT Regular" w:eastAsia="Calibri" w:hAnsi="CompatilFact LT Regular" w:cs="Calibri"/>
          <w:sz w:val="22"/>
          <w:szCs w:val="22"/>
          <w:lang w:eastAsia="en-US"/>
        </w:rPr>
      </w:pPr>
      <w:r w:rsidRPr="00CE606F">
        <w:rPr>
          <w:rFonts w:ascii="CompatilFact LT Regular" w:eastAsia="Calibri" w:hAnsi="CompatilFact LT Regular" w:cs="Calibri"/>
          <w:sz w:val="22"/>
          <w:szCs w:val="22"/>
          <w:lang w:eastAsia="en-US"/>
        </w:rPr>
        <w:t>Die Auftragnehmerin hat bei der Ausführung gemäß § 128 Absatz 1 des Gesetzes gegen Wettbewerbsbeschränkungen alle für sie geltenden rechtlichen Verpflichtungen einzuhalten, insbesondere Steuern, Abgaben und Beiträge zur Sozialversicherung zu entrichten, die arbeitsschutzrechtlichen Regelungen einzuhalten und den Arbeitnehmerinnen und Arbeitnehmern wenigstens diejenigen Mindestarbeitsbedingungen einschließlich des Mindestentgelts zu gewähren, die nach dem Mindestlohngesetz, einem nach dem Tarifvertragsgesetz mit den Wirkungen des Arbeitnehmer-Entsendegesetzes für allgemein verbindlich erklärten Tarifvertrag oder einer nach § 7, § 7a oder § 11 des Arbeitnehmer-Entsendegesetzes oder einer nach § 3a des Arbeitnehmerüberlassungsgesetzes erlassenen Rechtsverordnung für die betreffende Leistung verbindlich vorgegeben werden. Im Weiteren wird auf Absatz 1 der Besonderen Vertragsbedingungen des Landes Nordrhein-Westfalen zur Einhaltung des Tariftreue- und Vergabegesetzes Nordrhein-Westfalen (</w:t>
      </w:r>
      <w:r w:rsidRPr="00CE606F">
        <w:rPr>
          <w:rFonts w:ascii="CompatilFact LT Regular" w:eastAsia="Calibri" w:hAnsi="CompatilFact LT Regular" w:cs="Calibri"/>
          <w:b/>
          <w:sz w:val="22"/>
          <w:szCs w:val="22"/>
          <w:lang w:eastAsia="en-US"/>
        </w:rPr>
        <w:t>BVB Tariftreue- und Vergabegesetz Nordrhein-Westfalen</w:t>
      </w:r>
      <w:r w:rsidRPr="00CE606F">
        <w:rPr>
          <w:rFonts w:ascii="CompatilFact LT Regular" w:eastAsia="Calibri" w:hAnsi="CompatilFact LT Regular" w:cs="Calibri"/>
          <w:sz w:val="22"/>
          <w:szCs w:val="22"/>
          <w:lang w:eastAsia="en-US"/>
        </w:rPr>
        <w:t xml:space="preserve">) verwiesen. </w:t>
      </w:r>
      <w:bookmarkStart w:id="25" w:name="_Hlk119618898"/>
    </w:p>
    <w:bookmarkEnd w:id="25"/>
    <w:p w14:paraId="7FEC45C6" w14:textId="7DED474A" w:rsidR="007426F7" w:rsidRPr="00CE606F" w:rsidRDefault="007426F7" w:rsidP="00631B10">
      <w:pPr>
        <w:numPr>
          <w:ilvl w:val="0"/>
          <w:numId w:val="17"/>
        </w:numPr>
        <w:spacing w:line="280" w:lineRule="atLeast"/>
        <w:ind w:left="567" w:hanging="567"/>
        <w:jc w:val="both"/>
        <w:rPr>
          <w:rFonts w:ascii="CompatilFact LT Regular" w:eastAsia="Calibri" w:hAnsi="CompatilFact LT Regular" w:cs="Calibri"/>
          <w:sz w:val="22"/>
          <w:szCs w:val="22"/>
          <w:lang w:eastAsia="en-US"/>
        </w:rPr>
      </w:pPr>
      <w:r w:rsidRPr="00CE606F">
        <w:rPr>
          <w:rFonts w:ascii="CompatilFact LT Regular" w:eastAsia="Calibri" w:hAnsi="CompatilFact LT Regular" w:cs="Calibri"/>
          <w:sz w:val="22"/>
          <w:szCs w:val="22"/>
          <w:lang w:eastAsia="en-US"/>
        </w:rPr>
        <w:t xml:space="preserve">Die NRW.BANK ist jederzeit berechtigt, die Einhaltung der unter Absatz 1 genannten Verpflichtungen während der </w:t>
      </w:r>
      <w:r w:rsidR="001A2EC5" w:rsidRPr="00CE606F">
        <w:rPr>
          <w:rFonts w:ascii="CompatilFact LT Regular" w:eastAsia="Calibri" w:hAnsi="CompatilFact LT Regular" w:cs="Calibri"/>
          <w:sz w:val="22"/>
          <w:szCs w:val="22"/>
          <w:lang w:eastAsia="en-US"/>
        </w:rPr>
        <w:t>Leistungserbring</w:t>
      </w:r>
      <w:r w:rsidRPr="00CE606F">
        <w:rPr>
          <w:rFonts w:ascii="CompatilFact LT Regular" w:eastAsia="Calibri" w:hAnsi="CompatilFact LT Regular" w:cs="Calibri"/>
          <w:sz w:val="22"/>
          <w:szCs w:val="22"/>
          <w:lang w:eastAsia="en-US"/>
        </w:rPr>
        <w:t>ung zu überprüfen. Hierzu ist die Auftragnehmerin verpflichtet,</w:t>
      </w:r>
    </w:p>
    <w:p w14:paraId="263DC022" w14:textId="7F07284D" w:rsidR="007426F7" w:rsidRPr="00CE606F" w:rsidRDefault="007426F7" w:rsidP="00631B10">
      <w:pPr>
        <w:pStyle w:val="Listenabsatz"/>
        <w:numPr>
          <w:ilvl w:val="2"/>
          <w:numId w:val="11"/>
        </w:numPr>
        <w:spacing w:line="280" w:lineRule="atLeast"/>
        <w:ind w:left="993" w:hanging="284"/>
        <w:jc w:val="both"/>
        <w:rPr>
          <w:rFonts w:ascii="CompatilFact LT Regular" w:hAnsi="CompatilFact LT Regular"/>
          <w:sz w:val="22"/>
          <w:szCs w:val="22"/>
        </w:rPr>
      </w:pPr>
      <w:r w:rsidRPr="00CE606F">
        <w:rPr>
          <w:rFonts w:ascii="CompatilFact LT Regular" w:hAnsi="CompatilFact LT Regular"/>
          <w:sz w:val="22"/>
          <w:szCs w:val="22"/>
        </w:rPr>
        <w:t xml:space="preserve">der NRW.BANK auf deren Verlangen unverzüglich, spätestens aber innerhalb von zwei Wochen nach entsprechender Anforderung, alle notwendigen Unterlagen zur Verfügung </w:t>
      </w:r>
      <w:r w:rsidRPr="00CE606F">
        <w:rPr>
          <w:rFonts w:ascii="CompatilFact LT Regular" w:hAnsi="CompatilFact LT Regular"/>
          <w:sz w:val="22"/>
          <w:szCs w:val="22"/>
        </w:rPr>
        <w:lastRenderedPageBreak/>
        <w:t xml:space="preserve">zu stellen, aus denen sich die Einhaltung der unter Absatz 1 und Absatz 2 genannten Verpflichtungen – auch durch etwaige Nachunternehmer – zweifelsfrei ergibt und </w:t>
      </w:r>
    </w:p>
    <w:p w14:paraId="2A008DED" w14:textId="3D9DAF32" w:rsidR="007426F7" w:rsidRPr="00CE606F" w:rsidRDefault="007426F7" w:rsidP="00631B10">
      <w:pPr>
        <w:numPr>
          <w:ilvl w:val="2"/>
          <w:numId w:val="11"/>
        </w:numPr>
        <w:spacing w:line="280" w:lineRule="atLeast"/>
        <w:ind w:left="993" w:hanging="284"/>
        <w:jc w:val="both"/>
        <w:rPr>
          <w:rFonts w:ascii="CompatilFact LT Regular" w:hAnsi="CompatilFact LT Regular"/>
          <w:sz w:val="22"/>
          <w:szCs w:val="22"/>
        </w:rPr>
      </w:pPr>
      <w:r w:rsidRPr="00CE606F">
        <w:rPr>
          <w:rFonts w:ascii="CompatilFact LT Regular" w:hAnsi="CompatilFact LT Regular"/>
          <w:sz w:val="22"/>
          <w:szCs w:val="22"/>
        </w:rPr>
        <w:t xml:space="preserve">ihre </w:t>
      </w:r>
      <w:r w:rsidR="00262AD4" w:rsidRPr="00CE606F">
        <w:rPr>
          <w:rFonts w:ascii="CompatilFact LT Regular" w:hAnsi="CompatilFact LT Regular"/>
          <w:sz w:val="22"/>
          <w:szCs w:val="22"/>
        </w:rPr>
        <w:t>Mitarbeitenden</w:t>
      </w:r>
      <w:r w:rsidRPr="00CE606F">
        <w:rPr>
          <w:rFonts w:ascii="CompatilFact LT Regular" w:hAnsi="CompatilFact LT Regular"/>
          <w:sz w:val="22"/>
          <w:szCs w:val="22"/>
        </w:rPr>
        <w:t xml:space="preserve"> sowie etwaige Nachunternehmer auf die Möglichkeit solcher Kontrollen hinzuweisen.</w:t>
      </w:r>
    </w:p>
    <w:p w14:paraId="72519210" w14:textId="77777777" w:rsidR="007426F7" w:rsidRPr="00CE606F" w:rsidRDefault="007426F7" w:rsidP="007426F7">
      <w:pPr>
        <w:spacing w:line="280" w:lineRule="atLeast"/>
        <w:ind w:left="567"/>
        <w:jc w:val="both"/>
        <w:rPr>
          <w:rFonts w:ascii="CompatilFact LT Regular" w:eastAsia="Calibri" w:hAnsi="CompatilFact LT Regular" w:cs="Calibri"/>
          <w:sz w:val="22"/>
          <w:szCs w:val="22"/>
          <w:lang w:eastAsia="en-US"/>
        </w:rPr>
      </w:pPr>
      <w:r w:rsidRPr="00CE606F">
        <w:rPr>
          <w:rFonts w:ascii="CompatilFact LT Regular" w:eastAsia="Calibri" w:hAnsi="CompatilFact LT Regular" w:cs="Calibri"/>
          <w:sz w:val="22"/>
          <w:szCs w:val="22"/>
          <w:lang w:eastAsia="en-US"/>
        </w:rPr>
        <w:t>Sofern die Unterlagen personenbezogene Daten enthalten, hat die Auftragnehmerin rechtzeitig sicherzustellen, dass alle erforderlichen Zustimmungen der Berechtigten vorliegen und alle ggf. datenschutzrechtlich erforderlichen Vorkehrungen getroffen sind, um der Nachweispflicht unverzüglich nachkommen zu können. Hilfsweise kann der Nachweis vorläufig in anonymisierter Form sowie unter Beachtung des Datenschutzrechts erfolgen.</w:t>
      </w:r>
    </w:p>
    <w:p w14:paraId="21825C7F" w14:textId="77777777" w:rsidR="007426F7" w:rsidRPr="00CE606F" w:rsidRDefault="007426F7" w:rsidP="00631B10">
      <w:pPr>
        <w:numPr>
          <w:ilvl w:val="0"/>
          <w:numId w:val="17"/>
        </w:numPr>
        <w:spacing w:line="280" w:lineRule="atLeast"/>
        <w:ind w:left="567" w:hanging="567"/>
        <w:jc w:val="both"/>
        <w:rPr>
          <w:rFonts w:ascii="CompatilFact LT Regular" w:eastAsia="Calibri" w:hAnsi="CompatilFact LT Regular" w:cs="Calibri"/>
          <w:sz w:val="22"/>
          <w:szCs w:val="22"/>
          <w:lang w:eastAsia="en-US"/>
        </w:rPr>
      </w:pPr>
      <w:r w:rsidRPr="00CE606F">
        <w:rPr>
          <w:rFonts w:ascii="CompatilFact LT Regular" w:eastAsia="Calibri" w:hAnsi="CompatilFact LT Regular" w:cs="Calibri"/>
          <w:sz w:val="22"/>
          <w:szCs w:val="22"/>
          <w:lang w:eastAsia="en-US"/>
        </w:rPr>
        <w:t>Die NRW.BANK kann den vorliegenden Vertrag aus wichtigem Grund ohne Einhaltung einer Frist außerordentlich kündigen, wenn die Auftragnehmerin</w:t>
      </w:r>
    </w:p>
    <w:p w14:paraId="212330FB" w14:textId="07C138F1" w:rsidR="007426F7" w:rsidRPr="00CE606F" w:rsidRDefault="007426F7" w:rsidP="00631B10">
      <w:pPr>
        <w:numPr>
          <w:ilvl w:val="0"/>
          <w:numId w:val="18"/>
        </w:numPr>
        <w:spacing w:line="280" w:lineRule="atLeast"/>
        <w:ind w:left="993"/>
        <w:jc w:val="both"/>
        <w:rPr>
          <w:rFonts w:ascii="CompatilFact LT Regular" w:hAnsi="CompatilFact LT Regular"/>
          <w:sz w:val="22"/>
          <w:szCs w:val="22"/>
        </w:rPr>
      </w:pPr>
      <w:r w:rsidRPr="00CE606F">
        <w:rPr>
          <w:rFonts w:ascii="CompatilFact LT Regular" w:hAnsi="CompatilFact LT Regular"/>
          <w:sz w:val="22"/>
          <w:szCs w:val="22"/>
        </w:rPr>
        <w:t xml:space="preserve">eine Pflicht aus Absatz </w:t>
      </w:r>
      <w:r w:rsidR="009011C1" w:rsidRPr="00CE606F">
        <w:rPr>
          <w:rFonts w:ascii="CompatilFact LT Regular" w:hAnsi="CompatilFact LT Regular"/>
          <w:sz w:val="22"/>
          <w:szCs w:val="22"/>
        </w:rPr>
        <w:t xml:space="preserve">1 </w:t>
      </w:r>
      <w:r w:rsidRPr="00CE606F">
        <w:rPr>
          <w:rFonts w:ascii="CompatilFact LT Regular" w:hAnsi="CompatilFact LT Regular"/>
          <w:sz w:val="22"/>
          <w:szCs w:val="22"/>
        </w:rPr>
        <w:t>schwerwiegend oder nach vorherige</w:t>
      </w:r>
      <w:r w:rsidR="00116723" w:rsidRPr="00CE606F">
        <w:rPr>
          <w:rFonts w:ascii="CompatilFact LT Regular" w:hAnsi="CompatilFact LT Regular"/>
          <w:sz w:val="22"/>
          <w:szCs w:val="22"/>
        </w:rPr>
        <w:t xml:space="preserve">r Abmahnung wiederholt verletzt oder </w:t>
      </w:r>
    </w:p>
    <w:p w14:paraId="5E1AD38A" w14:textId="7498D8FC" w:rsidR="007426F7" w:rsidRPr="00CE606F" w:rsidRDefault="007426F7" w:rsidP="00631B10">
      <w:pPr>
        <w:numPr>
          <w:ilvl w:val="0"/>
          <w:numId w:val="18"/>
        </w:numPr>
        <w:spacing w:line="280" w:lineRule="atLeast"/>
        <w:ind w:left="993"/>
        <w:jc w:val="both"/>
        <w:rPr>
          <w:rFonts w:ascii="CompatilFact LT Regular" w:hAnsi="CompatilFact LT Regular"/>
          <w:sz w:val="22"/>
          <w:szCs w:val="22"/>
        </w:rPr>
      </w:pPr>
      <w:r w:rsidRPr="00CE606F">
        <w:rPr>
          <w:rFonts w:ascii="CompatilFact LT Regular" w:hAnsi="CompatilFact LT Regular"/>
          <w:sz w:val="22"/>
          <w:szCs w:val="22"/>
        </w:rPr>
        <w:t>nicht trotz vorheriger Abmahnung</w:t>
      </w:r>
      <w:r w:rsidR="00D84E91" w:rsidRPr="00CE606F">
        <w:rPr>
          <w:rFonts w:ascii="CompatilFact LT Regular" w:hAnsi="CompatilFact LT Regular"/>
          <w:sz w:val="22"/>
          <w:szCs w:val="22"/>
        </w:rPr>
        <w:t xml:space="preserve"> dafür Sorge trägt</w:t>
      </w:r>
      <w:r w:rsidRPr="00CE606F">
        <w:rPr>
          <w:rFonts w:ascii="CompatilFact LT Regular" w:hAnsi="CompatilFact LT Regular"/>
          <w:sz w:val="22"/>
          <w:szCs w:val="22"/>
        </w:rPr>
        <w:t xml:space="preserve">, dass etwaige Nachunternehmer die Pflichten aus Absatz 1 </w:t>
      </w:r>
      <w:r w:rsidR="00FA04C2" w:rsidRPr="00CE606F">
        <w:rPr>
          <w:rFonts w:ascii="CompatilFact LT Regular" w:hAnsi="CompatilFact LT Regular"/>
          <w:sz w:val="22"/>
          <w:szCs w:val="22"/>
        </w:rPr>
        <w:t>einhalten.</w:t>
      </w:r>
    </w:p>
    <w:p w14:paraId="1179D304" w14:textId="5D311AF8" w:rsidR="007426F7" w:rsidRPr="00CE606F" w:rsidRDefault="007426F7" w:rsidP="00631B10">
      <w:pPr>
        <w:numPr>
          <w:ilvl w:val="0"/>
          <w:numId w:val="17"/>
        </w:numPr>
        <w:spacing w:line="280" w:lineRule="atLeast"/>
        <w:ind w:left="567" w:hanging="567"/>
        <w:jc w:val="both"/>
        <w:rPr>
          <w:rFonts w:ascii="CompatilFact LT Regular" w:eastAsia="Calibri" w:hAnsi="CompatilFact LT Regular" w:cs="Calibri"/>
          <w:sz w:val="22"/>
          <w:szCs w:val="22"/>
          <w:lang w:eastAsia="en-US"/>
        </w:rPr>
      </w:pPr>
      <w:r w:rsidRPr="00CE606F">
        <w:rPr>
          <w:rFonts w:ascii="CompatilFact LT Regular" w:eastAsia="Calibri" w:hAnsi="CompatilFact LT Regular" w:cs="Calibri"/>
          <w:sz w:val="22"/>
          <w:szCs w:val="22"/>
          <w:lang w:eastAsia="en-US"/>
        </w:rPr>
        <w:t xml:space="preserve">Die in Ziffer  3.2 der BVB Tariftreue- und Vergabegesetz Nordrhein-Westfalen vorgesehene </w:t>
      </w:r>
      <w:proofErr w:type="spellStart"/>
      <w:r w:rsidRPr="00CE606F">
        <w:rPr>
          <w:rFonts w:ascii="CompatilFact LT Regular" w:eastAsia="Calibri" w:hAnsi="CompatilFact LT Regular" w:cs="Calibri"/>
          <w:sz w:val="22"/>
          <w:szCs w:val="22"/>
          <w:lang w:eastAsia="en-US"/>
        </w:rPr>
        <w:t>Vertragsstrafenregelung</w:t>
      </w:r>
      <w:proofErr w:type="spellEnd"/>
      <w:r w:rsidRPr="00CE606F">
        <w:rPr>
          <w:rFonts w:ascii="CompatilFact LT Regular" w:eastAsia="Calibri" w:hAnsi="CompatilFact LT Regular" w:cs="Calibri"/>
          <w:sz w:val="22"/>
          <w:szCs w:val="22"/>
          <w:lang w:eastAsia="en-US"/>
        </w:rPr>
        <w:t xml:space="preserve"> und weitere Rechte der NRW.BANK bleiben unberührt. </w:t>
      </w:r>
    </w:p>
    <w:p w14:paraId="6F3AB169" w14:textId="64C715BA" w:rsidR="00C05091" w:rsidRPr="00CE606F" w:rsidRDefault="00C05091" w:rsidP="00B74D72">
      <w:pPr>
        <w:spacing w:line="280" w:lineRule="atLeast"/>
        <w:jc w:val="both"/>
        <w:rPr>
          <w:rFonts w:ascii="CompatilFact LT Regular" w:hAnsi="CompatilFact LT Regular"/>
          <w:i/>
          <w:sz w:val="22"/>
          <w:szCs w:val="22"/>
        </w:rPr>
      </w:pPr>
    </w:p>
    <w:p w14:paraId="0A9C65AE" w14:textId="7067B65C" w:rsidR="003B6685" w:rsidRPr="00CE606F" w:rsidRDefault="000357D2" w:rsidP="003B6685">
      <w:pPr>
        <w:pStyle w:val="berschrift4"/>
        <w:rPr>
          <w:rFonts w:ascii="CompatilFact LT Regular" w:hAnsi="CompatilFact LT Regular"/>
          <w:sz w:val="22"/>
          <w:szCs w:val="22"/>
        </w:rPr>
      </w:pPr>
      <w:r w:rsidRPr="00CE606F">
        <w:rPr>
          <w:rFonts w:ascii="CompatilFact LT Regular" w:hAnsi="CompatilFact LT Regular"/>
          <w:sz w:val="22"/>
          <w:szCs w:val="22"/>
        </w:rPr>
        <w:t>§ 6</w:t>
      </w:r>
    </w:p>
    <w:p w14:paraId="317B6B1A" w14:textId="19EB9279" w:rsidR="00F32648" w:rsidRPr="00CE606F" w:rsidRDefault="00987D16"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Nachunternehmer/</w:t>
      </w:r>
      <w:r w:rsidR="00B67E04" w:rsidRPr="00CE606F">
        <w:rPr>
          <w:rFonts w:ascii="CompatilFact LT Regular" w:hAnsi="CompatilFact LT Regular"/>
          <w:sz w:val="22"/>
          <w:szCs w:val="22"/>
        </w:rPr>
        <w:t xml:space="preserve"> </w:t>
      </w:r>
      <w:r w:rsidRPr="00CE606F">
        <w:rPr>
          <w:rFonts w:ascii="CompatilFact LT Regular" w:hAnsi="CompatilFact LT Regular"/>
          <w:sz w:val="22"/>
          <w:szCs w:val="22"/>
        </w:rPr>
        <w:t>Eignungsleihe</w:t>
      </w:r>
    </w:p>
    <w:p w14:paraId="5B7DB18F" w14:textId="737385F7" w:rsidR="00E65EED" w:rsidRPr="00CE606F" w:rsidRDefault="00E65EED" w:rsidP="00631B10">
      <w:pPr>
        <w:numPr>
          <w:ilvl w:val="0"/>
          <w:numId w:val="14"/>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Die Auftragnehmerin darf im Zusammenhang mit der Durchführung diese</w:t>
      </w:r>
      <w:r w:rsidR="006704C3" w:rsidRPr="00CE606F">
        <w:rPr>
          <w:rFonts w:ascii="CompatilFact LT Regular" w:hAnsi="CompatilFact LT Regular"/>
          <w:sz w:val="22"/>
          <w:szCs w:val="22"/>
        </w:rPr>
        <w:t>s</w:t>
      </w:r>
      <w:r w:rsidRPr="00CE606F">
        <w:rPr>
          <w:rFonts w:ascii="CompatilFact LT Regular" w:hAnsi="CompatilFact LT Regular"/>
          <w:sz w:val="22"/>
          <w:szCs w:val="22"/>
        </w:rPr>
        <w:t xml:space="preserve"> </w:t>
      </w:r>
      <w:r w:rsidR="006704C3" w:rsidRPr="00CE606F">
        <w:rPr>
          <w:rFonts w:ascii="CompatilFact LT Regular" w:hAnsi="CompatilFact LT Regular"/>
          <w:sz w:val="22"/>
          <w:szCs w:val="22"/>
        </w:rPr>
        <w:t>Vertrages</w:t>
      </w:r>
      <w:r w:rsidRPr="00CE606F">
        <w:rPr>
          <w:rFonts w:ascii="CompatilFact LT Regular" w:hAnsi="CompatilFact LT Regular"/>
          <w:sz w:val="22"/>
          <w:szCs w:val="22"/>
        </w:rPr>
        <w:t xml:space="preserve"> </w:t>
      </w:r>
      <w:r w:rsidR="00325097" w:rsidRPr="00CE606F">
        <w:rPr>
          <w:rFonts w:ascii="CompatilFact LT Regular" w:hAnsi="CompatilFact LT Regular"/>
          <w:sz w:val="22"/>
          <w:szCs w:val="22"/>
        </w:rPr>
        <w:t xml:space="preserve">die </w:t>
      </w:r>
      <w:r w:rsidR="00EF285A" w:rsidRPr="00CE606F">
        <w:rPr>
          <w:rFonts w:ascii="CompatilFact LT Regular" w:hAnsi="CompatilFact LT Regular"/>
          <w:sz w:val="22"/>
          <w:szCs w:val="22"/>
        </w:rPr>
        <w:t>bei Angebotsabgabe gegebenenfalls benannten</w:t>
      </w:r>
      <w:r w:rsidR="00325097" w:rsidRPr="00CE606F">
        <w:rPr>
          <w:rFonts w:ascii="CompatilFact LT Regular" w:hAnsi="CompatilFact LT Regular"/>
          <w:sz w:val="22"/>
          <w:szCs w:val="22"/>
        </w:rPr>
        <w:t xml:space="preserve"> </w:t>
      </w:r>
      <w:r w:rsidRPr="00CE606F">
        <w:rPr>
          <w:rFonts w:ascii="CompatilFact LT Regular" w:hAnsi="CompatilFact LT Regular"/>
          <w:sz w:val="22"/>
          <w:szCs w:val="22"/>
        </w:rPr>
        <w:t>Nachunternehmer einsetzen.</w:t>
      </w:r>
      <w:r w:rsidRPr="00CE606F">
        <w:rPr>
          <w:sz w:val="22"/>
          <w:szCs w:val="22"/>
        </w:rPr>
        <w:t xml:space="preserve"> </w:t>
      </w:r>
    </w:p>
    <w:p w14:paraId="61D3927C" w14:textId="76282B7A" w:rsidR="00E46EA9" w:rsidRPr="00CE606F" w:rsidRDefault="00E65EED" w:rsidP="00E65EED">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2. </w:t>
      </w:r>
      <w:r w:rsidRPr="00CE606F">
        <w:rPr>
          <w:rFonts w:ascii="CompatilFact LT Regular" w:hAnsi="CompatilFact LT Regular"/>
          <w:sz w:val="22"/>
          <w:szCs w:val="22"/>
        </w:rPr>
        <w:tab/>
      </w:r>
      <w:r w:rsidR="00F32648" w:rsidRPr="00CE606F">
        <w:rPr>
          <w:rFonts w:ascii="CompatilFact LT Regular" w:hAnsi="CompatilFact LT Regular"/>
          <w:sz w:val="22"/>
          <w:szCs w:val="22"/>
        </w:rPr>
        <w:t xml:space="preserve">Die Auftragnehmerin hat vor </w:t>
      </w:r>
      <w:r w:rsidR="00E46EA9" w:rsidRPr="00CE606F">
        <w:rPr>
          <w:rFonts w:ascii="CompatilFact LT Regular" w:hAnsi="CompatilFact LT Regular"/>
          <w:sz w:val="22"/>
          <w:szCs w:val="22"/>
        </w:rPr>
        <w:t>Zuschlagserteilung die Nachunternehmer namentlich zu benennen und nachzuweisen, dass ihr die erforderlichen Mittel der Nachunternehmer zur Verfügung stehen, soweit ihr dies zumutbar ist.</w:t>
      </w:r>
    </w:p>
    <w:p w14:paraId="34B2B68B" w14:textId="5B92B3EE" w:rsidR="00F32648" w:rsidRPr="00CE606F" w:rsidRDefault="00E65EED" w:rsidP="00E65EED">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3.</w:t>
      </w:r>
      <w:r w:rsidRPr="00CE606F">
        <w:rPr>
          <w:rFonts w:ascii="CompatilFact LT Regular" w:hAnsi="CompatilFact LT Regular"/>
          <w:sz w:val="22"/>
          <w:szCs w:val="22"/>
        </w:rPr>
        <w:tab/>
      </w:r>
      <w:r w:rsidR="00E46EA9" w:rsidRPr="00CE606F">
        <w:rPr>
          <w:rFonts w:ascii="CompatilFact LT Regular" w:hAnsi="CompatilFact LT Regular"/>
          <w:sz w:val="22"/>
          <w:szCs w:val="22"/>
        </w:rPr>
        <w:t xml:space="preserve">Vor </w:t>
      </w:r>
      <w:r w:rsidR="00F32648" w:rsidRPr="00CE606F">
        <w:rPr>
          <w:rFonts w:ascii="CompatilFact LT Regular" w:hAnsi="CompatilFact LT Regular"/>
          <w:sz w:val="22"/>
          <w:szCs w:val="22"/>
        </w:rPr>
        <w:t xml:space="preserve">der beabsichtigten Übertragung </w:t>
      </w:r>
      <w:r w:rsidR="00325097" w:rsidRPr="00CE606F">
        <w:rPr>
          <w:rFonts w:ascii="CompatilFact LT Regular" w:hAnsi="CompatilFact LT Regular"/>
          <w:sz w:val="22"/>
          <w:szCs w:val="22"/>
        </w:rPr>
        <w:t xml:space="preserve">von Leistungen an Nachunternehmer </w:t>
      </w:r>
      <w:r w:rsidR="00E46EA9" w:rsidRPr="00CE606F">
        <w:rPr>
          <w:rFonts w:ascii="CompatilFact LT Regular" w:hAnsi="CompatilFact LT Regular"/>
          <w:sz w:val="22"/>
          <w:szCs w:val="22"/>
        </w:rPr>
        <w:t xml:space="preserve">hat die Auftragnehmerin </w:t>
      </w:r>
      <w:r w:rsidR="00F32648" w:rsidRPr="00CE606F">
        <w:rPr>
          <w:rFonts w:ascii="CompatilFact LT Regular" w:hAnsi="CompatilFact LT Regular"/>
          <w:sz w:val="22"/>
          <w:szCs w:val="22"/>
        </w:rPr>
        <w:t xml:space="preserve">Art und Umfang der </w:t>
      </w:r>
      <w:r w:rsidR="00325097" w:rsidRPr="00CE606F">
        <w:rPr>
          <w:rFonts w:ascii="CompatilFact LT Regular" w:hAnsi="CompatilFact LT Regular"/>
          <w:sz w:val="22"/>
          <w:szCs w:val="22"/>
        </w:rPr>
        <w:t xml:space="preserve">zu übertragenden </w:t>
      </w:r>
      <w:r w:rsidR="00F32648" w:rsidRPr="00CE606F">
        <w:rPr>
          <w:rFonts w:ascii="CompatilFact LT Regular" w:hAnsi="CompatilFact LT Regular"/>
          <w:sz w:val="22"/>
          <w:szCs w:val="22"/>
        </w:rPr>
        <w:t>Leistungen sowie Name</w:t>
      </w:r>
      <w:r w:rsidR="00325097" w:rsidRPr="00CE606F">
        <w:rPr>
          <w:rFonts w:ascii="CompatilFact LT Regular" w:hAnsi="CompatilFact LT Regular"/>
          <w:sz w:val="22"/>
          <w:szCs w:val="22"/>
        </w:rPr>
        <w:t xml:space="preserve"> und</w:t>
      </w:r>
      <w:r w:rsidR="006E6873" w:rsidRPr="00CE606F">
        <w:rPr>
          <w:rFonts w:ascii="CompatilFact LT Regular" w:hAnsi="CompatilFact LT Regular"/>
          <w:sz w:val="22"/>
          <w:szCs w:val="22"/>
        </w:rPr>
        <w:t xml:space="preserve"> Anschrift</w:t>
      </w:r>
      <w:r w:rsidR="00325097" w:rsidRPr="00CE606F">
        <w:rPr>
          <w:rFonts w:ascii="CompatilFact LT Regular" w:hAnsi="CompatilFact LT Regular"/>
          <w:sz w:val="22"/>
          <w:szCs w:val="22"/>
        </w:rPr>
        <w:t xml:space="preserve"> </w:t>
      </w:r>
      <w:r w:rsidR="00F32648" w:rsidRPr="00CE606F">
        <w:rPr>
          <w:rFonts w:ascii="CompatilFact LT Regular" w:hAnsi="CompatilFact LT Regular"/>
          <w:sz w:val="22"/>
          <w:szCs w:val="22"/>
        </w:rPr>
        <w:t xml:space="preserve">des hierfür vorgesehenen Nachunternehmers in Textform </w:t>
      </w:r>
      <w:r w:rsidR="00E909BE" w:rsidRPr="00CE606F">
        <w:rPr>
          <w:rFonts w:ascii="CompatilFact LT Regular" w:hAnsi="CompatilFact LT Regular"/>
          <w:sz w:val="22"/>
          <w:szCs w:val="22"/>
        </w:rPr>
        <w:t xml:space="preserve">der NRW.BANK </w:t>
      </w:r>
      <w:r w:rsidR="00F32648" w:rsidRPr="00CE606F">
        <w:rPr>
          <w:rFonts w:ascii="CompatilFact LT Regular" w:hAnsi="CompatilFact LT Regular"/>
          <w:sz w:val="22"/>
          <w:szCs w:val="22"/>
        </w:rPr>
        <w:t>bekannt zu geben.</w:t>
      </w:r>
      <w:r w:rsidR="00591966" w:rsidRPr="00CE606F">
        <w:t xml:space="preserve"> </w:t>
      </w:r>
      <w:r w:rsidR="00591966" w:rsidRPr="00CE606F">
        <w:rPr>
          <w:rFonts w:ascii="CompatilFact LT Regular" w:hAnsi="CompatilFact LT Regular"/>
          <w:sz w:val="22"/>
          <w:szCs w:val="22"/>
        </w:rPr>
        <w:t xml:space="preserve">Die NRW.BANK behält sich das Recht vor, die Übertragung an einzelne Nachunternehmer zu untersagen. Die Gründe hierfür sind der Auftragnehmerin mitzuteilen. </w:t>
      </w:r>
    </w:p>
    <w:p w14:paraId="4711B94E" w14:textId="06349F7B" w:rsidR="00F32648" w:rsidRPr="00CE606F" w:rsidRDefault="00E65EED" w:rsidP="00E65EED">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4.</w:t>
      </w:r>
      <w:r w:rsidRPr="00CE606F">
        <w:rPr>
          <w:rFonts w:ascii="CompatilFact LT Regular" w:hAnsi="CompatilFact LT Regular"/>
          <w:sz w:val="22"/>
          <w:szCs w:val="22"/>
        </w:rPr>
        <w:tab/>
      </w:r>
      <w:r w:rsidR="00F32648" w:rsidRPr="00CE606F">
        <w:rPr>
          <w:rFonts w:ascii="CompatilFact LT Regular" w:hAnsi="CompatilFact LT Regular"/>
          <w:sz w:val="22"/>
          <w:szCs w:val="22"/>
        </w:rPr>
        <w:t xml:space="preserve">Sollen Leistungen, die Nachunternehmer übertragen sind, weiter vergeben werden, </w:t>
      </w:r>
      <w:r w:rsidR="00610B44" w:rsidRPr="00CE606F">
        <w:rPr>
          <w:rFonts w:ascii="CompatilFact LT Regular" w:hAnsi="CompatilFact LT Regular"/>
          <w:sz w:val="22"/>
          <w:szCs w:val="22"/>
        </w:rPr>
        <w:t>gelten d</w:t>
      </w:r>
      <w:r w:rsidR="00F32648" w:rsidRPr="00CE606F">
        <w:rPr>
          <w:rFonts w:ascii="CompatilFact LT Regular" w:hAnsi="CompatilFact LT Regular"/>
          <w:sz w:val="22"/>
          <w:szCs w:val="22"/>
        </w:rPr>
        <w:t xml:space="preserve">ie vorstehenden Absätze entsprechend. </w:t>
      </w:r>
    </w:p>
    <w:p w14:paraId="085A94A3" w14:textId="4B696C8B" w:rsidR="00325097" w:rsidRPr="00CE606F" w:rsidRDefault="00325097" w:rsidP="00E65EED">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5.</w:t>
      </w:r>
      <w:r w:rsidRPr="00CE606F">
        <w:rPr>
          <w:rFonts w:ascii="CompatilFact LT Regular" w:hAnsi="CompatilFact LT Regular"/>
          <w:sz w:val="22"/>
          <w:szCs w:val="22"/>
        </w:rPr>
        <w:tab/>
        <w:t>Für alle Nachunternehmer aller Stufen gilt § 128 Absatz 1 GWB. Setzt die Auftragnehmerin Nachunternehmer ein, hat sie diese zur Beachtung des § 128 GWB zu verpflichten.</w:t>
      </w:r>
      <w:r w:rsidR="00A237B3" w:rsidRPr="00CE606F">
        <w:rPr>
          <w:rFonts w:ascii="CompatilFact LT Regular" w:hAnsi="CompatilFact LT Regular"/>
          <w:sz w:val="22"/>
          <w:szCs w:val="22"/>
        </w:rPr>
        <w:t xml:space="preserve"> </w:t>
      </w:r>
      <w:r w:rsidR="002256E4" w:rsidRPr="00CE606F">
        <w:rPr>
          <w:rFonts w:ascii="CompatilFact LT Regular" w:hAnsi="CompatilFact LT Regular"/>
          <w:sz w:val="22"/>
          <w:szCs w:val="22"/>
        </w:rPr>
        <w:t xml:space="preserve">Für Unterauftragnehmer weiterer Stufen hat die Auftragnehmerin insoweit eine </w:t>
      </w:r>
      <w:proofErr w:type="spellStart"/>
      <w:r w:rsidR="002256E4" w:rsidRPr="00CE606F">
        <w:rPr>
          <w:rFonts w:ascii="CompatilFact LT Regular" w:hAnsi="CompatilFact LT Regular"/>
          <w:sz w:val="22"/>
          <w:szCs w:val="22"/>
        </w:rPr>
        <w:t>Hinwirkungspflicht</w:t>
      </w:r>
      <w:proofErr w:type="spellEnd"/>
      <w:r w:rsidR="002256E4" w:rsidRPr="00CE606F">
        <w:rPr>
          <w:rFonts w:ascii="CompatilFact LT Regular" w:hAnsi="CompatilFact LT Regular"/>
          <w:sz w:val="22"/>
          <w:szCs w:val="22"/>
        </w:rPr>
        <w:t>.</w:t>
      </w:r>
    </w:p>
    <w:p w14:paraId="2675EB03" w14:textId="77777777" w:rsidR="00D83B87" w:rsidRPr="00CE606F" w:rsidRDefault="00D83B87" w:rsidP="00E65EED">
      <w:pPr>
        <w:spacing w:line="280" w:lineRule="atLeast"/>
        <w:ind w:left="567" w:hanging="567"/>
        <w:jc w:val="both"/>
        <w:rPr>
          <w:rFonts w:ascii="CompatilFact LT Regular" w:hAnsi="CompatilFact LT Regular"/>
          <w:sz w:val="22"/>
          <w:szCs w:val="22"/>
        </w:rPr>
      </w:pPr>
    </w:p>
    <w:p w14:paraId="590DBB43" w14:textId="3FD4148D" w:rsidR="003B6685" w:rsidRPr="00CE606F" w:rsidRDefault="000357D2" w:rsidP="003B6685">
      <w:pPr>
        <w:pStyle w:val="berschrift4"/>
        <w:rPr>
          <w:rFonts w:ascii="CompatilFact LT Regular" w:hAnsi="CompatilFact LT Regular"/>
          <w:sz w:val="22"/>
          <w:szCs w:val="22"/>
        </w:rPr>
      </w:pPr>
      <w:bookmarkStart w:id="26" w:name="_Toc4405466"/>
      <w:r w:rsidRPr="00CE606F">
        <w:rPr>
          <w:rFonts w:ascii="CompatilFact LT Regular" w:hAnsi="CompatilFact LT Regular"/>
          <w:sz w:val="22"/>
          <w:szCs w:val="22"/>
        </w:rPr>
        <w:t>§ 7</w:t>
      </w:r>
    </w:p>
    <w:p w14:paraId="721DF802" w14:textId="68BBB98B" w:rsidR="00F26319" w:rsidRPr="00CE606F" w:rsidRDefault="00F26319"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Vergütung</w:t>
      </w:r>
      <w:bookmarkEnd w:id="26"/>
      <w:r w:rsidRPr="00CE606F">
        <w:rPr>
          <w:rFonts w:ascii="CompatilFact LT Regular" w:hAnsi="CompatilFact LT Regular"/>
          <w:sz w:val="22"/>
          <w:szCs w:val="22"/>
        </w:rPr>
        <w:t xml:space="preserve"> </w:t>
      </w:r>
      <w:r w:rsidR="000D0A74" w:rsidRPr="00CE606F">
        <w:rPr>
          <w:rFonts w:ascii="CompatilFact LT Regular" w:hAnsi="CompatilFact LT Regular"/>
          <w:sz w:val="22"/>
          <w:szCs w:val="22"/>
        </w:rPr>
        <w:t>und Abrechnung</w:t>
      </w:r>
    </w:p>
    <w:p w14:paraId="3F9609EE" w14:textId="2BD6D3DA" w:rsidR="00F67877" w:rsidRPr="00CE606F" w:rsidRDefault="00212F37" w:rsidP="00212F37">
      <w:pPr>
        <w:spacing w:line="280" w:lineRule="atLeast"/>
        <w:ind w:left="566" w:hanging="566"/>
        <w:jc w:val="both"/>
        <w:rPr>
          <w:rFonts w:ascii="CompatilFact LT Regular" w:hAnsi="CompatilFact LT Regular"/>
          <w:sz w:val="22"/>
          <w:szCs w:val="22"/>
        </w:rPr>
      </w:pPr>
      <w:r w:rsidRPr="00CE606F">
        <w:rPr>
          <w:rFonts w:ascii="CompatilFact LT Regular" w:hAnsi="CompatilFact LT Regular"/>
          <w:sz w:val="22"/>
          <w:szCs w:val="22"/>
        </w:rPr>
        <w:t xml:space="preserve">1. </w:t>
      </w:r>
      <w:r w:rsidRPr="00CE606F">
        <w:rPr>
          <w:rFonts w:ascii="CompatilFact LT Regular" w:hAnsi="CompatilFact LT Regular"/>
          <w:sz w:val="22"/>
          <w:szCs w:val="22"/>
        </w:rPr>
        <w:tab/>
      </w:r>
      <w:r w:rsidR="00F26319" w:rsidRPr="00CE606F">
        <w:rPr>
          <w:rFonts w:ascii="CompatilFact LT Regular" w:hAnsi="CompatilFact LT Regular"/>
          <w:sz w:val="22"/>
          <w:szCs w:val="22"/>
        </w:rPr>
        <w:t xml:space="preserve">Für die Leistungen der </w:t>
      </w:r>
      <w:r w:rsidR="00371DAD" w:rsidRPr="00CE606F">
        <w:rPr>
          <w:rFonts w:ascii="CompatilFact LT Regular" w:hAnsi="CompatilFact LT Regular"/>
          <w:sz w:val="22"/>
          <w:szCs w:val="22"/>
        </w:rPr>
        <w:t>Auftrag</w:t>
      </w:r>
      <w:r w:rsidR="00F26319" w:rsidRPr="00CE606F">
        <w:rPr>
          <w:rFonts w:ascii="CompatilFact LT Regular" w:hAnsi="CompatilFact LT Regular"/>
          <w:sz w:val="22"/>
          <w:szCs w:val="22"/>
        </w:rPr>
        <w:t xml:space="preserve">nehmerin hat die </w:t>
      </w:r>
      <w:r w:rsidR="003D4E12" w:rsidRPr="00CE606F">
        <w:rPr>
          <w:rFonts w:ascii="CompatilFact LT Regular" w:hAnsi="CompatilFact LT Regular"/>
          <w:sz w:val="22"/>
          <w:szCs w:val="22"/>
        </w:rPr>
        <w:t>NRW.BANK</w:t>
      </w:r>
      <w:r w:rsidR="00F26319" w:rsidRPr="00CE606F">
        <w:rPr>
          <w:rFonts w:ascii="CompatilFact LT Regular" w:hAnsi="CompatilFact LT Regular"/>
          <w:sz w:val="22"/>
          <w:szCs w:val="22"/>
        </w:rPr>
        <w:t xml:space="preserve"> die sich aus </w:t>
      </w:r>
      <w:r w:rsidR="00F26319" w:rsidRPr="00CE606F">
        <w:rPr>
          <w:rFonts w:ascii="CompatilFact LT Regular" w:hAnsi="CompatilFact LT Regular"/>
          <w:b/>
          <w:sz w:val="22"/>
          <w:szCs w:val="22"/>
        </w:rPr>
        <w:t xml:space="preserve">Anlage </w:t>
      </w:r>
      <w:r w:rsidR="00CB73BB" w:rsidRPr="00CE606F">
        <w:rPr>
          <w:rFonts w:ascii="CompatilFact LT Regular" w:hAnsi="CompatilFact LT Regular"/>
          <w:b/>
          <w:sz w:val="22"/>
          <w:szCs w:val="22"/>
        </w:rPr>
        <w:t>4</w:t>
      </w:r>
      <w:r w:rsidR="00D65E2A" w:rsidRPr="00CE606F">
        <w:rPr>
          <w:rFonts w:ascii="CompatilFact LT Regular" w:hAnsi="CompatilFact LT Regular"/>
          <w:b/>
          <w:sz w:val="22"/>
          <w:szCs w:val="22"/>
        </w:rPr>
        <w:t xml:space="preserve"> </w:t>
      </w:r>
      <w:r w:rsidR="00D65E2A" w:rsidRPr="00CE606F">
        <w:rPr>
          <w:rFonts w:ascii="CompatilFact LT Regular" w:hAnsi="CompatilFact LT Regular"/>
          <w:sz w:val="22"/>
          <w:szCs w:val="22"/>
        </w:rPr>
        <w:t>Preisblatt</w:t>
      </w:r>
      <w:r w:rsidR="0006584A" w:rsidRPr="00CE606F">
        <w:rPr>
          <w:rFonts w:ascii="CompatilFact LT Regular" w:hAnsi="CompatilFact LT Regular"/>
          <w:sz w:val="22"/>
          <w:szCs w:val="22"/>
        </w:rPr>
        <w:t xml:space="preserve"> </w:t>
      </w:r>
      <w:r w:rsidR="00F26319" w:rsidRPr="00CE606F">
        <w:rPr>
          <w:rFonts w:ascii="CompatilFact LT Regular" w:hAnsi="CompatilFact LT Regular"/>
          <w:sz w:val="22"/>
          <w:szCs w:val="22"/>
        </w:rPr>
        <w:t xml:space="preserve">ergebende Vergütung </w:t>
      </w:r>
      <w:r w:rsidR="008847BB" w:rsidRPr="00CE606F">
        <w:rPr>
          <w:rFonts w:ascii="CompatilFact LT Regular" w:hAnsi="CompatilFact LT Regular"/>
          <w:sz w:val="22"/>
          <w:szCs w:val="22"/>
        </w:rPr>
        <w:t xml:space="preserve">zuzüglich der gesetzlich geltenden Umsatzsteuer </w:t>
      </w:r>
      <w:r w:rsidR="00F26319" w:rsidRPr="00CE606F">
        <w:rPr>
          <w:rFonts w:ascii="CompatilFact LT Regular" w:hAnsi="CompatilFact LT Regular"/>
          <w:sz w:val="22"/>
          <w:szCs w:val="22"/>
        </w:rPr>
        <w:t xml:space="preserve">zu zahlen. </w:t>
      </w:r>
      <w:r w:rsidR="00BE3CE9" w:rsidRPr="00CE606F">
        <w:rPr>
          <w:rFonts w:ascii="CompatilFact LT Regular" w:hAnsi="CompatilFact LT Regular"/>
          <w:sz w:val="22"/>
          <w:szCs w:val="22"/>
        </w:rPr>
        <w:t>Die Tagessätze basieren auf einer täglichen Arbeitszeit von 8 Stunden. Mit dem Tagessatz ist ein Beratertag vollständig abgegolten. Sollten in Ausnahmefällen weniger als 8 Stunden geleistet werden, werden geleistete Stunden mit 1/8 des Tagessatzes anteilig verrechnet.</w:t>
      </w:r>
    </w:p>
    <w:p w14:paraId="24B3785E" w14:textId="1C8CFF00" w:rsidR="00F26319" w:rsidRPr="00CE606F" w:rsidRDefault="00212F37" w:rsidP="00212F37">
      <w:pPr>
        <w:spacing w:line="280" w:lineRule="atLeast"/>
        <w:ind w:left="566" w:hanging="566"/>
        <w:jc w:val="both"/>
        <w:rPr>
          <w:rFonts w:ascii="CompatilFact LT Regular" w:hAnsi="CompatilFact LT Regular" w:cs="CompatilFact LT Regular"/>
          <w:i/>
          <w:sz w:val="22"/>
          <w:szCs w:val="22"/>
        </w:rPr>
      </w:pPr>
      <w:r w:rsidRPr="00CE606F">
        <w:rPr>
          <w:rFonts w:ascii="CompatilFact LT Regular" w:hAnsi="CompatilFact LT Regular"/>
          <w:sz w:val="22"/>
          <w:szCs w:val="22"/>
        </w:rPr>
        <w:t xml:space="preserve">2. </w:t>
      </w:r>
      <w:r w:rsidRPr="00CE606F">
        <w:rPr>
          <w:rFonts w:ascii="CompatilFact LT Regular" w:hAnsi="CompatilFact LT Regular"/>
          <w:sz w:val="22"/>
          <w:szCs w:val="22"/>
        </w:rPr>
        <w:tab/>
      </w:r>
      <w:r w:rsidR="00FD36FE" w:rsidRPr="00CE606F">
        <w:rPr>
          <w:rFonts w:ascii="CompatilFact LT Regular" w:hAnsi="CompatilFact LT Regular"/>
          <w:sz w:val="22"/>
          <w:szCs w:val="22"/>
        </w:rPr>
        <w:t>Die in Absatz 1 geregelte Vergütung beinhaltet alle Reisekosten/ Reisespesen sowie alle sonstigen Kosten, Auslagen und Nebenleistungen der Auftragnehmerin (sofern relevant, auch die Einräumung von Urheber- und Nutzungsrechten). Reisezeiten werden nicht berechnet. Dar</w:t>
      </w:r>
      <w:r w:rsidR="00FD36FE" w:rsidRPr="00CE606F">
        <w:rPr>
          <w:rFonts w:ascii="CompatilFact LT Regular" w:hAnsi="CompatilFact LT Regular"/>
          <w:sz w:val="22"/>
          <w:szCs w:val="22"/>
        </w:rPr>
        <w:lastRenderedPageBreak/>
        <w:t>über hinaus geleisteter Aufwand kann der NRW.BANK nur dann in Rechnung gestellt werden, wenn dieser ausdrücklich vereinbart worden ist. Der Nachweis darüber ist durch die Auftragnehmerin zu erbringen.</w:t>
      </w:r>
    </w:p>
    <w:p w14:paraId="47368551" w14:textId="6CC13110" w:rsidR="009C68AD" w:rsidRPr="00CE606F" w:rsidRDefault="00212F37" w:rsidP="00212F37">
      <w:pPr>
        <w:ind w:left="566" w:hanging="566"/>
        <w:jc w:val="both"/>
        <w:rPr>
          <w:rFonts w:ascii="CompatilFact LT Regular" w:hAnsi="CompatilFact LT Regular"/>
          <w:strike/>
          <w:sz w:val="22"/>
          <w:szCs w:val="22"/>
        </w:rPr>
      </w:pPr>
      <w:r w:rsidRPr="00CE606F">
        <w:rPr>
          <w:rFonts w:ascii="CompatilFact LT Regular" w:hAnsi="CompatilFact LT Regular"/>
          <w:sz w:val="22"/>
          <w:szCs w:val="22"/>
        </w:rPr>
        <w:t xml:space="preserve">3. </w:t>
      </w:r>
      <w:r w:rsidRPr="00CE606F">
        <w:rPr>
          <w:rFonts w:ascii="CompatilFact LT Regular" w:hAnsi="CompatilFact LT Regular"/>
          <w:sz w:val="22"/>
          <w:szCs w:val="22"/>
        </w:rPr>
        <w:tab/>
      </w:r>
      <w:r w:rsidR="00F26319" w:rsidRPr="00CE606F">
        <w:rPr>
          <w:rFonts w:ascii="CompatilFact LT Regular" w:hAnsi="CompatilFact LT Regular"/>
          <w:sz w:val="22"/>
          <w:szCs w:val="22"/>
        </w:rPr>
        <w:t xml:space="preserve">Die </w:t>
      </w:r>
      <w:r w:rsidR="00371DAD" w:rsidRPr="00CE606F">
        <w:rPr>
          <w:rFonts w:ascii="CompatilFact LT Regular" w:hAnsi="CompatilFact LT Regular"/>
          <w:sz w:val="22"/>
          <w:szCs w:val="22"/>
        </w:rPr>
        <w:t>Auftrag</w:t>
      </w:r>
      <w:r w:rsidR="00F26319" w:rsidRPr="00CE606F">
        <w:rPr>
          <w:rFonts w:ascii="CompatilFact LT Regular" w:hAnsi="CompatilFact LT Regular"/>
          <w:sz w:val="22"/>
          <w:szCs w:val="22"/>
        </w:rPr>
        <w:t xml:space="preserve">nehmerin erstellt </w:t>
      </w:r>
      <w:r w:rsidR="00FD36FE" w:rsidRPr="00CE606F">
        <w:rPr>
          <w:rFonts w:ascii="CompatilFact LT Regular" w:hAnsi="CompatilFact LT Regular"/>
          <w:sz w:val="22"/>
          <w:szCs w:val="22"/>
        </w:rPr>
        <w:t>die</w:t>
      </w:r>
      <w:r w:rsidR="00F26319" w:rsidRPr="00CE606F">
        <w:rPr>
          <w:rFonts w:ascii="CompatilFact LT Regular" w:hAnsi="CompatilFact LT Regular"/>
          <w:sz w:val="22"/>
          <w:szCs w:val="22"/>
        </w:rPr>
        <w:t xml:space="preserve"> Rechnungen</w:t>
      </w:r>
      <w:r w:rsidR="00B53BC6" w:rsidRPr="00CE606F">
        <w:rPr>
          <w:rFonts w:ascii="CompatilFact LT Regular" w:hAnsi="CompatilFact LT Regular"/>
          <w:sz w:val="22"/>
          <w:szCs w:val="22"/>
        </w:rPr>
        <w:t xml:space="preserve"> unter Angabe der ausgeführten Tätigkeiten</w:t>
      </w:r>
      <w:r w:rsidR="00F26319" w:rsidRPr="00CE606F">
        <w:rPr>
          <w:rFonts w:ascii="CompatilFact LT Regular" w:hAnsi="CompatilFact LT Regular"/>
          <w:sz w:val="22"/>
          <w:szCs w:val="22"/>
        </w:rPr>
        <w:t xml:space="preserve">, wobei der berechnete Betrag nach dem tatsächlichen Arbeitsaufwand ausgerichtet wird. Die entsprechenden Rechnungsbeträge werden von der </w:t>
      </w:r>
      <w:r w:rsidR="003D4E12" w:rsidRPr="00CE606F">
        <w:rPr>
          <w:rFonts w:ascii="CompatilFact LT Regular" w:hAnsi="CompatilFact LT Regular"/>
          <w:sz w:val="22"/>
          <w:szCs w:val="22"/>
        </w:rPr>
        <w:t>NRW.BANK</w:t>
      </w:r>
      <w:r w:rsidR="00F26319" w:rsidRPr="00CE606F">
        <w:rPr>
          <w:rFonts w:ascii="CompatilFact LT Regular" w:hAnsi="CompatilFact LT Regular"/>
          <w:sz w:val="22"/>
          <w:szCs w:val="22"/>
        </w:rPr>
        <w:t xml:space="preserve"> innerhalb von 30 Tagen nach Rechnungseingang an die </w:t>
      </w:r>
      <w:r w:rsidR="00371DAD" w:rsidRPr="00CE606F">
        <w:rPr>
          <w:rFonts w:ascii="CompatilFact LT Regular" w:hAnsi="CompatilFact LT Regular"/>
          <w:sz w:val="22"/>
          <w:szCs w:val="22"/>
        </w:rPr>
        <w:t>Auftrag</w:t>
      </w:r>
      <w:r w:rsidR="00F26319" w:rsidRPr="00CE606F">
        <w:rPr>
          <w:rFonts w:ascii="CompatilFact LT Regular" w:hAnsi="CompatilFact LT Regular"/>
          <w:sz w:val="22"/>
          <w:szCs w:val="22"/>
        </w:rPr>
        <w:t>nehmerin gezahlt.</w:t>
      </w:r>
      <w:r w:rsidR="00032DA3" w:rsidRPr="00CE606F">
        <w:rPr>
          <w:rFonts w:ascii="CompatilFact LT Regular" w:hAnsi="CompatilFact LT Regular"/>
          <w:sz w:val="22"/>
          <w:szCs w:val="22"/>
        </w:rPr>
        <w:t xml:space="preserve"> </w:t>
      </w:r>
      <w:r w:rsidR="009C68AD" w:rsidRPr="00CE606F">
        <w:rPr>
          <w:rFonts w:ascii="CompatilFact LT Regular" w:hAnsi="CompatilFact LT Regular"/>
          <w:sz w:val="22"/>
          <w:szCs w:val="22"/>
        </w:rPr>
        <w:t>Sofern die Auftragnehmerin in ihrer Rechnung ein Skonto ausweist, kann die NRW.BANK von dieser Möglichkeit Gebrauch machen.</w:t>
      </w:r>
    </w:p>
    <w:p w14:paraId="284637B3" w14:textId="7D5909BE" w:rsidR="00FA026A" w:rsidRPr="00CE606F" w:rsidRDefault="00E65EED" w:rsidP="00432FBD">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4.</w:t>
      </w:r>
      <w:r w:rsidRPr="00CE606F">
        <w:rPr>
          <w:rFonts w:ascii="CompatilFact LT Regular" w:hAnsi="CompatilFact LT Regular"/>
          <w:sz w:val="22"/>
          <w:szCs w:val="22"/>
        </w:rPr>
        <w:tab/>
      </w:r>
      <w:r w:rsidR="00032DA3" w:rsidRPr="00CE606F">
        <w:rPr>
          <w:rFonts w:ascii="CompatilFact LT Regular" w:hAnsi="CompatilFact LT Regular"/>
          <w:sz w:val="22"/>
          <w:szCs w:val="22"/>
        </w:rPr>
        <w:t xml:space="preserve">Die </w:t>
      </w:r>
      <w:r w:rsidR="00FA026A" w:rsidRPr="00CE606F">
        <w:rPr>
          <w:rFonts w:ascii="CompatilFact LT Regular" w:hAnsi="CompatilFact LT Regular"/>
          <w:sz w:val="22"/>
          <w:szCs w:val="22"/>
        </w:rPr>
        <w:t xml:space="preserve">Rechnungstellung </w:t>
      </w:r>
      <w:r w:rsidR="00A65F40" w:rsidRPr="00CE606F">
        <w:rPr>
          <w:rFonts w:ascii="CompatilFact LT Regular" w:hAnsi="CompatilFact LT Regular"/>
          <w:sz w:val="22"/>
          <w:szCs w:val="22"/>
        </w:rPr>
        <w:t xml:space="preserve">erfolgt </w:t>
      </w:r>
      <w:r w:rsidRPr="00CE606F">
        <w:rPr>
          <w:rFonts w:ascii="CompatilFact LT Regular" w:hAnsi="CompatilFact LT Regular"/>
          <w:sz w:val="22"/>
          <w:szCs w:val="22"/>
        </w:rPr>
        <w:t xml:space="preserve">elektronisch in einem nicht veränderbaren Format per E-Mail </w:t>
      </w:r>
      <w:r w:rsidR="00FA026A" w:rsidRPr="00CE606F">
        <w:rPr>
          <w:rFonts w:ascii="CompatilFact LT Regular" w:hAnsi="CompatilFact LT Regular"/>
          <w:sz w:val="22"/>
          <w:szCs w:val="22"/>
        </w:rPr>
        <w:t>zuzüglich eventueller Anlagen an</w:t>
      </w:r>
      <w:r w:rsidR="00CC0BCB" w:rsidRPr="00CE606F">
        <w:t xml:space="preserve"> </w:t>
      </w:r>
      <w:hyperlink r:id="rId12" w:history="1">
        <w:r w:rsidRPr="00CE606F">
          <w:rPr>
            <w:rStyle w:val="Hyperlink"/>
            <w:rFonts w:ascii="CompatilFact LT Regular" w:hAnsi="CompatilFact LT Regular"/>
            <w:b/>
            <w:color w:val="auto"/>
            <w:sz w:val="22"/>
            <w:szCs w:val="22"/>
          </w:rPr>
          <w:t>Rechnungsservice@nrwbank.de</w:t>
        </w:r>
      </w:hyperlink>
      <w:r w:rsidR="00FA026A" w:rsidRPr="00CE606F">
        <w:rPr>
          <w:rFonts w:ascii="CompatilFact LT Regular" w:hAnsi="CompatilFact LT Regular"/>
          <w:sz w:val="22"/>
          <w:szCs w:val="22"/>
        </w:rPr>
        <w:t xml:space="preserve">. </w:t>
      </w:r>
      <w:r w:rsidRPr="00CE606F">
        <w:rPr>
          <w:rFonts w:ascii="CompatilFact LT Regular" w:hAnsi="CompatilFact LT Regular"/>
          <w:sz w:val="22"/>
          <w:szCs w:val="22"/>
        </w:rPr>
        <w:t>Die Anlagen sind als Anlagen zu kennzeichnen.</w:t>
      </w:r>
    </w:p>
    <w:p w14:paraId="7BE5F738" w14:textId="044AECE5" w:rsidR="00FD36FE" w:rsidRPr="00CE606F" w:rsidRDefault="00E65EED" w:rsidP="009011C1">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ab/>
        <w:t>Werden die Rechnungen nicht an eine der o.</w:t>
      </w:r>
      <w:r w:rsidR="0040542F" w:rsidRPr="00CE606F">
        <w:rPr>
          <w:rFonts w:ascii="CompatilFact LT Regular" w:hAnsi="CompatilFact LT Regular"/>
          <w:sz w:val="22"/>
          <w:szCs w:val="22"/>
        </w:rPr>
        <w:t xml:space="preserve"> </w:t>
      </w:r>
      <w:r w:rsidRPr="00CE606F">
        <w:rPr>
          <w:rFonts w:ascii="CompatilFact LT Regular" w:hAnsi="CompatilFact LT Regular"/>
          <w:sz w:val="22"/>
          <w:szCs w:val="22"/>
        </w:rPr>
        <w:t>g. Adressen gesendet, gehen eventuelle Verzögerungen beim Ausgleich zu Lasten der Auftragnehmerin.</w:t>
      </w:r>
    </w:p>
    <w:p w14:paraId="4732EF05" w14:textId="1DC8B058" w:rsidR="00F26319" w:rsidRPr="00CE606F" w:rsidRDefault="00F26319" w:rsidP="009011C1">
      <w:pPr>
        <w:widowControl w:val="0"/>
        <w:spacing w:line="280" w:lineRule="atLeast"/>
        <w:jc w:val="both"/>
        <w:rPr>
          <w:rFonts w:ascii="CompatilFact LT Regular" w:hAnsi="CompatilFact LT Regular"/>
          <w:sz w:val="22"/>
          <w:szCs w:val="22"/>
        </w:rPr>
      </w:pPr>
    </w:p>
    <w:p w14:paraId="223AA569" w14:textId="77777777" w:rsidR="000C7B4A" w:rsidRPr="00CE606F" w:rsidRDefault="000C7B4A" w:rsidP="00914D61">
      <w:pPr>
        <w:spacing w:line="280" w:lineRule="atLeast"/>
        <w:ind w:left="566" w:hanging="566"/>
        <w:jc w:val="both"/>
        <w:rPr>
          <w:rFonts w:ascii="CompatilFact LT Regular" w:hAnsi="CompatilFact LT Regular"/>
          <w:sz w:val="22"/>
          <w:szCs w:val="22"/>
        </w:rPr>
      </w:pPr>
    </w:p>
    <w:p w14:paraId="0AA8A7A7" w14:textId="6B8A2570" w:rsidR="00631B10" w:rsidRPr="00CE606F" w:rsidRDefault="00631B10" w:rsidP="00631B10">
      <w:pPr>
        <w:pStyle w:val="berschrift4"/>
        <w:spacing w:line="280" w:lineRule="atLeast"/>
        <w:rPr>
          <w:rFonts w:ascii="CompatilFact LT Regular" w:hAnsi="CompatilFact LT Regular"/>
          <w:i/>
          <w:sz w:val="22"/>
          <w:szCs w:val="22"/>
        </w:rPr>
      </w:pPr>
    </w:p>
    <w:p w14:paraId="03345D6E" w14:textId="2DCB3253" w:rsidR="00631B10" w:rsidRPr="00CE606F" w:rsidRDefault="006C6902" w:rsidP="00CB73BB">
      <w:pPr>
        <w:pStyle w:val="berschrift4"/>
        <w:rPr>
          <w:rFonts w:ascii="CompatilFact LT Regular" w:hAnsi="CompatilFact LT Regular"/>
          <w:sz w:val="22"/>
          <w:szCs w:val="22"/>
        </w:rPr>
      </w:pPr>
      <w:r w:rsidRPr="00CE606F">
        <w:rPr>
          <w:rFonts w:ascii="CompatilFact LT Regular" w:hAnsi="CompatilFact LT Regular"/>
          <w:sz w:val="22"/>
          <w:szCs w:val="22"/>
        </w:rPr>
        <w:t xml:space="preserve">§ </w:t>
      </w:r>
      <w:r w:rsidR="00CB73BB" w:rsidRPr="00CE606F">
        <w:rPr>
          <w:rFonts w:ascii="CompatilFact LT Regular" w:hAnsi="CompatilFact LT Regular"/>
          <w:sz w:val="22"/>
          <w:szCs w:val="22"/>
        </w:rPr>
        <w:t>8</w:t>
      </w:r>
    </w:p>
    <w:p w14:paraId="0AF0FB70" w14:textId="77777777" w:rsidR="00631B10" w:rsidRPr="00CE606F" w:rsidRDefault="00631B10" w:rsidP="00631B10">
      <w:pPr>
        <w:pStyle w:val="berschrift4"/>
        <w:spacing w:line="280" w:lineRule="atLeast"/>
        <w:rPr>
          <w:rFonts w:ascii="CompatilFact LT Regular" w:hAnsi="CompatilFact LT Regular"/>
          <w:iCs/>
          <w:sz w:val="22"/>
          <w:szCs w:val="22"/>
        </w:rPr>
      </w:pPr>
      <w:bookmarkStart w:id="27" w:name="_Toc4405467"/>
      <w:r w:rsidRPr="00CE606F">
        <w:rPr>
          <w:rFonts w:ascii="CompatilFact LT Regular" w:hAnsi="CompatilFact LT Regular"/>
          <w:iCs/>
          <w:sz w:val="22"/>
          <w:szCs w:val="22"/>
        </w:rPr>
        <w:t>Urheberrechte / Nutzungsrechte</w:t>
      </w:r>
      <w:bookmarkEnd w:id="27"/>
      <w:r w:rsidRPr="00CE606F">
        <w:rPr>
          <w:rFonts w:ascii="CompatilFact LT Regular" w:hAnsi="CompatilFact LT Regular"/>
          <w:iCs/>
          <w:sz w:val="22"/>
          <w:szCs w:val="22"/>
        </w:rPr>
        <w:t xml:space="preserve"> </w:t>
      </w:r>
    </w:p>
    <w:p w14:paraId="593D9F1A" w14:textId="1CD55EE5" w:rsidR="00C33837" w:rsidRPr="00CE606F" w:rsidRDefault="00AB4D75" w:rsidP="00AB4D75">
      <w:pPr>
        <w:spacing w:line="280" w:lineRule="atLeast"/>
        <w:ind w:left="567" w:hanging="567"/>
        <w:jc w:val="both"/>
        <w:rPr>
          <w:rFonts w:ascii="CompatilFact LT Regular" w:hAnsi="CompatilFact LT Regular"/>
          <w:iCs/>
          <w:sz w:val="22"/>
          <w:szCs w:val="22"/>
        </w:rPr>
      </w:pPr>
      <w:r w:rsidRPr="00CE606F">
        <w:rPr>
          <w:rFonts w:ascii="CompatilFact LT Regular" w:hAnsi="CompatilFact LT Regular"/>
          <w:iCs/>
          <w:sz w:val="22"/>
          <w:szCs w:val="22"/>
        </w:rPr>
        <w:t xml:space="preserve">1. </w:t>
      </w:r>
      <w:r w:rsidRPr="00CE606F">
        <w:rPr>
          <w:rFonts w:ascii="CompatilFact LT Regular" w:hAnsi="CompatilFact LT Regular"/>
          <w:iCs/>
          <w:sz w:val="22"/>
          <w:szCs w:val="22"/>
        </w:rPr>
        <w:tab/>
      </w:r>
      <w:r w:rsidR="00C33837" w:rsidRPr="00CE606F">
        <w:rPr>
          <w:rFonts w:ascii="CompatilFact LT Regular" w:hAnsi="CompatilFact LT Regular"/>
          <w:iCs/>
          <w:sz w:val="22"/>
          <w:szCs w:val="22"/>
        </w:rPr>
        <w:t>„Arbeitsergebnisse“ sind s</w:t>
      </w:r>
      <w:r w:rsidR="00E75BEC" w:rsidRPr="00CE606F">
        <w:rPr>
          <w:rFonts w:ascii="CompatilFact LT Regular" w:hAnsi="CompatilFact LT Regular"/>
          <w:iCs/>
          <w:sz w:val="22"/>
          <w:szCs w:val="22"/>
        </w:rPr>
        <w:t>ämtliche durch die Tätigkeit der Auftragnehmerin</w:t>
      </w:r>
      <w:r w:rsidR="00C33837" w:rsidRPr="00CE606F">
        <w:rPr>
          <w:rFonts w:ascii="CompatilFact LT Regular" w:hAnsi="CompatilFact LT Regular"/>
          <w:iCs/>
          <w:sz w:val="22"/>
          <w:szCs w:val="22"/>
        </w:rPr>
        <w:t xml:space="preserve"> im Rahmen dieses Vertrag</w:t>
      </w:r>
      <w:r w:rsidR="0067333D" w:rsidRPr="00CE606F">
        <w:rPr>
          <w:rFonts w:ascii="CompatilFact LT Regular" w:hAnsi="CompatilFact LT Regular"/>
          <w:iCs/>
          <w:sz w:val="22"/>
          <w:szCs w:val="22"/>
        </w:rPr>
        <w:t>e</w:t>
      </w:r>
      <w:r w:rsidR="00C33837" w:rsidRPr="00CE606F">
        <w:rPr>
          <w:rFonts w:ascii="CompatilFact LT Regular" w:hAnsi="CompatilFact LT Regular"/>
          <w:iCs/>
          <w:sz w:val="22"/>
          <w:szCs w:val="22"/>
        </w:rPr>
        <w:t xml:space="preserve">s geschaffenen Werke, insbesondere Programme, Dokumente, Projektskizzen, Präsentationen und Entwürfe. </w:t>
      </w:r>
      <w:r w:rsidR="00F26319" w:rsidRPr="00CE606F">
        <w:rPr>
          <w:rFonts w:ascii="CompatilFact LT Regular" w:hAnsi="CompatilFact LT Regular"/>
          <w:iCs/>
          <w:sz w:val="22"/>
          <w:szCs w:val="22"/>
        </w:rPr>
        <w:t xml:space="preserve">Dies umfasst insbesondere die Quellcodes mit dem zugehörigen Schriftwerk, die die </w:t>
      </w:r>
      <w:r w:rsidR="003D4E12" w:rsidRPr="00CE606F">
        <w:rPr>
          <w:rFonts w:ascii="CompatilFact LT Regular" w:hAnsi="CompatilFact LT Regular"/>
          <w:iCs/>
          <w:sz w:val="22"/>
          <w:szCs w:val="22"/>
        </w:rPr>
        <w:t>NRW.BANK</w:t>
      </w:r>
      <w:r w:rsidR="00F26319" w:rsidRPr="00CE606F">
        <w:rPr>
          <w:rFonts w:ascii="CompatilFact LT Regular" w:hAnsi="CompatilFact LT Regular"/>
          <w:iCs/>
          <w:sz w:val="22"/>
          <w:szCs w:val="22"/>
        </w:rPr>
        <w:t xml:space="preserve"> </w:t>
      </w:r>
      <w:r w:rsidR="00723994" w:rsidRPr="00CE606F">
        <w:rPr>
          <w:rFonts w:ascii="CompatilFact LT Regular" w:hAnsi="CompatilFact LT Regular"/>
          <w:iCs/>
          <w:sz w:val="22"/>
          <w:szCs w:val="22"/>
        </w:rPr>
        <w:t>jederzeit herausverlangen kann.</w:t>
      </w:r>
      <w:r w:rsidR="00E909BE" w:rsidRPr="00CE606F">
        <w:rPr>
          <w:rFonts w:ascii="CompatilFact LT Regular" w:hAnsi="CompatilFact LT Regular"/>
          <w:iCs/>
          <w:sz w:val="22"/>
          <w:szCs w:val="22"/>
        </w:rPr>
        <w:t xml:space="preserve"> „Standardmaterialien“ sind alle von der Auftragnehmerin in das Arbeitsergebnis eingebrachten eigenen Werke (Komponenten, Tools, Bausteine etc.), auch insoweit sie weiterentwickelt wurden.</w:t>
      </w:r>
    </w:p>
    <w:p w14:paraId="1F5A0487" w14:textId="15381D05" w:rsidR="00C0558D" w:rsidRPr="00CE606F" w:rsidRDefault="00AB4D75" w:rsidP="00AB4D75">
      <w:pPr>
        <w:spacing w:line="280" w:lineRule="atLeast"/>
        <w:ind w:left="566" w:hanging="566"/>
        <w:jc w:val="both"/>
        <w:rPr>
          <w:rFonts w:ascii="CompatilFact LT Regular" w:hAnsi="CompatilFact LT Regular"/>
          <w:iCs/>
          <w:sz w:val="22"/>
          <w:szCs w:val="22"/>
        </w:rPr>
      </w:pPr>
      <w:r w:rsidRPr="00CE606F">
        <w:rPr>
          <w:rFonts w:ascii="CompatilFact LT Regular" w:hAnsi="CompatilFact LT Regular"/>
          <w:iCs/>
          <w:sz w:val="22"/>
          <w:szCs w:val="22"/>
        </w:rPr>
        <w:t xml:space="preserve">2. </w:t>
      </w:r>
      <w:r w:rsidRPr="00CE606F">
        <w:rPr>
          <w:rFonts w:ascii="CompatilFact LT Regular" w:hAnsi="CompatilFact LT Regular"/>
          <w:iCs/>
          <w:sz w:val="22"/>
          <w:szCs w:val="22"/>
        </w:rPr>
        <w:tab/>
      </w:r>
      <w:r w:rsidR="003952BA" w:rsidRPr="00CE606F">
        <w:rPr>
          <w:rFonts w:ascii="CompatilFact LT Regular" w:hAnsi="CompatilFact LT Regular"/>
          <w:iCs/>
          <w:sz w:val="22"/>
          <w:szCs w:val="22"/>
        </w:rPr>
        <w:t xml:space="preserve">Die Auftragnehmerin räumt der </w:t>
      </w:r>
      <w:r w:rsidR="003D4E12" w:rsidRPr="00CE606F">
        <w:rPr>
          <w:rFonts w:ascii="CompatilFact LT Regular" w:hAnsi="CompatilFact LT Regular"/>
          <w:iCs/>
          <w:sz w:val="22"/>
          <w:szCs w:val="22"/>
        </w:rPr>
        <w:t>NRW.BANK</w:t>
      </w:r>
      <w:r w:rsidR="00E909BE" w:rsidRPr="00CE606F">
        <w:rPr>
          <w:rFonts w:ascii="CompatilFact LT Regular" w:hAnsi="CompatilFact LT Regular"/>
          <w:iCs/>
          <w:sz w:val="22"/>
          <w:szCs w:val="22"/>
        </w:rPr>
        <w:t xml:space="preserve"> an den Arbeitsergebnissen </w:t>
      </w:r>
      <w:r w:rsidR="00D669BD" w:rsidRPr="00CE606F">
        <w:rPr>
          <w:rFonts w:ascii="CompatilFact LT Regular" w:hAnsi="CompatilFact LT Regular"/>
          <w:iCs/>
          <w:sz w:val="22"/>
          <w:szCs w:val="22"/>
        </w:rPr>
        <w:t xml:space="preserve">ab dem </w:t>
      </w:r>
      <w:r w:rsidR="003952BA" w:rsidRPr="00CE606F">
        <w:rPr>
          <w:rFonts w:ascii="CompatilFact LT Regular" w:hAnsi="CompatilFact LT Regular"/>
          <w:iCs/>
          <w:sz w:val="22"/>
          <w:szCs w:val="22"/>
        </w:rPr>
        <w:t xml:space="preserve">Zeitpunkt </w:t>
      </w:r>
      <w:r w:rsidR="00D669BD" w:rsidRPr="00CE606F">
        <w:rPr>
          <w:rFonts w:ascii="CompatilFact LT Regular" w:hAnsi="CompatilFact LT Regular"/>
          <w:iCs/>
          <w:sz w:val="22"/>
          <w:szCs w:val="22"/>
        </w:rPr>
        <w:t xml:space="preserve">ihrer </w:t>
      </w:r>
      <w:r w:rsidR="003952BA" w:rsidRPr="00CE606F">
        <w:rPr>
          <w:rFonts w:ascii="CompatilFact LT Regular" w:hAnsi="CompatilFact LT Regular"/>
          <w:iCs/>
          <w:sz w:val="22"/>
          <w:szCs w:val="22"/>
        </w:rPr>
        <w:t xml:space="preserve">Entstehung das räumlich, zeitlich und inhaltlich unbeschränkte, ausschließliche und unwiderrufliche Recht an sämtlichen Nutzungsarten ein, außerdem das alleinige und unbeschränkte Eigentumsrecht an denjenigen Arbeitsergebnissen, an denen ein solches begründet und übertragen werden kann. Die </w:t>
      </w:r>
      <w:r w:rsidR="003D4E12" w:rsidRPr="00CE606F">
        <w:rPr>
          <w:rFonts w:ascii="CompatilFact LT Regular" w:hAnsi="CompatilFact LT Regular"/>
          <w:iCs/>
          <w:sz w:val="22"/>
          <w:szCs w:val="22"/>
        </w:rPr>
        <w:t>NRW.BANK</w:t>
      </w:r>
      <w:r w:rsidR="003952BA" w:rsidRPr="00CE606F">
        <w:rPr>
          <w:rFonts w:ascii="CompatilFact LT Regular" w:hAnsi="CompatilFact LT Regular"/>
          <w:iCs/>
          <w:sz w:val="22"/>
          <w:szCs w:val="22"/>
        </w:rPr>
        <w:t xml:space="preserve"> ist ohne Einschränkung berechtigt, die Arbeitsergebnisse zu vervielfältigen, zu bearbeiten, in andere Darstellungsformen zu übertragen und auf sonstige Art und Weise zu verändern, fortzusetzen und zu ergänzen, in unveränderter und veränderter Form zu verbreiten, drahtgebunden und drahtlos öffentlich wiederzugeben, Unterlizenzen zu vergeben sowie alle im Rahmen dieses Vertrages eingeräumten Nutzungsrechte entgeltlich und unentgeltlich zu übertragen. </w:t>
      </w:r>
      <w:r w:rsidR="00F26319" w:rsidRPr="00CE606F">
        <w:rPr>
          <w:rFonts w:ascii="CompatilFact LT Regular" w:hAnsi="CompatilFact LT Regular"/>
          <w:iCs/>
          <w:sz w:val="22"/>
          <w:szCs w:val="22"/>
        </w:rPr>
        <w:t xml:space="preserve">Das Nutzungsrecht erstreckt sich insbesondere auf alle mit der </w:t>
      </w:r>
      <w:r w:rsidR="003D4E12" w:rsidRPr="00CE606F">
        <w:rPr>
          <w:rFonts w:ascii="CompatilFact LT Regular" w:hAnsi="CompatilFact LT Regular"/>
          <w:iCs/>
          <w:sz w:val="22"/>
          <w:szCs w:val="22"/>
        </w:rPr>
        <w:t>NRW.BANK</w:t>
      </w:r>
      <w:r w:rsidR="00F26319" w:rsidRPr="00CE606F">
        <w:rPr>
          <w:rFonts w:ascii="CompatilFact LT Regular" w:hAnsi="CompatilFact LT Regular"/>
          <w:iCs/>
          <w:sz w:val="22"/>
          <w:szCs w:val="22"/>
        </w:rPr>
        <w:t xml:space="preserve"> verbundenen Unternehmen im Sinne der §§ 15 ff</w:t>
      </w:r>
      <w:r w:rsidR="006A5517" w:rsidRPr="00CE606F">
        <w:rPr>
          <w:rFonts w:ascii="CompatilFact LT Regular" w:hAnsi="CompatilFact LT Regular"/>
          <w:iCs/>
          <w:sz w:val="22"/>
          <w:szCs w:val="22"/>
        </w:rPr>
        <w:t>.</w:t>
      </w:r>
      <w:r w:rsidR="00F26319" w:rsidRPr="00CE606F">
        <w:rPr>
          <w:rFonts w:ascii="CompatilFact LT Regular" w:hAnsi="CompatilFact LT Regular"/>
          <w:iCs/>
          <w:sz w:val="22"/>
          <w:szCs w:val="22"/>
        </w:rPr>
        <w:t xml:space="preserve"> AktG, einschließlich der in- und ausländischen Niederlassungen und Tochtergesellschaften, an denen eine mittelbare oder unmittelbare Beteiligung besteht. </w:t>
      </w:r>
      <w:r w:rsidR="00E909BE" w:rsidRPr="00CE606F">
        <w:rPr>
          <w:rFonts w:ascii="CompatilFact LT Regular" w:hAnsi="CompatilFact LT Regular"/>
          <w:iCs/>
          <w:sz w:val="22"/>
          <w:szCs w:val="22"/>
        </w:rPr>
        <w:t>Bei</w:t>
      </w:r>
      <w:r w:rsidR="00F26319" w:rsidRPr="00CE606F">
        <w:rPr>
          <w:rFonts w:ascii="CompatilFact LT Regular" w:hAnsi="CompatilFact LT Regular"/>
          <w:iCs/>
          <w:sz w:val="22"/>
          <w:szCs w:val="22"/>
        </w:rPr>
        <w:t xml:space="preserve"> eventuell entstehenden Urheberrechten der Mitarbeite</w:t>
      </w:r>
      <w:r w:rsidR="007C12EA" w:rsidRPr="00CE606F">
        <w:rPr>
          <w:rFonts w:ascii="CompatilFact LT Regular" w:hAnsi="CompatilFact LT Regular"/>
          <w:iCs/>
          <w:sz w:val="22"/>
          <w:szCs w:val="22"/>
        </w:rPr>
        <w:t>nden</w:t>
      </w:r>
      <w:r w:rsidR="00F26319" w:rsidRPr="00CE606F">
        <w:rPr>
          <w:rFonts w:ascii="CompatilFact LT Regular" w:hAnsi="CompatilFact LT Regular"/>
          <w:iCs/>
          <w:sz w:val="22"/>
          <w:szCs w:val="22"/>
        </w:rPr>
        <w:t xml:space="preserve"> der </w:t>
      </w:r>
      <w:r w:rsidR="00371DAD" w:rsidRPr="00CE606F">
        <w:rPr>
          <w:rFonts w:ascii="CompatilFact LT Regular" w:hAnsi="CompatilFact LT Regular"/>
          <w:iCs/>
          <w:sz w:val="22"/>
          <w:szCs w:val="22"/>
        </w:rPr>
        <w:t>Auftrag</w:t>
      </w:r>
      <w:r w:rsidR="00F26319" w:rsidRPr="00CE606F">
        <w:rPr>
          <w:rFonts w:ascii="CompatilFact LT Regular" w:hAnsi="CompatilFact LT Regular"/>
          <w:iCs/>
          <w:sz w:val="22"/>
          <w:szCs w:val="22"/>
        </w:rPr>
        <w:t xml:space="preserve">nehmerin werden der </w:t>
      </w:r>
      <w:r w:rsidR="003D4E12" w:rsidRPr="00CE606F">
        <w:rPr>
          <w:rFonts w:ascii="CompatilFact LT Regular" w:hAnsi="CompatilFact LT Regular"/>
          <w:iCs/>
          <w:sz w:val="22"/>
          <w:szCs w:val="22"/>
        </w:rPr>
        <w:t>NRW.BANK</w:t>
      </w:r>
      <w:r w:rsidR="00F26319" w:rsidRPr="00CE606F">
        <w:rPr>
          <w:rFonts w:ascii="CompatilFact LT Regular" w:hAnsi="CompatilFact LT Regular"/>
          <w:iCs/>
          <w:sz w:val="22"/>
          <w:szCs w:val="22"/>
        </w:rPr>
        <w:t xml:space="preserve"> unentgeltlich ausschließliche Nutzungsrechte an den </w:t>
      </w:r>
      <w:r w:rsidR="00C33837" w:rsidRPr="00CE606F">
        <w:rPr>
          <w:rFonts w:ascii="CompatilFact LT Regular" w:hAnsi="CompatilFact LT Regular"/>
          <w:iCs/>
          <w:sz w:val="22"/>
          <w:szCs w:val="22"/>
        </w:rPr>
        <w:t>Arbeitsergebnissen</w:t>
      </w:r>
      <w:r w:rsidR="00F26319" w:rsidRPr="00CE606F">
        <w:rPr>
          <w:rFonts w:ascii="CompatilFact LT Regular" w:hAnsi="CompatilFact LT Regular"/>
          <w:iCs/>
          <w:sz w:val="22"/>
          <w:szCs w:val="22"/>
        </w:rPr>
        <w:t xml:space="preserve"> eingeräumt; die </w:t>
      </w:r>
      <w:r w:rsidR="00371DAD" w:rsidRPr="00CE606F">
        <w:rPr>
          <w:rFonts w:ascii="CompatilFact LT Regular" w:hAnsi="CompatilFact LT Regular"/>
          <w:iCs/>
          <w:sz w:val="22"/>
          <w:szCs w:val="22"/>
        </w:rPr>
        <w:t>Auftrag</w:t>
      </w:r>
      <w:r w:rsidR="00F26319" w:rsidRPr="00CE606F">
        <w:rPr>
          <w:rFonts w:ascii="CompatilFact LT Regular" w:hAnsi="CompatilFact LT Regular"/>
          <w:iCs/>
          <w:sz w:val="22"/>
          <w:szCs w:val="22"/>
        </w:rPr>
        <w:t>nehmerin wird dies im Verhältnis zu ihren Mitarbeite</w:t>
      </w:r>
      <w:r w:rsidR="007C12EA" w:rsidRPr="00CE606F">
        <w:rPr>
          <w:rFonts w:ascii="CompatilFact LT Regular" w:hAnsi="CompatilFact LT Regular"/>
          <w:iCs/>
          <w:sz w:val="22"/>
          <w:szCs w:val="22"/>
        </w:rPr>
        <w:t>nden</w:t>
      </w:r>
      <w:r w:rsidR="00F26319" w:rsidRPr="00CE606F">
        <w:rPr>
          <w:rFonts w:ascii="CompatilFact LT Regular" w:hAnsi="CompatilFact LT Regular"/>
          <w:iCs/>
          <w:sz w:val="22"/>
          <w:szCs w:val="22"/>
        </w:rPr>
        <w:t xml:space="preserve"> sicherstellen und der </w:t>
      </w:r>
      <w:r w:rsidR="003D4E12" w:rsidRPr="00CE606F">
        <w:rPr>
          <w:rFonts w:ascii="CompatilFact LT Regular" w:hAnsi="CompatilFact LT Regular"/>
          <w:iCs/>
          <w:sz w:val="22"/>
          <w:szCs w:val="22"/>
        </w:rPr>
        <w:t>NRW.BANK</w:t>
      </w:r>
      <w:r w:rsidR="00F26319" w:rsidRPr="00CE606F">
        <w:rPr>
          <w:rFonts w:ascii="CompatilFact LT Regular" w:hAnsi="CompatilFact LT Regular"/>
          <w:iCs/>
          <w:sz w:val="22"/>
          <w:szCs w:val="22"/>
        </w:rPr>
        <w:t xml:space="preserve"> die Sicherstellung auf deren Wunsch nachweisen.</w:t>
      </w:r>
      <w:bookmarkStart w:id="28" w:name="OLE_LINK1"/>
    </w:p>
    <w:p w14:paraId="4A1D8705" w14:textId="5768AC5D" w:rsidR="00E909BE" w:rsidRPr="00CE606F" w:rsidRDefault="00AB4D75" w:rsidP="00AB4D75">
      <w:pPr>
        <w:spacing w:line="280" w:lineRule="atLeast"/>
        <w:ind w:left="566" w:hanging="566"/>
        <w:jc w:val="both"/>
        <w:rPr>
          <w:rFonts w:ascii="CompatilFact LT Regular" w:hAnsi="CompatilFact LT Regular"/>
          <w:iCs/>
          <w:sz w:val="22"/>
          <w:szCs w:val="22"/>
        </w:rPr>
      </w:pPr>
      <w:r w:rsidRPr="00CE606F">
        <w:rPr>
          <w:rFonts w:ascii="CompatilFact LT Regular" w:hAnsi="CompatilFact LT Regular"/>
          <w:iCs/>
          <w:sz w:val="22"/>
          <w:szCs w:val="22"/>
        </w:rPr>
        <w:t xml:space="preserve">3. </w:t>
      </w:r>
      <w:r w:rsidRPr="00CE606F">
        <w:rPr>
          <w:rFonts w:ascii="CompatilFact LT Regular" w:hAnsi="CompatilFact LT Regular"/>
          <w:iCs/>
          <w:sz w:val="22"/>
          <w:szCs w:val="22"/>
        </w:rPr>
        <w:tab/>
      </w:r>
      <w:r w:rsidR="00E909BE" w:rsidRPr="00CE606F">
        <w:rPr>
          <w:rFonts w:ascii="CompatilFact LT Regular" w:hAnsi="CompatilFact LT Regular"/>
          <w:iCs/>
          <w:sz w:val="22"/>
          <w:szCs w:val="22"/>
        </w:rPr>
        <w:t>Das Nutzungsrecht an den Standardmaterialien verbleibt bei der Auftragnehmerin. Die NRW.BANK ist zu dessen gesonderter Übertragung nicht berechtigt. Absatz 2 bleibt unberührt. Die Auftragnehmerin erhält durch die Einbringung von Standardmaterialien kein Nutzungsrecht am Arbeitsergebnis.</w:t>
      </w:r>
    </w:p>
    <w:p w14:paraId="5B6C6F2E" w14:textId="0F654734" w:rsidR="00C0558D" w:rsidRPr="00CE606F" w:rsidRDefault="00AB4D75" w:rsidP="00AB4D75">
      <w:pPr>
        <w:spacing w:line="280" w:lineRule="atLeast"/>
        <w:ind w:left="566" w:hanging="566"/>
        <w:jc w:val="both"/>
        <w:rPr>
          <w:rFonts w:ascii="CompatilFact LT Regular" w:hAnsi="CompatilFact LT Regular"/>
          <w:iCs/>
          <w:sz w:val="22"/>
          <w:szCs w:val="22"/>
        </w:rPr>
      </w:pPr>
      <w:r w:rsidRPr="00CE606F">
        <w:rPr>
          <w:rFonts w:ascii="CompatilFact LT Regular" w:hAnsi="CompatilFact LT Regular"/>
          <w:iCs/>
          <w:sz w:val="22"/>
          <w:szCs w:val="22"/>
        </w:rPr>
        <w:lastRenderedPageBreak/>
        <w:t xml:space="preserve">4. </w:t>
      </w:r>
      <w:r w:rsidRPr="00CE606F">
        <w:rPr>
          <w:rFonts w:ascii="CompatilFact LT Regular" w:hAnsi="CompatilFact LT Regular"/>
          <w:iCs/>
          <w:sz w:val="22"/>
          <w:szCs w:val="22"/>
        </w:rPr>
        <w:tab/>
      </w:r>
      <w:r w:rsidR="00C0558D" w:rsidRPr="00CE606F">
        <w:rPr>
          <w:rFonts w:ascii="CompatilFact LT Regular" w:hAnsi="CompatilFact LT Regular"/>
          <w:iCs/>
          <w:sz w:val="22"/>
          <w:szCs w:val="22"/>
        </w:rPr>
        <w:t xml:space="preserve">Die Auftragnehmerin </w:t>
      </w:r>
      <w:r w:rsidR="007A4DC5" w:rsidRPr="00CE606F">
        <w:rPr>
          <w:rFonts w:ascii="CompatilFact LT Regular" w:hAnsi="CompatilFact LT Regular"/>
          <w:iCs/>
          <w:sz w:val="22"/>
          <w:szCs w:val="22"/>
        </w:rPr>
        <w:t>bestätigt</w:t>
      </w:r>
      <w:r w:rsidR="00C0558D" w:rsidRPr="00CE606F">
        <w:rPr>
          <w:rFonts w:ascii="CompatilFact LT Regular" w:hAnsi="CompatilFact LT Regular"/>
          <w:iCs/>
          <w:sz w:val="22"/>
          <w:szCs w:val="22"/>
        </w:rPr>
        <w:t xml:space="preserve">, dass sie berechtigt ist, der </w:t>
      </w:r>
      <w:r w:rsidR="003D4E12" w:rsidRPr="00CE606F">
        <w:rPr>
          <w:rFonts w:ascii="CompatilFact LT Regular" w:hAnsi="CompatilFact LT Regular"/>
          <w:iCs/>
          <w:sz w:val="22"/>
          <w:szCs w:val="22"/>
        </w:rPr>
        <w:t>NRW.BANK</w:t>
      </w:r>
      <w:r w:rsidR="002D7A34" w:rsidRPr="00CE606F">
        <w:rPr>
          <w:rFonts w:ascii="CompatilFact LT Regular" w:hAnsi="CompatilFact LT Regular"/>
          <w:iCs/>
          <w:sz w:val="22"/>
          <w:szCs w:val="22"/>
        </w:rPr>
        <w:t xml:space="preserve"> ein Nutzungsrecht im Umfang des Absatzes</w:t>
      </w:r>
      <w:r w:rsidR="00C0558D" w:rsidRPr="00CE606F">
        <w:rPr>
          <w:rFonts w:ascii="CompatilFact LT Regular" w:hAnsi="CompatilFact LT Regular"/>
          <w:iCs/>
          <w:sz w:val="22"/>
          <w:szCs w:val="22"/>
        </w:rPr>
        <w:t xml:space="preserve"> 2 auch an solchen Teilen der Arbeitsergebnisse einzuräumen, die sie möglicherweise von Dritten erworben hat.</w:t>
      </w:r>
    </w:p>
    <w:p w14:paraId="5C151342" w14:textId="2F90B97F" w:rsidR="00723994" w:rsidRPr="00CE606F" w:rsidRDefault="00C0558D" w:rsidP="00723994">
      <w:pPr>
        <w:spacing w:line="280" w:lineRule="atLeast"/>
        <w:ind w:left="567"/>
        <w:jc w:val="both"/>
        <w:rPr>
          <w:rFonts w:ascii="CompatilFact LT Regular" w:hAnsi="CompatilFact LT Regular"/>
          <w:iCs/>
          <w:sz w:val="22"/>
          <w:szCs w:val="22"/>
        </w:rPr>
      </w:pPr>
      <w:r w:rsidRPr="00CE606F">
        <w:rPr>
          <w:rFonts w:ascii="CompatilFact LT Regular" w:hAnsi="CompatilFact LT Regular"/>
          <w:iCs/>
          <w:sz w:val="22"/>
          <w:szCs w:val="22"/>
        </w:rPr>
        <w:t xml:space="preserve">Soweit Arbeitsergebnisse entstehen, die durch gewerbliche Schutzrechte geschützt werden können, ist die Auftragnehmerin verpflichtet, dies der </w:t>
      </w:r>
      <w:r w:rsidR="003D4E12" w:rsidRPr="00CE606F">
        <w:rPr>
          <w:rFonts w:ascii="CompatilFact LT Regular" w:hAnsi="CompatilFact LT Regular"/>
          <w:iCs/>
          <w:sz w:val="22"/>
          <w:szCs w:val="22"/>
        </w:rPr>
        <w:t>NRW.BANK</w:t>
      </w:r>
      <w:r w:rsidRPr="00CE606F">
        <w:rPr>
          <w:rFonts w:ascii="CompatilFact LT Regular" w:hAnsi="CompatilFact LT Regular"/>
          <w:iCs/>
          <w:sz w:val="22"/>
          <w:szCs w:val="22"/>
        </w:rPr>
        <w:t xml:space="preserve"> unverzüglich schriftlich anzuzeigen. Der </w:t>
      </w:r>
      <w:r w:rsidR="003D4E12" w:rsidRPr="00CE606F">
        <w:rPr>
          <w:rFonts w:ascii="CompatilFact LT Regular" w:hAnsi="CompatilFact LT Regular"/>
          <w:iCs/>
          <w:sz w:val="22"/>
          <w:szCs w:val="22"/>
        </w:rPr>
        <w:t>NRW.BANK</w:t>
      </w:r>
      <w:r w:rsidRPr="00CE606F">
        <w:rPr>
          <w:rFonts w:ascii="CompatilFact LT Regular" w:hAnsi="CompatilFact LT Regular"/>
          <w:iCs/>
          <w:sz w:val="22"/>
          <w:szCs w:val="22"/>
        </w:rPr>
        <w:t xml:space="preserve"> steht es frei, diese Schutzrechte auf ihren Namen eintragen zu lassen. </w:t>
      </w:r>
      <w:r w:rsidR="00277D04" w:rsidRPr="00CE606F">
        <w:rPr>
          <w:rFonts w:ascii="CompatilFact LT Regular" w:hAnsi="CompatilFact LT Regular"/>
          <w:iCs/>
          <w:sz w:val="22"/>
          <w:szCs w:val="22"/>
        </w:rPr>
        <w:t>Die Auftragnehmerin wird die</w:t>
      </w:r>
      <w:r w:rsidRPr="00CE606F">
        <w:rPr>
          <w:rFonts w:ascii="CompatilFact LT Regular" w:hAnsi="CompatilFact LT Regular"/>
          <w:iCs/>
          <w:sz w:val="22"/>
          <w:szCs w:val="22"/>
        </w:rPr>
        <w:t xml:space="preserve"> </w:t>
      </w:r>
      <w:r w:rsidR="003D4E12" w:rsidRPr="00CE606F">
        <w:rPr>
          <w:rFonts w:ascii="CompatilFact LT Regular" w:hAnsi="CompatilFact LT Regular"/>
          <w:iCs/>
          <w:sz w:val="22"/>
          <w:szCs w:val="22"/>
        </w:rPr>
        <w:t>NRW.BANK</w:t>
      </w:r>
      <w:r w:rsidRPr="00CE606F">
        <w:rPr>
          <w:rFonts w:ascii="CompatilFact LT Regular" w:hAnsi="CompatilFact LT Regular"/>
          <w:iCs/>
          <w:sz w:val="22"/>
          <w:szCs w:val="22"/>
        </w:rPr>
        <w:t xml:space="preserve"> hierbei umfassend unterstützen, insbesondere ihr unverzüglich die hierfür benötigten Informationen überlassen sowie alle erforderlichen Erklärungen abgeben und Maßnahmen ergreifen. Der Auftragnehmerin ist es untersagt, eine entsprechende Eintragung auf ihren Namen oder den eines Dritten durchzuführen oder Dritte direkt oder indirekt dabei zu unterstützen.</w:t>
      </w:r>
    </w:p>
    <w:p w14:paraId="0AAA8C3F" w14:textId="2D72376A" w:rsidR="00AD64F2" w:rsidRPr="00CE606F" w:rsidRDefault="00AB4D75" w:rsidP="00AB4D75">
      <w:pPr>
        <w:spacing w:line="280" w:lineRule="atLeast"/>
        <w:ind w:left="566" w:hanging="566"/>
        <w:jc w:val="both"/>
        <w:rPr>
          <w:rFonts w:ascii="CompatilFact LT Regular" w:hAnsi="CompatilFact LT Regular"/>
          <w:iCs/>
          <w:sz w:val="22"/>
          <w:szCs w:val="22"/>
        </w:rPr>
      </w:pPr>
      <w:r w:rsidRPr="00CE606F">
        <w:rPr>
          <w:rFonts w:ascii="CompatilFact LT Regular" w:hAnsi="CompatilFact LT Regular"/>
          <w:iCs/>
          <w:sz w:val="22"/>
          <w:szCs w:val="22"/>
        </w:rPr>
        <w:t xml:space="preserve">5. </w:t>
      </w:r>
      <w:r w:rsidRPr="00CE606F">
        <w:rPr>
          <w:rFonts w:ascii="CompatilFact LT Regular" w:hAnsi="CompatilFact LT Regular"/>
          <w:iCs/>
          <w:sz w:val="22"/>
          <w:szCs w:val="22"/>
        </w:rPr>
        <w:tab/>
      </w:r>
      <w:r w:rsidR="00AD64F2" w:rsidRPr="00CE606F">
        <w:rPr>
          <w:rFonts w:ascii="CompatilFact LT Regular" w:hAnsi="CompatilFact LT Regular"/>
          <w:iCs/>
          <w:sz w:val="22"/>
          <w:szCs w:val="22"/>
        </w:rPr>
        <w:t xml:space="preserve">Verstößt die Auftragnehmerin gegen die Verpflichtung gemäß Absatz </w:t>
      </w:r>
      <w:r w:rsidR="003D21D4" w:rsidRPr="00CE606F">
        <w:rPr>
          <w:rFonts w:ascii="CompatilFact LT Regular" w:hAnsi="CompatilFact LT Regular"/>
          <w:iCs/>
          <w:sz w:val="22"/>
          <w:szCs w:val="22"/>
        </w:rPr>
        <w:t>4</w:t>
      </w:r>
      <w:r w:rsidR="00AD64F2" w:rsidRPr="00CE606F">
        <w:rPr>
          <w:rFonts w:ascii="CompatilFact LT Regular" w:hAnsi="CompatilFact LT Regular"/>
          <w:iCs/>
          <w:sz w:val="22"/>
          <w:szCs w:val="22"/>
        </w:rPr>
        <w:t xml:space="preserve">, hat sie die NRW.BANK von allen Ansprüchen Dritter, die eine Verletzung von Schutzrechten geltend machen, freizustellen. </w:t>
      </w:r>
      <w:r w:rsidR="00200139" w:rsidRPr="00CE606F">
        <w:rPr>
          <w:rFonts w:ascii="CompatilFact LT Regular" w:hAnsi="CompatilFact LT Regular"/>
          <w:iCs/>
          <w:sz w:val="22"/>
          <w:szCs w:val="22"/>
        </w:rPr>
        <w:t>Die NRW.BANK informiert die Auftragnehmerin über die Inanspruchnahme</w:t>
      </w:r>
      <w:r w:rsidR="00F37D6A" w:rsidRPr="00CE606F">
        <w:rPr>
          <w:rFonts w:ascii="CompatilFact LT Regular" w:hAnsi="CompatilFact LT Regular"/>
          <w:iCs/>
          <w:sz w:val="22"/>
          <w:szCs w:val="22"/>
        </w:rPr>
        <w:t xml:space="preserve"> durch einen Dritten</w:t>
      </w:r>
      <w:r w:rsidR="00200139" w:rsidRPr="00CE606F">
        <w:rPr>
          <w:rFonts w:ascii="CompatilFact LT Regular" w:hAnsi="CompatilFact LT Regular"/>
          <w:iCs/>
          <w:sz w:val="22"/>
          <w:szCs w:val="22"/>
        </w:rPr>
        <w:t xml:space="preserve"> und fordert sie zur Stellungnahme zu den durch den Dritten geltend gemachten Ansprüche binnen 7 </w:t>
      </w:r>
      <w:r w:rsidR="00DE58FA" w:rsidRPr="00CE606F">
        <w:rPr>
          <w:rFonts w:ascii="CompatilFact LT Regular" w:hAnsi="CompatilFact LT Regular"/>
          <w:iCs/>
          <w:sz w:val="22"/>
          <w:szCs w:val="22"/>
        </w:rPr>
        <w:t>Werkt</w:t>
      </w:r>
      <w:r w:rsidR="00200139" w:rsidRPr="00CE606F">
        <w:rPr>
          <w:rFonts w:ascii="CompatilFact LT Regular" w:hAnsi="CompatilFact LT Regular"/>
          <w:iCs/>
          <w:sz w:val="22"/>
          <w:szCs w:val="22"/>
        </w:rPr>
        <w:t xml:space="preserve">agen auf. </w:t>
      </w:r>
      <w:r w:rsidR="00AD64F2" w:rsidRPr="00CE606F">
        <w:rPr>
          <w:rFonts w:ascii="CompatilFact LT Regular" w:hAnsi="CompatilFact LT Regular"/>
          <w:iCs/>
          <w:sz w:val="22"/>
          <w:szCs w:val="22"/>
        </w:rPr>
        <w:t>Der Freistellungsanspruch umfasst Prozesskosten (Gerichts</w:t>
      </w:r>
      <w:r w:rsidR="006A5517" w:rsidRPr="00CE606F">
        <w:rPr>
          <w:rFonts w:ascii="CompatilFact LT Regular" w:hAnsi="CompatilFact LT Regular"/>
          <w:iCs/>
          <w:sz w:val="22"/>
          <w:szCs w:val="22"/>
        </w:rPr>
        <w:t>-</w:t>
      </w:r>
      <w:r w:rsidR="00AD64F2" w:rsidRPr="00CE606F">
        <w:rPr>
          <w:rFonts w:ascii="CompatilFact LT Regular" w:hAnsi="CompatilFact LT Regular"/>
          <w:iCs/>
          <w:sz w:val="22"/>
          <w:szCs w:val="22"/>
        </w:rPr>
        <w:t xml:space="preserve"> und Rechtsanwaltskosten) und die Kosten für eine nach dem vernünftigen Ermessen der NRW.BANK erforderliche Rechtsberatung. Das gilt auch für den Fall, dass die NRW.BANK einen Vergleich zur Vermeidung oder Beendigung von Rechtsstreitigkeiten schließt.</w:t>
      </w:r>
    </w:p>
    <w:bookmarkEnd w:id="28"/>
    <w:p w14:paraId="11858BD0" w14:textId="77777777" w:rsidR="00A82E21" w:rsidRPr="00CE606F" w:rsidRDefault="00A82E21" w:rsidP="00B74D72">
      <w:pPr>
        <w:spacing w:line="280" w:lineRule="atLeast"/>
        <w:jc w:val="both"/>
        <w:rPr>
          <w:rFonts w:ascii="CompatilFact LT Regular" w:hAnsi="CompatilFact LT Regular"/>
          <w:sz w:val="22"/>
          <w:szCs w:val="22"/>
        </w:rPr>
      </w:pPr>
    </w:p>
    <w:p w14:paraId="4AC26DA4" w14:textId="67565EB6" w:rsidR="00F26319" w:rsidRPr="00CE606F" w:rsidRDefault="00B76620" w:rsidP="003B6685">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xml:space="preserve">§ </w:t>
      </w:r>
      <w:r w:rsidR="00CB73BB" w:rsidRPr="00CE606F">
        <w:rPr>
          <w:rFonts w:ascii="CompatilFact LT Regular" w:hAnsi="CompatilFact LT Regular"/>
          <w:b/>
          <w:sz w:val="22"/>
          <w:szCs w:val="22"/>
        </w:rPr>
        <w:t>9</w:t>
      </w:r>
    </w:p>
    <w:p w14:paraId="4FF7E163" w14:textId="1C43551B" w:rsidR="004B1861" w:rsidRPr="00CE606F" w:rsidRDefault="00F26319" w:rsidP="00B74D72">
      <w:pPr>
        <w:pStyle w:val="berschrift4"/>
        <w:spacing w:line="280" w:lineRule="atLeast"/>
        <w:rPr>
          <w:rFonts w:ascii="CompatilFact LT Regular" w:hAnsi="CompatilFact LT Regular"/>
          <w:sz w:val="22"/>
          <w:szCs w:val="22"/>
        </w:rPr>
      </w:pPr>
      <w:bookmarkStart w:id="29" w:name="_Toc4405468"/>
      <w:r w:rsidRPr="00CE606F">
        <w:rPr>
          <w:rFonts w:ascii="CompatilFact LT Regular" w:hAnsi="CompatilFact LT Regular"/>
          <w:sz w:val="22"/>
          <w:szCs w:val="22"/>
        </w:rPr>
        <w:t>Haftung</w:t>
      </w:r>
      <w:bookmarkEnd w:id="29"/>
      <w:r w:rsidR="00913F5D" w:rsidRPr="00CE606F">
        <w:rPr>
          <w:rFonts w:ascii="CompatilFact LT Regular" w:hAnsi="CompatilFact LT Regular"/>
          <w:sz w:val="22"/>
          <w:szCs w:val="22"/>
        </w:rPr>
        <w:t>/ Vertragsstrafen</w:t>
      </w:r>
    </w:p>
    <w:p w14:paraId="7EAC8567" w14:textId="26A0CE36" w:rsidR="006712E5" w:rsidRPr="00CE606F" w:rsidRDefault="0096492A" w:rsidP="006712E5">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1. </w:t>
      </w:r>
      <w:r w:rsidRPr="00CE606F">
        <w:rPr>
          <w:rFonts w:ascii="CompatilFact LT Regular" w:hAnsi="CompatilFact LT Regular"/>
          <w:sz w:val="22"/>
          <w:szCs w:val="22"/>
        </w:rPr>
        <w:tab/>
      </w:r>
      <w:r w:rsidR="006712E5" w:rsidRPr="00CE606F">
        <w:rPr>
          <w:rFonts w:ascii="CompatilFact LT Regular" w:hAnsi="CompatilFact LT Regular"/>
          <w:sz w:val="22"/>
          <w:szCs w:val="22"/>
        </w:rPr>
        <w:t>Bei leicht fahrlässigen Pflichtverletzungen wird die Haftung für den Vertrag insgesamt grundsätzlich auf den Auftragswert beschränkt. Beträgt der Auf</w:t>
      </w:r>
      <w:r w:rsidR="00832738" w:rsidRPr="00CE606F">
        <w:rPr>
          <w:rFonts w:ascii="CompatilFact LT Regular" w:hAnsi="CompatilFact LT Regular"/>
          <w:sz w:val="22"/>
          <w:szCs w:val="22"/>
        </w:rPr>
        <w:t>tragswert weniger als EUR 50.000,- wird die Haftung auf EUR 50.000,-</w:t>
      </w:r>
      <w:r w:rsidR="006712E5" w:rsidRPr="00CE606F">
        <w:rPr>
          <w:rFonts w:ascii="CompatilFact LT Regular" w:hAnsi="CompatilFact LT Regular"/>
          <w:sz w:val="22"/>
          <w:szCs w:val="22"/>
        </w:rPr>
        <w:t xml:space="preserve"> beschränkt. Im Falle von Sachschäden ist die Haftung auf eine Million Euro beschränkt, wenn der Auftragswert geringer als eine Million Euro ist.</w:t>
      </w:r>
    </w:p>
    <w:p w14:paraId="2F9AEB44" w14:textId="77C393B4" w:rsidR="006712E5" w:rsidRPr="00CE606F" w:rsidRDefault="006712E5" w:rsidP="006712E5">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2.</w:t>
      </w:r>
      <w:r w:rsidRPr="00CE606F">
        <w:rPr>
          <w:rFonts w:ascii="CompatilFact LT Regular" w:hAnsi="CompatilFact LT Regular"/>
          <w:sz w:val="22"/>
          <w:szCs w:val="22"/>
        </w:rPr>
        <w:tab/>
        <w:t>Die Haftungsbeschränkungen gelten nicht für Ansprüche wegen Vorsatz und grober Fahrlässigkeit, bei der Verletzung des Lebens, des Körpers oder der Gesundheit, bei Arglist, soweit das Produkthaftungsgesetz zur Anwendung kommt, sowie bei Garantieversprechen, soweit bzgl. letzteren nichts anderes geregelt ist.</w:t>
      </w:r>
    </w:p>
    <w:p w14:paraId="1E2290A6" w14:textId="5AB48A35" w:rsidR="004B1861" w:rsidRPr="00CE606F" w:rsidRDefault="006712E5" w:rsidP="007F750C">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3.</w:t>
      </w:r>
      <w:r w:rsidRPr="00CE606F">
        <w:rPr>
          <w:rFonts w:ascii="CompatilFact LT Regular" w:hAnsi="CompatilFact LT Regular"/>
          <w:sz w:val="22"/>
          <w:szCs w:val="22"/>
        </w:rPr>
        <w:tab/>
      </w:r>
      <w:r w:rsidR="00AD64F2" w:rsidRPr="00CE606F">
        <w:rPr>
          <w:rFonts w:ascii="CompatilFact LT Regular" w:hAnsi="CompatilFact LT Regular"/>
          <w:sz w:val="22"/>
          <w:szCs w:val="22"/>
        </w:rPr>
        <w:t>D</w:t>
      </w:r>
      <w:r w:rsidR="0097136B" w:rsidRPr="00CE606F">
        <w:rPr>
          <w:rFonts w:ascii="CompatilFact LT Regular" w:hAnsi="CompatilFact LT Regular"/>
          <w:sz w:val="22"/>
          <w:szCs w:val="22"/>
        </w:rPr>
        <w:t xml:space="preserve">ie Haftung </w:t>
      </w:r>
      <w:r w:rsidR="00AD64F2" w:rsidRPr="00CE606F">
        <w:rPr>
          <w:rFonts w:ascii="CompatilFact LT Regular" w:hAnsi="CompatilFact LT Regular"/>
          <w:sz w:val="22"/>
          <w:szCs w:val="22"/>
        </w:rPr>
        <w:t>richtet sich</w:t>
      </w:r>
      <w:r w:rsidRPr="00CE606F">
        <w:rPr>
          <w:rFonts w:ascii="CompatilFact LT Regular" w:hAnsi="CompatilFact LT Regular"/>
          <w:sz w:val="22"/>
          <w:szCs w:val="22"/>
        </w:rPr>
        <w:t xml:space="preserve"> im Übrigen</w:t>
      </w:r>
      <w:r w:rsidR="00AD64F2" w:rsidRPr="00CE606F">
        <w:rPr>
          <w:rFonts w:ascii="CompatilFact LT Regular" w:hAnsi="CompatilFact LT Regular"/>
          <w:sz w:val="22"/>
          <w:szCs w:val="22"/>
        </w:rPr>
        <w:t xml:space="preserve"> </w:t>
      </w:r>
      <w:r w:rsidR="0097136B" w:rsidRPr="00CE606F">
        <w:rPr>
          <w:rFonts w:ascii="CompatilFact LT Regular" w:hAnsi="CompatilFact LT Regular"/>
          <w:sz w:val="22"/>
          <w:szCs w:val="22"/>
        </w:rPr>
        <w:t xml:space="preserve">nach den </w:t>
      </w:r>
      <w:r w:rsidR="004B1861" w:rsidRPr="00CE606F">
        <w:rPr>
          <w:rFonts w:ascii="CompatilFact LT Regular" w:hAnsi="CompatilFact LT Regular"/>
          <w:sz w:val="22"/>
          <w:szCs w:val="22"/>
        </w:rPr>
        <w:t xml:space="preserve">Bestimmungen der VOL/B </w:t>
      </w:r>
      <w:r w:rsidRPr="00CE606F">
        <w:rPr>
          <w:rFonts w:ascii="CompatilFact LT Regular" w:hAnsi="CompatilFact LT Regular"/>
          <w:sz w:val="22"/>
          <w:szCs w:val="22"/>
        </w:rPr>
        <w:t>sowie</w:t>
      </w:r>
      <w:r w:rsidR="004B1861" w:rsidRPr="00CE606F">
        <w:rPr>
          <w:rFonts w:ascii="CompatilFact LT Regular" w:hAnsi="CompatilFact LT Regular"/>
          <w:sz w:val="22"/>
          <w:szCs w:val="22"/>
        </w:rPr>
        <w:t xml:space="preserve"> nach den </w:t>
      </w:r>
      <w:r w:rsidR="0097136B" w:rsidRPr="00CE606F">
        <w:rPr>
          <w:rFonts w:ascii="CompatilFact LT Regular" w:hAnsi="CompatilFact LT Regular"/>
          <w:sz w:val="22"/>
          <w:szCs w:val="22"/>
        </w:rPr>
        <w:t>gesetzlichen Bestimmungen</w:t>
      </w:r>
      <w:r w:rsidR="00117226" w:rsidRPr="00CE606F">
        <w:rPr>
          <w:rFonts w:ascii="CompatilFact LT Regular" w:hAnsi="CompatilFact LT Regular"/>
          <w:sz w:val="22"/>
          <w:szCs w:val="22"/>
        </w:rPr>
        <w:t>.</w:t>
      </w:r>
    </w:p>
    <w:p w14:paraId="5E2F70DA" w14:textId="3A708246" w:rsidR="00165B72" w:rsidRPr="00CE606F" w:rsidRDefault="007F750C" w:rsidP="007F750C">
      <w:pPr>
        <w:ind w:left="566" w:hanging="566"/>
        <w:jc w:val="both"/>
        <w:rPr>
          <w:rFonts w:ascii="CompatilFact LT Regular" w:hAnsi="CompatilFact LT Regular" w:cs="Helv"/>
          <w:iCs/>
          <w:sz w:val="22"/>
          <w:szCs w:val="22"/>
        </w:rPr>
      </w:pPr>
      <w:r w:rsidRPr="00CE606F">
        <w:rPr>
          <w:rFonts w:ascii="CompatilFact LT Regular" w:hAnsi="CompatilFact LT Regular" w:cs="Helv"/>
          <w:iCs/>
          <w:sz w:val="22"/>
          <w:szCs w:val="22"/>
        </w:rPr>
        <w:t>4</w:t>
      </w:r>
      <w:r w:rsidR="00AD3D6C" w:rsidRPr="00CE606F">
        <w:rPr>
          <w:rFonts w:ascii="CompatilFact LT Regular" w:hAnsi="CompatilFact LT Regular" w:cs="Helv"/>
          <w:iCs/>
          <w:sz w:val="22"/>
          <w:szCs w:val="22"/>
        </w:rPr>
        <w:t>.</w:t>
      </w:r>
      <w:r w:rsidR="00AD3D6C" w:rsidRPr="00CE606F">
        <w:rPr>
          <w:rFonts w:ascii="CompatilFact LT Regular" w:hAnsi="CompatilFact LT Regular" w:cs="Helv"/>
          <w:iCs/>
          <w:sz w:val="22"/>
          <w:szCs w:val="22"/>
        </w:rPr>
        <w:tab/>
      </w:r>
      <w:r w:rsidR="00165B72" w:rsidRPr="00CE606F">
        <w:rPr>
          <w:rFonts w:ascii="CompatilFact LT Regular" w:hAnsi="CompatilFact LT Regular" w:cs="Helv"/>
          <w:iCs/>
          <w:sz w:val="22"/>
          <w:szCs w:val="22"/>
        </w:rPr>
        <w:t>Für den Fall eines Verstoßes der Auftragnehmerin gegen die Pflichten aus §</w:t>
      </w:r>
      <w:r w:rsidR="00AD3D6C" w:rsidRPr="00CE606F">
        <w:rPr>
          <w:rFonts w:ascii="CompatilFact LT Regular" w:hAnsi="CompatilFact LT Regular" w:cs="Helv"/>
          <w:iCs/>
          <w:sz w:val="22"/>
          <w:szCs w:val="22"/>
        </w:rPr>
        <w:t xml:space="preserve"> 9 Datenschutz/ Datensicherheit oder</w:t>
      </w:r>
      <w:r w:rsidR="00165B72" w:rsidRPr="00CE606F">
        <w:rPr>
          <w:rFonts w:ascii="CompatilFact LT Regular" w:hAnsi="CompatilFact LT Regular" w:cs="Helv"/>
          <w:iCs/>
          <w:sz w:val="22"/>
          <w:szCs w:val="22"/>
        </w:rPr>
        <w:t xml:space="preserve"> § 11 Vertraulichkeit schuldet diese der NRW.BANK eine Vertragsstrafe in Höhe von pauschal EUR </w:t>
      </w:r>
      <w:r w:rsidRPr="00CE606F">
        <w:rPr>
          <w:rFonts w:ascii="CompatilFact LT Regular" w:hAnsi="CompatilFact LT Regular" w:cs="Helv"/>
          <w:iCs/>
          <w:sz w:val="22"/>
          <w:szCs w:val="22"/>
        </w:rPr>
        <w:t>10.7</w:t>
      </w:r>
      <w:r w:rsidR="00281BF3" w:rsidRPr="00CE606F">
        <w:rPr>
          <w:rFonts w:ascii="CompatilFact LT Regular" w:hAnsi="CompatilFact LT Regular" w:cs="Helv"/>
          <w:iCs/>
          <w:sz w:val="22"/>
          <w:szCs w:val="22"/>
        </w:rPr>
        <w:t>9</w:t>
      </w:r>
      <w:r w:rsidRPr="00CE606F">
        <w:rPr>
          <w:rFonts w:ascii="CompatilFact LT Regular" w:hAnsi="CompatilFact LT Regular" w:cs="Helv"/>
          <w:iCs/>
          <w:sz w:val="22"/>
          <w:szCs w:val="22"/>
        </w:rPr>
        <w:t>9,95</w:t>
      </w:r>
      <w:r w:rsidR="00165B72" w:rsidRPr="00CE606F">
        <w:rPr>
          <w:rFonts w:ascii="CompatilFact LT Regular" w:hAnsi="CompatilFact LT Regular" w:cs="Helv"/>
          <w:iCs/>
          <w:sz w:val="22"/>
          <w:szCs w:val="22"/>
        </w:rPr>
        <w:t xml:space="preserve">. </w:t>
      </w:r>
    </w:p>
    <w:p w14:paraId="2EAB941A" w14:textId="6D67D37E" w:rsidR="00FD1867" w:rsidRPr="00CE606F" w:rsidRDefault="00FD1867" w:rsidP="006F138C">
      <w:pPr>
        <w:ind w:left="566" w:hanging="566"/>
        <w:jc w:val="both"/>
        <w:rPr>
          <w:rFonts w:ascii="CompatilFact LT Regular" w:hAnsi="CompatilFact LT Regular" w:cs="Helv"/>
          <w:iCs/>
          <w:sz w:val="22"/>
          <w:szCs w:val="22"/>
        </w:rPr>
      </w:pPr>
      <w:r w:rsidRPr="00CE606F">
        <w:rPr>
          <w:rFonts w:ascii="CompatilFact LT Regular" w:hAnsi="CompatilFact LT Regular" w:cs="Helv"/>
          <w:i/>
          <w:iCs/>
          <w:sz w:val="22"/>
          <w:szCs w:val="22"/>
        </w:rPr>
        <w:tab/>
      </w:r>
      <w:r w:rsidRPr="00CE606F">
        <w:rPr>
          <w:rFonts w:ascii="CompatilFact LT Regular" w:hAnsi="CompatilFact LT Regular" w:cs="Helv"/>
          <w:iCs/>
          <w:sz w:val="22"/>
          <w:szCs w:val="22"/>
        </w:rPr>
        <w:t xml:space="preserve">Mit der Zahlung der Vertragsstrafe wird die Geltendmachung des Anspruchs auf Unterlassung oder eines </w:t>
      </w:r>
      <w:proofErr w:type="gramStart"/>
      <w:r w:rsidRPr="00CE606F">
        <w:rPr>
          <w:rFonts w:ascii="CompatilFact LT Regular" w:hAnsi="CompatilFact LT Regular" w:cs="Helv"/>
          <w:iCs/>
          <w:sz w:val="22"/>
          <w:szCs w:val="22"/>
        </w:rPr>
        <w:t>darüber hinausgehenden</w:t>
      </w:r>
      <w:proofErr w:type="gramEnd"/>
      <w:r w:rsidRPr="00CE606F">
        <w:rPr>
          <w:rFonts w:ascii="CompatilFact LT Regular" w:hAnsi="CompatilFact LT Regular" w:cs="Helv"/>
          <w:iCs/>
          <w:sz w:val="22"/>
          <w:szCs w:val="22"/>
        </w:rPr>
        <w:t xml:space="preserve"> Schadensersatzes bei entsprechendem Nachweis nicht ausgeschlossen. Die Vertragsstrafe wird auf einen möglichen Schadensersatz angerechnet. </w:t>
      </w:r>
    </w:p>
    <w:p w14:paraId="12AEDDC4" w14:textId="59316AF7" w:rsidR="0096492A" w:rsidRPr="00CE606F" w:rsidRDefault="007F750C" w:rsidP="006F138C">
      <w:pPr>
        <w:spacing w:line="280" w:lineRule="atLeast"/>
        <w:ind w:left="566" w:hanging="566"/>
        <w:jc w:val="both"/>
        <w:rPr>
          <w:rFonts w:ascii="CompatilFact LT Regular" w:hAnsi="CompatilFact LT Regular" w:cs="Helv"/>
          <w:i/>
          <w:iCs/>
          <w:sz w:val="22"/>
          <w:szCs w:val="22"/>
        </w:rPr>
      </w:pPr>
      <w:r w:rsidRPr="00CE606F">
        <w:rPr>
          <w:rFonts w:ascii="CompatilFact LT Regular" w:hAnsi="CompatilFact LT Regular" w:cs="Helv"/>
          <w:iCs/>
          <w:sz w:val="22"/>
          <w:szCs w:val="22"/>
        </w:rPr>
        <w:t>5</w:t>
      </w:r>
      <w:r w:rsidR="00AD3D6C" w:rsidRPr="00CE606F">
        <w:rPr>
          <w:rFonts w:ascii="CompatilFact LT Regular" w:hAnsi="CompatilFact LT Regular" w:cs="Helv"/>
          <w:iCs/>
          <w:sz w:val="22"/>
          <w:szCs w:val="22"/>
        </w:rPr>
        <w:t>.</w:t>
      </w:r>
      <w:r w:rsidR="00AD3D6C" w:rsidRPr="00CE606F">
        <w:rPr>
          <w:rFonts w:ascii="CompatilFact LT Regular" w:hAnsi="CompatilFact LT Regular" w:cs="Helv"/>
          <w:iCs/>
          <w:sz w:val="22"/>
          <w:szCs w:val="22"/>
        </w:rPr>
        <w:tab/>
      </w:r>
      <w:r w:rsidR="003E6865" w:rsidRPr="00CE606F">
        <w:rPr>
          <w:rFonts w:ascii="CompatilFact LT Regular" w:hAnsi="CompatilFact LT Regular" w:cs="Helv"/>
          <w:iCs/>
          <w:sz w:val="22"/>
          <w:szCs w:val="22"/>
        </w:rPr>
        <w:t>Die nach diesem Vertrag geschuldeten Vertragsstrafen sind auf insgesamt maximal 5 % der Netto-Gesamtauftragssumme begrenzt.</w:t>
      </w:r>
      <w:r w:rsidR="00507888" w:rsidRPr="00CE606F">
        <w:rPr>
          <w:rFonts w:ascii="CompatilFact LT Regular" w:hAnsi="CompatilFact LT Regular" w:cs="Helv"/>
          <w:iCs/>
          <w:sz w:val="22"/>
          <w:szCs w:val="22"/>
        </w:rPr>
        <w:t xml:space="preserve"> Ist der (Netto-)Vergütungsanspruch der Auftragnehmerin niedriger oder höher als die vorab vereinbarte Netto-Auftragssumme, ist dieser Wert maßgeblich.</w:t>
      </w:r>
    </w:p>
    <w:p w14:paraId="1635552A" w14:textId="77777777" w:rsidR="00973986" w:rsidRPr="00CE606F" w:rsidRDefault="00973986" w:rsidP="00B74D72">
      <w:pPr>
        <w:spacing w:line="280" w:lineRule="atLeast"/>
        <w:ind w:left="567" w:hanging="567"/>
        <w:jc w:val="both"/>
        <w:rPr>
          <w:rFonts w:ascii="CompatilFact LT Regular" w:hAnsi="CompatilFact LT Regular"/>
          <w:sz w:val="22"/>
          <w:szCs w:val="22"/>
        </w:rPr>
      </w:pPr>
    </w:p>
    <w:p w14:paraId="512E9CC3" w14:textId="777C4DAC" w:rsidR="00BF2808" w:rsidRPr="00CE606F" w:rsidRDefault="003B6685" w:rsidP="003B6685">
      <w:pPr>
        <w:keepNext/>
        <w:spacing w:line="280" w:lineRule="atLeast"/>
        <w:jc w:val="center"/>
        <w:outlineLvl w:val="3"/>
        <w:rPr>
          <w:rFonts w:ascii="CompatilFact LT Regular" w:hAnsi="CompatilFact LT Regular"/>
          <w:b/>
          <w:sz w:val="22"/>
          <w:szCs w:val="22"/>
        </w:rPr>
      </w:pPr>
      <w:bookmarkStart w:id="30" w:name="_Toc4405470"/>
      <w:r w:rsidRPr="00CE606F">
        <w:rPr>
          <w:rFonts w:ascii="CompatilFact LT Regular" w:hAnsi="CompatilFact LT Regular"/>
          <w:b/>
          <w:sz w:val="22"/>
          <w:szCs w:val="22"/>
        </w:rPr>
        <w:lastRenderedPageBreak/>
        <w:t xml:space="preserve">§ </w:t>
      </w:r>
      <w:r w:rsidR="00CB73BB" w:rsidRPr="00CE606F">
        <w:rPr>
          <w:rFonts w:ascii="CompatilFact LT Regular" w:hAnsi="CompatilFact LT Regular"/>
          <w:b/>
          <w:sz w:val="22"/>
          <w:szCs w:val="22"/>
        </w:rPr>
        <w:t>10</w:t>
      </w:r>
      <w:r w:rsidR="00B76620" w:rsidRPr="00CE606F">
        <w:rPr>
          <w:rFonts w:ascii="CompatilFact LT Regular" w:hAnsi="CompatilFact LT Regular"/>
          <w:b/>
          <w:sz w:val="22"/>
          <w:szCs w:val="22"/>
        </w:rPr>
        <w:t xml:space="preserve"> </w:t>
      </w:r>
    </w:p>
    <w:p w14:paraId="453B8FB9" w14:textId="51363F73" w:rsidR="00BF2808" w:rsidRPr="00CE606F" w:rsidRDefault="00082501" w:rsidP="00B74D72">
      <w:pPr>
        <w:pStyle w:val="berschrift4"/>
        <w:spacing w:line="280" w:lineRule="atLeast"/>
        <w:ind w:left="567" w:hanging="567"/>
        <w:rPr>
          <w:rFonts w:ascii="CompatilFact LT Regular" w:hAnsi="CompatilFact LT Regular"/>
          <w:sz w:val="22"/>
          <w:szCs w:val="22"/>
        </w:rPr>
      </w:pPr>
      <w:r w:rsidRPr="00CE606F">
        <w:rPr>
          <w:rFonts w:ascii="CompatilFact LT Regular" w:hAnsi="CompatilFact LT Regular"/>
          <w:sz w:val="22"/>
          <w:szCs w:val="22"/>
        </w:rPr>
        <w:t>Datenschutz</w:t>
      </w:r>
      <w:r w:rsidR="00BF2808" w:rsidRPr="00CE606F">
        <w:rPr>
          <w:rFonts w:ascii="CompatilFact LT Regular" w:hAnsi="CompatilFact LT Regular"/>
          <w:sz w:val="22"/>
          <w:szCs w:val="22"/>
        </w:rPr>
        <w:t>/ Datensicherheit</w:t>
      </w:r>
    </w:p>
    <w:p w14:paraId="2FB5CCB2" w14:textId="4456D19F" w:rsidR="007E0FF4" w:rsidRPr="00CE606F" w:rsidRDefault="007E0FF4" w:rsidP="00631B10">
      <w:pPr>
        <w:pStyle w:val="Listenabsatz"/>
        <w:keepNext/>
        <w:numPr>
          <w:ilvl w:val="1"/>
          <w:numId w:val="14"/>
        </w:numPr>
        <w:tabs>
          <w:tab w:val="left" w:pos="567"/>
        </w:tabs>
        <w:autoSpaceDE w:val="0"/>
        <w:autoSpaceDN w:val="0"/>
        <w:adjustRightInd w:val="0"/>
        <w:spacing w:line="280" w:lineRule="atLeast"/>
        <w:ind w:left="567" w:hanging="567"/>
        <w:jc w:val="both"/>
        <w:rPr>
          <w:rFonts w:ascii="CompatilFact LT Regular" w:hAnsi="CompatilFact LT Regular" w:cs="CompatilFact LT Regular"/>
          <w:sz w:val="22"/>
          <w:szCs w:val="22"/>
        </w:rPr>
      </w:pPr>
      <w:r w:rsidRPr="00CE606F">
        <w:rPr>
          <w:rFonts w:ascii="CompatilFact LT Regular" w:hAnsi="CompatilFact LT Regular" w:cs="CompatilFact LT Regular"/>
          <w:sz w:val="22"/>
          <w:szCs w:val="22"/>
        </w:rPr>
        <w:t>Die Parteien verpflichten sich, die Bestimmungen der Datenschutzgrundverordnung (EU-DSGVO), des Bundesdatenschutzgesetzes (BDSG) und des Datenschutzgesetzes Nordrhein-Westfalen (DSG NRW) einzuhalten.</w:t>
      </w:r>
    </w:p>
    <w:p w14:paraId="386E1863" w14:textId="3E43021B" w:rsidR="007E0FF4" w:rsidRPr="00CE606F" w:rsidRDefault="007E0FF4" w:rsidP="00631B10">
      <w:pPr>
        <w:keepNext/>
        <w:numPr>
          <w:ilvl w:val="1"/>
          <w:numId w:val="14"/>
        </w:numPr>
        <w:tabs>
          <w:tab w:val="left" w:pos="567"/>
        </w:tabs>
        <w:autoSpaceDE w:val="0"/>
        <w:autoSpaceDN w:val="0"/>
        <w:adjustRightInd w:val="0"/>
        <w:spacing w:line="280" w:lineRule="atLeast"/>
        <w:ind w:left="567" w:hanging="567"/>
        <w:jc w:val="both"/>
        <w:rPr>
          <w:rFonts w:ascii="CompatilFact LT Regular" w:hAnsi="CompatilFact LT Regular" w:cs="CompatilFact LT Regular"/>
          <w:sz w:val="22"/>
          <w:szCs w:val="22"/>
        </w:rPr>
      </w:pPr>
      <w:r w:rsidRPr="00CE606F">
        <w:rPr>
          <w:rFonts w:ascii="CompatilFact LT Regular" w:hAnsi="CompatilFact LT Regular" w:cs="CompatilFact LT Regular"/>
          <w:sz w:val="22"/>
          <w:szCs w:val="22"/>
        </w:rPr>
        <w:t xml:space="preserve">Die Auftragnehmerin stellt sicher, dass die Datenverarbeitung und </w:t>
      </w:r>
      <w:r w:rsidR="00674752" w:rsidRPr="00CE606F">
        <w:rPr>
          <w:rFonts w:ascii="CompatilFact LT Regular" w:hAnsi="CompatilFact LT Regular" w:cs="CompatilFact LT Regular"/>
          <w:sz w:val="22"/>
          <w:szCs w:val="22"/>
        </w:rPr>
        <w:t>-</w:t>
      </w:r>
      <w:r w:rsidRPr="00CE606F">
        <w:rPr>
          <w:rFonts w:ascii="CompatilFact LT Regular" w:hAnsi="CompatilFact LT Regular" w:cs="CompatilFact LT Regular"/>
          <w:sz w:val="22"/>
          <w:szCs w:val="22"/>
        </w:rPr>
        <w:t>speicherung in der EU stattfindet. Sie wird ihre im Rahmen dieses Vertrag</w:t>
      </w:r>
      <w:r w:rsidR="00084D39" w:rsidRPr="00CE606F">
        <w:rPr>
          <w:rFonts w:ascii="CompatilFact LT Regular" w:hAnsi="CompatilFact LT Regular" w:cs="CompatilFact LT Regular"/>
          <w:sz w:val="22"/>
          <w:szCs w:val="22"/>
        </w:rPr>
        <w:t>e</w:t>
      </w:r>
      <w:r w:rsidRPr="00CE606F">
        <w:rPr>
          <w:rFonts w:ascii="CompatilFact LT Regular" w:hAnsi="CompatilFact LT Regular" w:cs="CompatilFact LT Regular"/>
          <w:sz w:val="22"/>
          <w:szCs w:val="22"/>
        </w:rPr>
        <w:t>s tätigen Mitarbeite</w:t>
      </w:r>
      <w:r w:rsidR="007C12EA" w:rsidRPr="00CE606F">
        <w:rPr>
          <w:rFonts w:ascii="CompatilFact LT Regular" w:hAnsi="CompatilFact LT Regular" w:cs="CompatilFact LT Regular"/>
          <w:sz w:val="22"/>
          <w:szCs w:val="22"/>
        </w:rPr>
        <w:t>nden</w:t>
      </w:r>
      <w:r w:rsidRPr="00CE606F">
        <w:rPr>
          <w:rFonts w:ascii="CompatilFact LT Regular" w:hAnsi="CompatilFact LT Regular" w:cs="CompatilFact LT Regular"/>
          <w:sz w:val="22"/>
          <w:szCs w:val="22"/>
        </w:rPr>
        <w:t xml:space="preserve"> sowie zu beauftragende Nachunternehmer über die Regelungen zum Datenschutz unterrichten und schriftlich verpflichten. </w:t>
      </w:r>
    </w:p>
    <w:p w14:paraId="0F3A7B8D" w14:textId="76BCAC5A" w:rsidR="00BF2808" w:rsidRPr="00CE606F" w:rsidRDefault="00A50A10" w:rsidP="003B6685">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xml:space="preserve">§ </w:t>
      </w:r>
      <w:r w:rsidR="001C091B" w:rsidRPr="00CE606F">
        <w:rPr>
          <w:rFonts w:ascii="CompatilFact LT Regular" w:hAnsi="CompatilFact LT Regular"/>
          <w:b/>
          <w:sz w:val="22"/>
          <w:szCs w:val="22"/>
        </w:rPr>
        <w:t>1</w:t>
      </w:r>
      <w:r w:rsidR="00CB73BB" w:rsidRPr="00CE606F">
        <w:rPr>
          <w:rFonts w:ascii="CompatilFact LT Regular" w:hAnsi="CompatilFact LT Regular"/>
          <w:b/>
          <w:sz w:val="22"/>
          <w:szCs w:val="22"/>
        </w:rPr>
        <w:t>1</w:t>
      </w:r>
    </w:p>
    <w:p w14:paraId="64160B04" w14:textId="5DA57FEA" w:rsidR="00BF2808" w:rsidRPr="00CE606F" w:rsidRDefault="00BF2808"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Compliance</w:t>
      </w:r>
    </w:p>
    <w:p w14:paraId="7F3B1040" w14:textId="3F2CF60D" w:rsidR="00BF2808" w:rsidRPr="00CE606F" w:rsidRDefault="00BF2808" w:rsidP="00B74D72">
      <w:pPr>
        <w:spacing w:line="280" w:lineRule="atLeast"/>
        <w:ind w:left="570"/>
        <w:jc w:val="both"/>
        <w:rPr>
          <w:rFonts w:ascii="CompatilFact LT Regular" w:hAnsi="CompatilFact LT Regular"/>
          <w:sz w:val="22"/>
          <w:szCs w:val="22"/>
        </w:rPr>
      </w:pPr>
      <w:r w:rsidRPr="00CE606F">
        <w:rPr>
          <w:rFonts w:ascii="CompatilFact LT Regular" w:hAnsi="CompatilFact LT Regular"/>
          <w:sz w:val="22"/>
          <w:szCs w:val="22"/>
        </w:rPr>
        <w:t>Erhält die Auftragnehmerin Kenntnis von sog. insiderrelevanten Tatsachen (Art. 2, 7 ff. Marktmissbrauchsverordnung – MAR)</w:t>
      </w:r>
      <w:r w:rsidR="00E3642C" w:rsidRPr="00CE606F">
        <w:rPr>
          <w:rFonts w:ascii="CompatilFact LT Regular" w:hAnsi="CompatilFact LT Regular"/>
          <w:sz w:val="22"/>
          <w:szCs w:val="22"/>
        </w:rPr>
        <w:t>,</w:t>
      </w:r>
      <w:r w:rsidRPr="00CE606F">
        <w:rPr>
          <w:rFonts w:ascii="CompatilFact LT Regular" w:hAnsi="CompatilFact LT Regular"/>
          <w:sz w:val="22"/>
          <w:szCs w:val="22"/>
        </w:rPr>
        <w:t xml:space="preserve"> wird sie diese Kenntnis weder zu eigenen Wertpapiergeschäften nutzen, noch wird sie Wertpapiergeschäfte über Dritte abwickeln oder Dritten diese insiderrelevanten Tatsachen mitteilen. Die Auftragnehmerin wird ihre im Rahmen dieses Vertrages tätigen Mitarbeite</w:t>
      </w:r>
      <w:r w:rsidR="007C12EA" w:rsidRPr="00CE606F">
        <w:rPr>
          <w:rFonts w:ascii="CompatilFact LT Regular" w:hAnsi="CompatilFact LT Regular"/>
          <w:sz w:val="22"/>
          <w:szCs w:val="22"/>
        </w:rPr>
        <w:t>nden</w:t>
      </w:r>
      <w:r w:rsidRPr="00CE606F">
        <w:rPr>
          <w:rFonts w:ascii="CompatilFact LT Regular" w:hAnsi="CompatilFact LT Regular"/>
          <w:sz w:val="22"/>
          <w:szCs w:val="22"/>
        </w:rPr>
        <w:t xml:space="preserve"> über ihre potentielle Eigenschaft als Insider gem.</w:t>
      </w:r>
      <w:r w:rsidR="003D4FF7" w:rsidRPr="00CE606F">
        <w:rPr>
          <w:rFonts w:ascii="CompatilFact LT Regular" w:hAnsi="CompatilFact LT Regular"/>
          <w:sz w:val="22"/>
          <w:szCs w:val="22"/>
        </w:rPr>
        <w:t> </w:t>
      </w:r>
      <w:r w:rsidRPr="00CE606F">
        <w:rPr>
          <w:rFonts w:ascii="CompatilFact LT Regular" w:hAnsi="CompatilFact LT Regular"/>
          <w:sz w:val="22"/>
          <w:szCs w:val="22"/>
        </w:rPr>
        <w:t>Art.</w:t>
      </w:r>
      <w:r w:rsidR="003D4FF7" w:rsidRPr="00CE606F">
        <w:rPr>
          <w:rFonts w:ascii="CompatilFact LT Regular" w:hAnsi="CompatilFact LT Regular"/>
          <w:sz w:val="22"/>
          <w:szCs w:val="22"/>
        </w:rPr>
        <w:t> </w:t>
      </w:r>
      <w:r w:rsidRPr="00CE606F">
        <w:rPr>
          <w:rFonts w:ascii="CompatilFact LT Regular" w:hAnsi="CompatilFact LT Regular"/>
          <w:sz w:val="22"/>
          <w:szCs w:val="22"/>
        </w:rPr>
        <w:t xml:space="preserve">8 MAR und die Strafbarkeit verbotener Insidergeschäfte gem. Art. 14 MAR unterrichten und schriftlich verpflichten. Diese Verpflichtung erfolgt gemäß </w:t>
      </w:r>
      <w:r w:rsidR="003D4FF7" w:rsidRPr="00CE606F">
        <w:rPr>
          <w:rFonts w:ascii="CompatilFact LT Regular" w:hAnsi="CompatilFact LT Regular"/>
          <w:sz w:val="22"/>
          <w:szCs w:val="22"/>
        </w:rPr>
        <w:t xml:space="preserve">dem </w:t>
      </w:r>
      <w:r w:rsidRPr="00CE606F">
        <w:rPr>
          <w:rFonts w:ascii="CompatilFact LT Regular" w:hAnsi="CompatilFact LT Regular"/>
          <w:sz w:val="22"/>
          <w:szCs w:val="22"/>
        </w:rPr>
        <w:t xml:space="preserve">Muster in </w:t>
      </w:r>
      <w:r w:rsidRPr="00CE606F">
        <w:rPr>
          <w:rFonts w:ascii="CompatilFact LT Regular" w:hAnsi="CompatilFact LT Regular"/>
          <w:b/>
          <w:sz w:val="22"/>
          <w:szCs w:val="22"/>
        </w:rPr>
        <w:t xml:space="preserve">Anlage </w:t>
      </w:r>
      <w:r w:rsidR="007A38F8" w:rsidRPr="00CE606F">
        <w:rPr>
          <w:rFonts w:ascii="CompatilFact LT Regular" w:hAnsi="CompatilFact LT Regular"/>
          <w:b/>
          <w:sz w:val="22"/>
          <w:szCs w:val="22"/>
        </w:rPr>
        <w:t>5</w:t>
      </w:r>
      <w:r w:rsidR="00674752" w:rsidRPr="00CE606F">
        <w:rPr>
          <w:rFonts w:ascii="CompatilFact LT Regular" w:hAnsi="CompatilFact LT Regular"/>
          <w:b/>
          <w:sz w:val="22"/>
          <w:szCs w:val="22"/>
        </w:rPr>
        <w:t xml:space="preserve"> </w:t>
      </w:r>
      <w:r w:rsidRPr="00CE606F">
        <w:rPr>
          <w:rFonts w:ascii="CompatilFact LT Regular" w:hAnsi="CompatilFact LT Regular"/>
          <w:sz w:val="22"/>
          <w:szCs w:val="22"/>
        </w:rPr>
        <w:t xml:space="preserve">Verpflichtungserklärung </w:t>
      </w:r>
      <w:r w:rsidR="00190194" w:rsidRPr="00CE606F">
        <w:rPr>
          <w:rFonts w:ascii="CompatilFact LT Regular" w:hAnsi="CompatilFact LT Regular"/>
          <w:sz w:val="22"/>
          <w:szCs w:val="22"/>
        </w:rPr>
        <w:t>Insidervorschriften</w:t>
      </w:r>
      <w:r w:rsidRPr="00CE606F">
        <w:rPr>
          <w:rFonts w:ascii="CompatilFact LT Regular" w:hAnsi="CompatilFact LT Regular"/>
          <w:sz w:val="22"/>
          <w:szCs w:val="22"/>
        </w:rPr>
        <w:t>. Die Mitarbeite</w:t>
      </w:r>
      <w:r w:rsidR="007C12EA" w:rsidRPr="00CE606F">
        <w:rPr>
          <w:rFonts w:ascii="CompatilFact LT Regular" w:hAnsi="CompatilFact LT Regular"/>
          <w:sz w:val="22"/>
          <w:szCs w:val="22"/>
        </w:rPr>
        <w:t>nden</w:t>
      </w:r>
      <w:r w:rsidRPr="00CE606F">
        <w:rPr>
          <w:rFonts w:ascii="CompatilFact LT Regular" w:hAnsi="CompatilFact LT Regular"/>
          <w:sz w:val="22"/>
          <w:szCs w:val="22"/>
        </w:rPr>
        <w:t xml:space="preserve"> der Auftragnehmerin übergeben die entsprechende Verpflichtungserklärung bei Dienstantritt der NRW.BANK.</w:t>
      </w:r>
    </w:p>
    <w:p w14:paraId="40679662" w14:textId="73FF0CA4" w:rsidR="00085CB9" w:rsidRPr="00CE606F" w:rsidRDefault="00085CB9" w:rsidP="00B74D72">
      <w:pPr>
        <w:spacing w:line="280" w:lineRule="atLeast"/>
        <w:ind w:left="570"/>
        <w:jc w:val="both"/>
        <w:rPr>
          <w:rFonts w:ascii="CompatilFact LT Regular" w:hAnsi="CompatilFact LT Regular"/>
          <w:sz w:val="22"/>
          <w:szCs w:val="22"/>
        </w:rPr>
      </w:pPr>
    </w:p>
    <w:p w14:paraId="44B46801" w14:textId="3AE82637" w:rsidR="00085CB9" w:rsidRPr="00CE606F" w:rsidRDefault="00085CB9" w:rsidP="00085CB9">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1</w:t>
      </w:r>
      <w:r w:rsidR="00CB73BB" w:rsidRPr="00CE606F">
        <w:rPr>
          <w:rFonts w:ascii="CompatilFact LT Regular" w:hAnsi="CompatilFact LT Regular"/>
          <w:b/>
          <w:sz w:val="22"/>
          <w:szCs w:val="22"/>
        </w:rPr>
        <w:t>2</w:t>
      </w:r>
    </w:p>
    <w:p w14:paraId="5806BEE9" w14:textId="3EF672D2" w:rsidR="00085CB9" w:rsidRPr="00CE606F" w:rsidRDefault="00085CB9" w:rsidP="00085CB9">
      <w:pPr>
        <w:pStyle w:val="berschrift4"/>
        <w:spacing w:line="280" w:lineRule="atLeast"/>
        <w:rPr>
          <w:rFonts w:ascii="CompatilFact LT Regular" w:hAnsi="CompatilFact LT Regular"/>
          <w:sz w:val="22"/>
          <w:szCs w:val="22"/>
        </w:rPr>
      </w:pPr>
      <w:proofErr w:type="spellStart"/>
      <w:r w:rsidRPr="00CE606F">
        <w:rPr>
          <w:rFonts w:ascii="CompatilFact LT Regular" w:hAnsi="CompatilFact LT Regular"/>
          <w:sz w:val="22"/>
          <w:szCs w:val="22"/>
        </w:rPr>
        <w:t>Tax</w:t>
      </w:r>
      <w:proofErr w:type="spellEnd"/>
      <w:r w:rsidRPr="00CE606F">
        <w:rPr>
          <w:rFonts w:ascii="CompatilFact LT Regular" w:hAnsi="CompatilFact LT Regular"/>
          <w:sz w:val="22"/>
          <w:szCs w:val="22"/>
        </w:rPr>
        <w:t xml:space="preserve"> Compliance</w:t>
      </w:r>
    </w:p>
    <w:p w14:paraId="62358B8E" w14:textId="66D5758F" w:rsidR="00085CB9" w:rsidRPr="00CE606F" w:rsidRDefault="00085CB9" w:rsidP="00085CB9">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1. </w:t>
      </w:r>
      <w:r w:rsidRPr="00CE606F">
        <w:rPr>
          <w:rFonts w:ascii="CompatilFact LT Regular" w:hAnsi="CompatilFact LT Regular"/>
          <w:sz w:val="22"/>
          <w:szCs w:val="22"/>
        </w:rPr>
        <w:tab/>
        <w:t>Die Auftragnehmerin bestätigt, dass sie in ihrem Unternehmen und in Bezug auf das Vertragsverhältnis mit der NRW.BANK Maßnahmen getroffen hat, die gewährleisten, dass die Steuergesetze eingehalten werden. Der steuerliche Konzern der NRW.BANK</w:t>
      </w:r>
    </w:p>
    <w:p w14:paraId="3B37B63B" w14:textId="77777777" w:rsidR="00085CB9" w:rsidRPr="00CE606F" w:rsidRDefault="00085CB9" w:rsidP="00085CB9">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 ergreift alle Maßnahmen zur strategischen und organisatorischen Vorsorge dafür, dass die Einhaltung der Steuergesetze konzernweit gewährleistet ist,</w:t>
      </w:r>
    </w:p>
    <w:p w14:paraId="6356C1A2" w14:textId="77777777" w:rsidR="00085CB9" w:rsidRPr="00CE606F" w:rsidRDefault="00085CB9" w:rsidP="00085CB9">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 verfolgt eine konservative Steuerpolitik, die jedoch seriöse Steueroptimierung sowie die fachbezogene Auseinandersetzung mit den Steuerbehörden beinhaltet,</w:t>
      </w:r>
    </w:p>
    <w:p w14:paraId="124F59A4" w14:textId="77777777" w:rsidR="00085CB9" w:rsidRPr="00CE606F" w:rsidRDefault="00085CB9" w:rsidP="00085CB9">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 xml:space="preserve">- vermeidet Geschäftsbeziehungen zu Unternehmen, die offenkundig </w:t>
      </w:r>
      <w:proofErr w:type="spellStart"/>
      <w:r w:rsidRPr="00CE606F">
        <w:rPr>
          <w:rFonts w:ascii="CompatilFact LT Regular" w:hAnsi="CompatilFact LT Regular"/>
          <w:sz w:val="22"/>
          <w:szCs w:val="22"/>
        </w:rPr>
        <w:t>Tax</w:t>
      </w:r>
      <w:proofErr w:type="spellEnd"/>
      <w:r w:rsidRPr="00CE606F">
        <w:rPr>
          <w:rFonts w:ascii="CompatilFact LT Regular" w:hAnsi="CompatilFact LT Regular"/>
          <w:sz w:val="22"/>
          <w:szCs w:val="22"/>
        </w:rPr>
        <w:t xml:space="preserve"> Compliance nicht einhalten,</w:t>
      </w:r>
    </w:p>
    <w:p w14:paraId="092EB0BD" w14:textId="77777777" w:rsidR="00085CB9" w:rsidRPr="00CE606F" w:rsidRDefault="00085CB9" w:rsidP="00085CB9">
      <w:pPr>
        <w:spacing w:line="280" w:lineRule="atLeast"/>
        <w:ind w:firstLine="567"/>
        <w:jc w:val="both"/>
        <w:rPr>
          <w:rFonts w:ascii="CompatilFact LT Regular" w:hAnsi="CompatilFact LT Regular"/>
          <w:sz w:val="22"/>
          <w:szCs w:val="22"/>
        </w:rPr>
      </w:pPr>
      <w:r w:rsidRPr="00CE606F">
        <w:rPr>
          <w:rFonts w:ascii="CompatilFact LT Regular" w:hAnsi="CompatilFact LT Regular"/>
          <w:sz w:val="22"/>
          <w:szCs w:val="22"/>
        </w:rPr>
        <w:t>- vermeidet Geschäfte, bei denen Hinweise auf die Nutzung bedenklicher</w:t>
      </w:r>
    </w:p>
    <w:p w14:paraId="5F3EF310" w14:textId="77777777" w:rsidR="00085CB9" w:rsidRPr="00CE606F" w:rsidRDefault="00085CB9" w:rsidP="00085CB9">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Steuerkonstruktionen bestehen, insbesondere in Bezug auf Staaten, die auf der jeweils aktuellen Liste der „Non-</w:t>
      </w:r>
      <w:proofErr w:type="spellStart"/>
      <w:r w:rsidRPr="00CE606F">
        <w:rPr>
          <w:rFonts w:ascii="CompatilFact LT Regular" w:hAnsi="CompatilFact LT Regular"/>
          <w:sz w:val="22"/>
          <w:szCs w:val="22"/>
        </w:rPr>
        <w:t>cooperative</w:t>
      </w:r>
      <w:proofErr w:type="spellEnd"/>
      <w:r w:rsidRPr="00CE606F">
        <w:rPr>
          <w:rFonts w:ascii="CompatilFact LT Regular" w:hAnsi="CompatilFact LT Regular"/>
          <w:sz w:val="22"/>
          <w:szCs w:val="22"/>
        </w:rPr>
        <w:t xml:space="preserve"> </w:t>
      </w:r>
      <w:proofErr w:type="spellStart"/>
      <w:r w:rsidRPr="00CE606F">
        <w:rPr>
          <w:rFonts w:ascii="CompatilFact LT Regular" w:hAnsi="CompatilFact LT Regular"/>
          <w:sz w:val="22"/>
          <w:szCs w:val="22"/>
        </w:rPr>
        <w:t>tax</w:t>
      </w:r>
      <w:proofErr w:type="spellEnd"/>
      <w:r w:rsidRPr="00CE606F">
        <w:rPr>
          <w:rFonts w:ascii="CompatilFact LT Regular" w:hAnsi="CompatilFact LT Regular"/>
          <w:sz w:val="22"/>
          <w:szCs w:val="22"/>
        </w:rPr>
        <w:t xml:space="preserve"> </w:t>
      </w:r>
      <w:proofErr w:type="spellStart"/>
      <w:r w:rsidRPr="00CE606F">
        <w:rPr>
          <w:rFonts w:ascii="CompatilFact LT Regular" w:hAnsi="CompatilFact LT Regular"/>
          <w:sz w:val="22"/>
          <w:szCs w:val="22"/>
        </w:rPr>
        <w:t>jurisdictions</w:t>
      </w:r>
      <w:proofErr w:type="spellEnd"/>
      <w:r w:rsidRPr="00CE606F">
        <w:rPr>
          <w:rFonts w:ascii="CompatilFact LT Regular" w:hAnsi="CompatilFact LT Regular"/>
          <w:sz w:val="22"/>
          <w:szCs w:val="22"/>
        </w:rPr>
        <w:t>“ der EU verzeichnet sind,</w:t>
      </w:r>
    </w:p>
    <w:p w14:paraId="0CFF93B1" w14:textId="77777777" w:rsidR="00085CB9" w:rsidRPr="00CE606F" w:rsidRDefault="00085CB9" w:rsidP="00085CB9">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 xml:space="preserve">- lässt sich bei Gestaltungen von dem Grundsatz leiten, dass steuerplanerische Maßnahmen nicht nur rechtlich zulässig, sondern auch ethisch und moralisch vertretbar sein müssen. Steuerplanungen, die einen Missbrauch von rechtlichen Gestaltungsmöglichkeiten beinhalten können, führt der NRW.BANK-Konzern nicht aus. </w:t>
      </w:r>
    </w:p>
    <w:p w14:paraId="17EB5F70" w14:textId="7AD1FD84" w:rsidR="00BF2808" w:rsidRPr="00CE606F" w:rsidRDefault="00085CB9" w:rsidP="00085CB9">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2.</w:t>
      </w:r>
      <w:r w:rsidRPr="00CE606F">
        <w:rPr>
          <w:rFonts w:ascii="CompatilFact LT Regular" w:hAnsi="CompatilFact LT Regular"/>
          <w:sz w:val="22"/>
          <w:szCs w:val="22"/>
        </w:rPr>
        <w:tab/>
        <w:t xml:space="preserve">Die Auftragnehmerin nimmt zur Kenntnis, dass die NRW.BANK entsprechend diesen Grundsätzen der Einhaltung von steuerlichen Normen besondere Bedeutung beimisst. Es wird klargestellt, dass die NRW.BANK berechtigt ist, den Vertrag aus wichtigem Grund und ohne Einhaltung einer Frist zu kündigen, wenn die </w:t>
      </w:r>
      <w:r w:rsidR="00A43169" w:rsidRPr="00CE606F">
        <w:rPr>
          <w:rFonts w:ascii="CompatilFact LT Regular" w:hAnsi="CompatilFact LT Regular"/>
          <w:sz w:val="22"/>
          <w:szCs w:val="22"/>
        </w:rPr>
        <w:t>Auftragnehmerin</w:t>
      </w:r>
      <w:r w:rsidRPr="00CE606F">
        <w:rPr>
          <w:rFonts w:ascii="CompatilFact LT Regular" w:hAnsi="CompatilFact LT Regular"/>
          <w:sz w:val="22"/>
          <w:szCs w:val="22"/>
        </w:rPr>
        <w:t xml:space="preserve"> in schwerer Weise oder trotz Mahnung fortwährend oder wiederholt gegen steuerliche Normen verstößt, die Bezug zu dem Vertragsverhältnis mit der </w:t>
      </w:r>
      <w:r w:rsidR="00A43169" w:rsidRPr="00CE606F">
        <w:rPr>
          <w:rFonts w:ascii="CompatilFact LT Regular" w:hAnsi="CompatilFact LT Regular"/>
          <w:sz w:val="22"/>
          <w:szCs w:val="22"/>
        </w:rPr>
        <w:t>NRW.BANK</w:t>
      </w:r>
      <w:r w:rsidRPr="00CE606F">
        <w:rPr>
          <w:rFonts w:ascii="CompatilFact LT Regular" w:hAnsi="CompatilFact LT Regular"/>
          <w:sz w:val="22"/>
          <w:szCs w:val="22"/>
        </w:rPr>
        <w:t xml:space="preserve"> haben können. Weitergehende Rechte bleiben unberührt.</w:t>
      </w:r>
    </w:p>
    <w:p w14:paraId="66F1B3CD" w14:textId="77777777" w:rsidR="00085CB9" w:rsidRPr="00CE606F" w:rsidRDefault="00085CB9" w:rsidP="00085CB9">
      <w:pPr>
        <w:spacing w:line="280" w:lineRule="atLeast"/>
        <w:ind w:left="567"/>
        <w:rPr>
          <w:rFonts w:ascii="CompatilFact LT Regular" w:hAnsi="CompatilFact LT Regular"/>
          <w:b/>
          <w:sz w:val="22"/>
          <w:szCs w:val="22"/>
        </w:rPr>
      </w:pPr>
    </w:p>
    <w:p w14:paraId="3BB90CA7" w14:textId="770EEF7B" w:rsidR="00BF2808" w:rsidRPr="00CE606F" w:rsidRDefault="00085CB9" w:rsidP="003B6685">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lastRenderedPageBreak/>
        <w:t>§ 1</w:t>
      </w:r>
      <w:r w:rsidR="00CB73BB" w:rsidRPr="00CE606F">
        <w:rPr>
          <w:rFonts w:ascii="CompatilFact LT Regular" w:hAnsi="CompatilFact LT Regular"/>
          <w:sz w:val="22"/>
          <w:szCs w:val="22"/>
        </w:rPr>
        <w:t>3</w:t>
      </w:r>
    </w:p>
    <w:p w14:paraId="0A4F5B2C" w14:textId="127A67AD" w:rsidR="00BF2808" w:rsidRPr="00CE606F" w:rsidRDefault="00BF2808"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Vertraulichkeit</w:t>
      </w:r>
    </w:p>
    <w:p w14:paraId="37C24DDE" w14:textId="7A855CB0" w:rsidR="00723994"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4158BE" w:rsidRPr="00CE606F">
        <w:rPr>
          <w:rFonts w:ascii="CompatilFact LT Regular" w:hAnsi="CompatilFact LT Regular"/>
          <w:sz w:val="22"/>
          <w:szCs w:val="22"/>
        </w:rPr>
        <w:t xml:space="preserve">Auftragnehmerin </w:t>
      </w:r>
      <w:r w:rsidRPr="00CE606F">
        <w:rPr>
          <w:rFonts w:ascii="CompatilFact LT Regular" w:hAnsi="CompatilFact LT Regular"/>
          <w:sz w:val="22"/>
          <w:szCs w:val="22"/>
        </w:rPr>
        <w:t>verpflichte</w:t>
      </w:r>
      <w:r w:rsidR="004158BE" w:rsidRPr="00CE606F">
        <w:rPr>
          <w:rFonts w:ascii="CompatilFact LT Regular" w:hAnsi="CompatilFact LT Regular"/>
          <w:sz w:val="22"/>
          <w:szCs w:val="22"/>
        </w:rPr>
        <w:t>t</w:t>
      </w:r>
      <w:r w:rsidRPr="00CE606F">
        <w:rPr>
          <w:rFonts w:ascii="CompatilFact LT Regular" w:hAnsi="CompatilFact LT Regular"/>
          <w:sz w:val="22"/>
          <w:szCs w:val="22"/>
        </w:rPr>
        <w:t xml:space="preserve"> sich, alle ih</w:t>
      </w:r>
      <w:r w:rsidR="004158BE" w:rsidRPr="00CE606F">
        <w:rPr>
          <w:rFonts w:ascii="CompatilFact LT Regular" w:hAnsi="CompatilFact LT Regular"/>
          <w:sz w:val="22"/>
          <w:szCs w:val="22"/>
        </w:rPr>
        <w:t>r</w:t>
      </w:r>
      <w:r w:rsidRPr="00CE606F">
        <w:rPr>
          <w:rFonts w:ascii="CompatilFact LT Regular" w:hAnsi="CompatilFact LT Regular"/>
          <w:sz w:val="22"/>
          <w:szCs w:val="22"/>
        </w:rPr>
        <w:t xml:space="preserve"> vor Vertragsschluss sowie im Rahmen des Vertrages zugänglich gemachten und bei Gelegenheit der Zusammenarbeit erlangten Informationen über Angelegenheiten der </w:t>
      </w:r>
      <w:r w:rsidR="004158BE" w:rsidRPr="00CE606F">
        <w:rPr>
          <w:rFonts w:ascii="CompatilFact LT Regular" w:hAnsi="CompatilFact LT Regular"/>
          <w:sz w:val="22"/>
          <w:szCs w:val="22"/>
        </w:rPr>
        <w:t>NRW.BANK</w:t>
      </w:r>
      <w:r w:rsidRPr="00CE606F">
        <w:rPr>
          <w:rFonts w:ascii="CompatilFact LT Regular" w:hAnsi="CompatilFact LT Regular"/>
          <w:sz w:val="22"/>
          <w:szCs w:val="22"/>
        </w:rPr>
        <w:t>, die als vertraulich gekennzeichnet sind, die bei einer mündlichen Übermittlung als vertraulich bezeichnet werden oder die aus Sicht eines objektiven Beobachters als vertraulich erkennbar sind, sowie Bank-, Geschäfts- und Betriebsgeheimnisse, insbesondere, Informationen, Daten, Ideen, Konzepte und Businessmodelle, vertraulich zu behandeln und geeignete Vorkehrungen zum Schutz dieser Informationen zu treffen. De</w:t>
      </w:r>
      <w:r w:rsidR="004158BE" w:rsidRPr="00CE606F">
        <w:rPr>
          <w:rFonts w:ascii="CompatilFact LT Regular" w:hAnsi="CompatilFact LT Regular"/>
          <w:sz w:val="22"/>
          <w:szCs w:val="22"/>
        </w:rPr>
        <w:t>r</w:t>
      </w:r>
      <w:r w:rsidRPr="00CE606F">
        <w:rPr>
          <w:rFonts w:ascii="CompatilFact LT Regular" w:hAnsi="CompatilFact LT Regular"/>
          <w:sz w:val="22"/>
          <w:szCs w:val="22"/>
        </w:rPr>
        <w:t xml:space="preserve"> </w:t>
      </w:r>
      <w:r w:rsidR="004158BE" w:rsidRPr="00CE606F">
        <w:rPr>
          <w:rFonts w:ascii="CompatilFact LT Regular" w:hAnsi="CompatilFact LT Regular"/>
          <w:sz w:val="22"/>
          <w:szCs w:val="22"/>
        </w:rPr>
        <w:t xml:space="preserve">Auftragnehmerin </w:t>
      </w:r>
      <w:r w:rsidRPr="00CE606F">
        <w:rPr>
          <w:rFonts w:ascii="CompatilFact LT Regular" w:hAnsi="CompatilFact LT Regular"/>
          <w:sz w:val="22"/>
          <w:szCs w:val="22"/>
        </w:rPr>
        <w:t xml:space="preserve">ist es untersagt, vertrauliche Informationen ohne schriftliche Einwilligung der </w:t>
      </w:r>
      <w:r w:rsidR="004158BE" w:rsidRPr="00CE606F">
        <w:rPr>
          <w:rFonts w:ascii="CompatilFact LT Regular" w:hAnsi="CompatilFact LT Regular"/>
          <w:sz w:val="22"/>
          <w:szCs w:val="22"/>
        </w:rPr>
        <w:t>NRW.BANK</w:t>
      </w:r>
      <w:r w:rsidRPr="00CE606F">
        <w:rPr>
          <w:rFonts w:ascii="CompatilFact LT Regular" w:hAnsi="CompatilFact LT Regular"/>
          <w:sz w:val="22"/>
          <w:szCs w:val="22"/>
        </w:rPr>
        <w:t xml:space="preserve"> zu einem anderen als dem zur vertragsgemäßen Aufgabenerfüllung vorgesehenen Zweck zu verwerten, Dritten zugänglich zu machen oder sonst zu nu</w:t>
      </w:r>
      <w:r w:rsidR="00723994" w:rsidRPr="00CE606F">
        <w:rPr>
          <w:rFonts w:ascii="CompatilFact LT Regular" w:hAnsi="CompatilFact LT Regular"/>
          <w:sz w:val="22"/>
          <w:szCs w:val="22"/>
        </w:rPr>
        <w:t>tzen.</w:t>
      </w:r>
    </w:p>
    <w:p w14:paraId="0376120D" w14:textId="34320FD9" w:rsidR="00BF2808" w:rsidRPr="00CE606F" w:rsidRDefault="00BF2808" w:rsidP="00723994">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Diese Pflicht gilt auch für Informationen, die mit der NRW.BANK verbundene Unternehmen im Sinne der §§ 15 ff. AktG und deren Kunden betreffen.</w:t>
      </w:r>
    </w:p>
    <w:p w14:paraId="6CE0A802" w14:textId="0DA3466F" w:rsidR="00BF2808"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Vertrauliche Informationen im Sinne von Ziffer 1 </w:t>
      </w:r>
      <w:r w:rsidR="004158BE" w:rsidRPr="00CE606F">
        <w:rPr>
          <w:rFonts w:ascii="CompatilFact LT Regular" w:hAnsi="CompatilFact LT Regular"/>
          <w:sz w:val="22"/>
          <w:szCs w:val="22"/>
        </w:rPr>
        <w:t xml:space="preserve">dürfen </w:t>
      </w:r>
      <w:r w:rsidRPr="00CE606F">
        <w:rPr>
          <w:rFonts w:ascii="CompatilFact LT Regular" w:hAnsi="CompatilFact LT Regular"/>
          <w:sz w:val="22"/>
          <w:szCs w:val="22"/>
        </w:rPr>
        <w:t>nur an die Mitarbeite</w:t>
      </w:r>
      <w:r w:rsidR="004158BE" w:rsidRPr="00CE606F">
        <w:rPr>
          <w:rFonts w:ascii="CompatilFact LT Regular" w:hAnsi="CompatilFact LT Regular"/>
          <w:sz w:val="22"/>
          <w:szCs w:val="22"/>
        </w:rPr>
        <w:t>nde</w:t>
      </w:r>
      <w:r w:rsidRPr="00CE606F">
        <w:rPr>
          <w:rFonts w:ascii="CompatilFact LT Regular" w:hAnsi="CompatilFact LT Regular"/>
          <w:sz w:val="22"/>
          <w:szCs w:val="22"/>
        </w:rPr>
        <w:t xml:space="preserve"> der </w:t>
      </w:r>
      <w:r w:rsidR="004158BE" w:rsidRPr="00CE606F">
        <w:rPr>
          <w:rFonts w:ascii="CompatilFact LT Regular" w:hAnsi="CompatilFact LT Regular"/>
          <w:sz w:val="22"/>
          <w:szCs w:val="22"/>
        </w:rPr>
        <w:t xml:space="preserve">Auftragnehmerin </w:t>
      </w:r>
      <w:r w:rsidRPr="00CE606F">
        <w:rPr>
          <w:rFonts w:ascii="CompatilFact LT Regular" w:hAnsi="CompatilFact LT Regular"/>
          <w:sz w:val="22"/>
          <w:szCs w:val="22"/>
        </w:rPr>
        <w:t>oder Dritte weiter</w:t>
      </w:r>
      <w:r w:rsidR="00E909BE" w:rsidRPr="00CE606F">
        <w:rPr>
          <w:rFonts w:ascii="CompatilFact LT Regular" w:hAnsi="CompatilFact LT Regular"/>
          <w:sz w:val="22"/>
          <w:szCs w:val="22"/>
        </w:rPr>
        <w:t>gegeben</w:t>
      </w:r>
      <w:r w:rsidR="003D4FF7" w:rsidRPr="00CE606F">
        <w:rPr>
          <w:rFonts w:ascii="CompatilFact LT Regular" w:hAnsi="CompatilFact LT Regular"/>
          <w:sz w:val="22"/>
          <w:szCs w:val="22"/>
        </w:rPr>
        <w:t xml:space="preserve"> werden</w:t>
      </w:r>
      <w:r w:rsidR="00E909BE" w:rsidRPr="00CE606F">
        <w:rPr>
          <w:rFonts w:ascii="CompatilFact LT Regular" w:hAnsi="CompatilFact LT Regular"/>
          <w:sz w:val="22"/>
          <w:szCs w:val="22"/>
        </w:rPr>
        <w:t>, so</w:t>
      </w:r>
      <w:r w:rsidR="004158BE" w:rsidRPr="00CE606F">
        <w:rPr>
          <w:rFonts w:ascii="CompatilFact LT Regular" w:hAnsi="CompatilFact LT Regular"/>
          <w:sz w:val="22"/>
          <w:szCs w:val="22"/>
        </w:rPr>
        <w:t>weit</w:t>
      </w:r>
      <w:r w:rsidR="00E909BE"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sie </w:t>
      </w:r>
      <w:r w:rsidR="00E909BE" w:rsidRPr="00CE606F">
        <w:rPr>
          <w:rFonts w:ascii="CompatilFact LT Regular" w:hAnsi="CompatilFact LT Regular"/>
          <w:sz w:val="22"/>
          <w:szCs w:val="22"/>
        </w:rPr>
        <w:t xml:space="preserve">diese </w:t>
      </w:r>
      <w:r w:rsidR="003D4FF7" w:rsidRPr="00CE606F">
        <w:rPr>
          <w:rFonts w:ascii="CompatilFact LT Regular" w:hAnsi="CompatilFact LT Regular"/>
          <w:sz w:val="22"/>
          <w:szCs w:val="22"/>
        </w:rPr>
        <w:t xml:space="preserve">Informationen </w:t>
      </w:r>
      <w:r w:rsidRPr="00CE606F">
        <w:rPr>
          <w:rFonts w:ascii="CompatilFact LT Regular" w:hAnsi="CompatilFact LT Regular"/>
          <w:sz w:val="22"/>
          <w:szCs w:val="22"/>
        </w:rPr>
        <w:t xml:space="preserve">aufgrund ihrer Tätigkeit im Rahmen des Vertrages erhalten müssen und nur in dem Umfang, der für die Vertragserfüllung erforderlich ist. </w:t>
      </w:r>
      <w:r w:rsidR="004158BE" w:rsidRPr="00CE606F">
        <w:rPr>
          <w:rFonts w:ascii="CompatilFact LT Regular" w:hAnsi="CompatilFact LT Regular"/>
          <w:sz w:val="22"/>
          <w:szCs w:val="22"/>
        </w:rPr>
        <w:t>Die Auftragnehmerin</w:t>
      </w:r>
      <w:r w:rsidRPr="00CE606F">
        <w:rPr>
          <w:rFonts w:ascii="CompatilFact LT Regular" w:hAnsi="CompatilFact LT Regular"/>
          <w:sz w:val="22"/>
          <w:szCs w:val="22"/>
        </w:rPr>
        <w:t xml:space="preserve"> verpflichte</w:t>
      </w:r>
      <w:r w:rsidR="004158BE" w:rsidRPr="00CE606F">
        <w:rPr>
          <w:rFonts w:ascii="CompatilFact LT Regular" w:hAnsi="CompatilFact LT Regular"/>
          <w:sz w:val="22"/>
          <w:szCs w:val="22"/>
        </w:rPr>
        <w:t>t</w:t>
      </w:r>
      <w:r w:rsidRPr="00CE606F">
        <w:rPr>
          <w:rFonts w:ascii="CompatilFact LT Regular" w:hAnsi="CompatilFact LT Regular"/>
          <w:sz w:val="22"/>
          <w:szCs w:val="22"/>
        </w:rPr>
        <w:t xml:space="preserve"> sich, diese Personen vor Erhalt der vertraulichen Informationen entsprechend diesen Regelungen zu verpflichten.</w:t>
      </w:r>
    </w:p>
    <w:p w14:paraId="2D79D4EC" w14:textId="4BD1DB54" w:rsidR="00BF2808"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Von d</w:t>
      </w:r>
      <w:r w:rsidR="004158BE" w:rsidRPr="00CE606F">
        <w:rPr>
          <w:rFonts w:ascii="CompatilFact LT Regular" w:hAnsi="CompatilFact LT Regular"/>
          <w:sz w:val="22"/>
          <w:szCs w:val="22"/>
        </w:rPr>
        <w:t>er</w:t>
      </w:r>
      <w:r w:rsidRPr="00CE606F">
        <w:rPr>
          <w:rFonts w:ascii="CompatilFact LT Regular" w:hAnsi="CompatilFact LT Regular"/>
          <w:sz w:val="22"/>
          <w:szCs w:val="22"/>
        </w:rPr>
        <w:t xml:space="preserve"> Pflicht </w:t>
      </w:r>
      <w:r w:rsidR="004158BE" w:rsidRPr="00CE606F">
        <w:rPr>
          <w:rFonts w:ascii="CompatilFact LT Regular" w:hAnsi="CompatilFact LT Regular"/>
          <w:sz w:val="22"/>
          <w:szCs w:val="22"/>
        </w:rPr>
        <w:t xml:space="preserve">zur Vertraulichkeit nach den vorstehenden Absätzen 1 und 2 </w:t>
      </w:r>
      <w:r w:rsidRPr="00CE606F">
        <w:rPr>
          <w:rFonts w:ascii="CompatilFact LT Regular" w:hAnsi="CompatilFact LT Regular"/>
          <w:sz w:val="22"/>
          <w:szCs w:val="22"/>
        </w:rPr>
        <w:t>sind solche Informationen ausgenommen,</w:t>
      </w:r>
    </w:p>
    <w:p w14:paraId="755CBF40" w14:textId="743B5CD8" w:rsidR="00BF2808" w:rsidRPr="00CE606F" w:rsidRDefault="00BF2808" w:rsidP="00631B10">
      <w:pPr>
        <w:numPr>
          <w:ilvl w:val="0"/>
          <w:numId w:val="7"/>
        </w:numPr>
        <w:spacing w:line="280" w:lineRule="atLeast"/>
        <w:ind w:left="851" w:hanging="284"/>
        <w:jc w:val="both"/>
        <w:rPr>
          <w:rFonts w:ascii="CompatilFact LT Regular" w:hAnsi="CompatilFact LT Regular"/>
          <w:sz w:val="22"/>
          <w:szCs w:val="22"/>
        </w:rPr>
      </w:pPr>
      <w:r w:rsidRPr="00CE606F">
        <w:rPr>
          <w:rFonts w:ascii="CompatilFact LT Regular" w:hAnsi="CompatilFact LT Regular"/>
          <w:sz w:val="22"/>
          <w:szCs w:val="22"/>
        </w:rPr>
        <w:t xml:space="preserve">die zum Zeitpunkt der Weitergabe durch die </w:t>
      </w:r>
      <w:r w:rsidR="00D9559D" w:rsidRPr="00CE606F">
        <w:rPr>
          <w:rFonts w:ascii="CompatilFact LT Regular" w:hAnsi="CompatilFact LT Regular"/>
          <w:sz w:val="22"/>
          <w:szCs w:val="22"/>
        </w:rPr>
        <w:t>Auftragnehmerin</w:t>
      </w:r>
      <w:r w:rsidRPr="00CE606F">
        <w:rPr>
          <w:rFonts w:ascii="CompatilFact LT Regular" w:hAnsi="CompatilFact LT Regular"/>
          <w:sz w:val="22"/>
          <w:szCs w:val="22"/>
        </w:rPr>
        <w:t xml:space="preserve"> bereits </w:t>
      </w:r>
      <w:r w:rsidR="00D9559D" w:rsidRPr="00CE606F">
        <w:rPr>
          <w:rFonts w:ascii="CompatilFact LT Regular" w:hAnsi="CompatilFact LT Regular"/>
          <w:sz w:val="22"/>
          <w:szCs w:val="22"/>
        </w:rPr>
        <w:t xml:space="preserve">öffentlich zugänglich </w:t>
      </w:r>
      <w:r w:rsidRPr="00CE606F">
        <w:rPr>
          <w:rFonts w:ascii="CompatilFact LT Regular" w:hAnsi="CompatilFact LT Regular"/>
          <w:sz w:val="22"/>
          <w:szCs w:val="22"/>
        </w:rPr>
        <w:t xml:space="preserve">waren, ohne dass dies von einer Verletzung der Vertraulichkeit durch die </w:t>
      </w:r>
      <w:r w:rsidR="00D9559D" w:rsidRPr="00CE606F">
        <w:rPr>
          <w:rFonts w:ascii="CompatilFact LT Regular" w:hAnsi="CompatilFact LT Regular"/>
          <w:sz w:val="22"/>
          <w:szCs w:val="22"/>
        </w:rPr>
        <w:t>Auftragnehmerin</w:t>
      </w:r>
      <w:r w:rsidRPr="00CE606F">
        <w:rPr>
          <w:rFonts w:ascii="CompatilFact LT Regular" w:hAnsi="CompatilFact LT Regular"/>
          <w:sz w:val="22"/>
          <w:szCs w:val="22"/>
        </w:rPr>
        <w:t xml:space="preserve"> herrührt,</w:t>
      </w:r>
    </w:p>
    <w:p w14:paraId="0221E567" w14:textId="3E73E885" w:rsidR="00BF2808" w:rsidRPr="00CE606F" w:rsidRDefault="00BF2808" w:rsidP="00631B10">
      <w:pPr>
        <w:numPr>
          <w:ilvl w:val="0"/>
          <w:numId w:val="7"/>
        </w:numPr>
        <w:spacing w:line="280" w:lineRule="atLeast"/>
        <w:ind w:left="851" w:hanging="284"/>
        <w:jc w:val="both"/>
        <w:rPr>
          <w:rFonts w:ascii="CompatilFact LT Regular" w:hAnsi="CompatilFact LT Regular"/>
          <w:sz w:val="22"/>
          <w:szCs w:val="22"/>
        </w:rPr>
      </w:pPr>
      <w:r w:rsidRPr="00CE606F">
        <w:rPr>
          <w:rFonts w:ascii="CompatilFact LT Regular" w:hAnsi="CompatilFact LT Regular"/>
          <w:sz w:val="22"/>
          <w:szCs w:val="22"/>
        </w:rPr>
        <w:t xml:space="preserve">die die </w:t>
      </w:r>
      <w:r w:rsidR="00F41061" w:rsidRPr="00CE606F">
        <w:rPr>
          <w:rFonts w:ascii="CompatilFact LT Regular" w:hAnsi="CompatilFact LT Regular"/>
          <w:sz w:val="22"/>
          <w:szCs w:val="22"/>
        </w:rPr>
        <w:t>NRW.BANK</w:t>
      </w:r>
      <w:r w:rsidRPr="00CE606F">
        <w:rPr>
          <w:rFonts w:ascii="CompatilFact LT Regular" w:hAnsi="CompatilFact LT Regular"/>
          <w:sz w:val="22"/>
          <w:szCs w:val="22"/>
        </w:rPr>
        <w:t xml:space="preserve"> ausdrücklich schriftlich zur Weitergabe freigegeben hat,</w:t>
      </w:r>
    </w:p>
    <w:p w14:paraId="696A4A27" w14:textId="3ECA3D7D" w:rsidR="00BF2808" w:rsidRPr="00CE606F" w:rsidRDefault="00BF2808" w:rsidP="00631B10">
      <w:pPr>
        <w:numPr>
          <w:ilvl w:val="0"/>
          <w:numId w:val="7"/>
        </w:numPr>
        <w:spacing w:line="280" w:lineRule="atLeast"/>
        <w:ind w:left="851" w:hanging="284"/>
        <w:jc w:val="both"/>
        <w:rPr>
          <w:rFonts w:ascii="CompatilFact LT Regular" w:hAnsi="CompatilFact LT Regular"/>
          <w:sz w:val="22"/>
          <w:szCs w:val="22"/>
        </w:rPr>
      </w:pPr>
      <w:r w:rsidRPr="00CE606F">
        <w:rPr>
          <w:rFonts w:ascii="CompatilFact LT Regular" w:hAnsi="CompatilFact LT Regular"/>
          <w:sz w:val="22"/>
          <w:szCs w:val="22"/>
        </w:rPr>
        <w:t xml:space="preserve">die die </w:t>
      </w:r>
      <w:r w:rsidR="00F41061" w:rsidRPr="00CE606F">
        <w:rPr>
          <w:rFonts w:ascii="CompatilFact LT Regular" w:hAnsi="CompatilFact LT Regular"/>
          <w:sz w:val="22"/>
          <w:szCs w:val="22"/>
        </w:rPr>
        <w:t>Auftragnehmerin</w:t>
      </w:r>
      <w:r w:rsidRPr="00CE606F">
        <w:rPr>
          <w:rFonts w:ascii="CompatilFact LT Regular" w:hAnsi="CompatilFact LT Regular"/>
          <w:sz w:val="22"/>
          <w:szCs w:val="22"/>
        </w:rPr>
        <w:t xml:space="preserve"> rechtmäßig und ohne die Vertraulichkeit betreffende Einschränkung aus anderen Quellen erhalten hat, sofern die Weitergabe und Verwertung dieser vertraulichen Informationen weder vertragliche Vereinbarungen noch gesetzliche Vorschriften oder behördliche Anordnungen verletzen,</w:t>
      </w:r>
    </w:p>
    <w:p w14:paraId="2DAB9AAE" w14:textId="422892AA" w:rsidR="00BF2808" w:rsidRPr="00CE606F" w:rsidRDefault="00BF2808" w:rsidP="00631B10">
      <w:pPr>
        <w:numPr>
          <w:ilvl w:val="0"/>
          <w:numId w:val="7"/>
        </w:numPr>
        <w:spacing w:line="280" w:lineRule="atLeast"/>
        <w:ind w:left="851" w:hanging="284"/>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F41061" w:rsidRPr="00CE606F">
        <w:rPr>
          <w:rFonts w:ascii="CompatilFact LT Regular" w:hAnsi="CompatilFact LT Regular"/>
          <w:sz w:val="22"/>
          <w:szCs w:val="22"/>
        </w:rPr>
        <w:t>die Auftragnehmerin</w:t>
      </w:r>
      <w:r w:rsidRPr="00CE606F">
        <w:rPr>
          <w:rFonts w:ascii="CompatilFact LT Regular" w:hAnsi="CompatilFact LT Regular"/>
          <w:sz w:val="22"/>
          <w:szCs w:val="22"/>
        </w:rPr>
        <w:t xml:space="preserve"> selbst ohne Zugang zu den vertraulichen Informationen der </w:t>
      </w:r>
      <w:r w:rsidR="00F41061" w:rsidRPr="00CE606F">
        <w:rPr>
          <w:rFonts w:ascii="CompatilFact LT Regular" w:hAnsi="CompatilFact LT Regular"/>
          <w:sz w:val="22"/>
          <w:szCs w:val="22"/>
        </w:rPr>
        <w:t>NRW.BANK</w:t>
      </w:r>
      <w:r w:rsidRPr="00CE606F">
        <w:rPr>
          <w:rFonts w:ascii="CompatilFact LT Regular" w:hAnsi="CompatilFact LT Regular"/>
          <w:sz w:val="22"/>
          <w:szCs w:val="22"/>
        </w:rPr>
        <w:t xml:space="preserve"> entwickelt hat,</w:t>
      </w:r>
    </w:p>
    <w:p w14:paraId="2F3C8503" w14:textId="4F244C9D" w:rsidR="00BF2808" w:rsidRPr="00CE606F" w:rsidRDefault="00BF2808" w:rsidP="00631B10">
      <w:pPr>
        <w:numPr>
          <w:ilvl w:val="0"/>
          <w:numId w:val="7"/>
        </w:numPr>
        <w:spacing w:line="280" w:lineRule="atLeast"/>
        <w:ind w:left="851" w:hanging="284"/>
        <w:jc w:val="both"/>
        <w:rPr>
          <w:rFonts w:ascii="CompatilFact LT Regular" w:hAnsi="CompatilFact LT Regular"/>
          <w:sz w:val="22"/>
          <w:szCs w:val="22"/>
        </w:rPr>
      </w:pPr>
      <w:r w:rsidRPr="00CE606F">
        <w:rPr>
          <w:rFonts w:ascii="CompatilFact LT Regular" w:hAnsi="CompatilFact LT Regular"/>
          <w:sz w:val="22"/>
          <w:szCs w:val="22"/>
        </w:rPr>
        <w:t xml:space="preserve">die aufgrund gesetzlicher Auskunfts-, Unterrichtungs- und/oder Veröffentlichungspflichten oder behördlicher Anordnung </w:t>
      </w:r>
      <w:proofErr w:type="gramStart"/>
      <w:r w:rsidRPr="00CE606F">
        <w:rPr>
          <w:rFonts w:ascii="CompatilFact LT Regular" w:hAnsi="CompatilFact LT Regular"/>
          <w:sz w:val="22"/>
          <w:szCs w:val="22"/>
        </w:rPr>
        <w:t>offen gelegt</w:t>
      </w:r>
      <w:proofErr w:type="gramEnd"/>
      <w:r w:rsidRPr="00CE606F">
        <w:rPr>
          <w:rFonts w:ascii="CompatilFact LT Regular" w:hAnsi="CompatilFact LT Regular"/>
          <w:sz w:val="22"/>
          <w:szCs w:val="22"/>
        </w:rPr>
        <w:t xml:space="preserve"> werden müssen. Soweit zulässig, wird die </w:t>
      </w:r>
      <w:r w:rsidR="00F41061" w:rsidRPr="00CE606F">
        <w:rPr>
          <w:rFonts w:ascii="CompatilFact LT Regular" w:hAnsi="CompatilFact LT Regular"/>
          <w:sz w:val="22"/>
          <w:szCs w:val="22"/>
        </w:rPr>
        <w:t>Auftragnehmerin</w:t>
      </w:r>
      <w:r w:rsidRPr="00CE606F">
        <w:rPr>
          <w:rFonts w:ascii="CompatilFact LT Regular" w:hAnsi="CompatilFact LT Regular"/>
          <w:sz w:val="22"/>
          <w:szCs w:val="22"/>
        </w:rPr>
        <w:t xml:space="preserve"> die </w:t>
      </w:r>
      <w:r w:rsidR="00F41061" w:rsidRPr="00CE606F">
        <w:rPr>
          <w:rFonts w:ascii="CompatilFact LT Regular" w:hAnsi="CompatilFact LT Regular"/>
          <w:sz w:val="22"/>
          <w:szCs w:val="22"/>
        </w:rPr>
        <w:t>NRW.BANK</w:t>
      </w:r>
      <w:r w:rsidRPr="00CE606F">
        <w:rPr>
          <w:rFonts w:ascii="CompatilFact LT Regular" w:hAnsi="CompatilFact LT Regular"/>
          <w:sz w:val="22"/>
          <w:szCs w:val="22"/>
        </w:rPr>
        <w:t xml:space="preserve"> hierüber so früh wie möglich informieren.</w:t>
      </w:r>
    </w:p>
    <w:p w14:paraId="65A4006B" w14:textId="67E2558A" w:rsidR="00BF2808"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Verpflichtung </w:t>
      </w:r>
      <w:r w:rsidR="00F41061" w:rsidRPr="00CE606F">
        <w:rPr>
          <w:rFonts w:ascii="CompatilFact LT Regular" w:hAnsi="CompatilFact LT Regular"/>
          <w:sz w:val="22"/>
          <w:szCs w:val="22"/>
        </w:rPr>
        <w:t xml:space="preserve">der Auftragnehmerin </w:t>
      </w:r>
      <w:r w:rsidRPr="00CE606F">
        <w:rPr>
          <w:rFonts w:ascii="CompatilFact LT Regular" w:hAnsi="CompatilFact LT Regular"/>
          <w:sz w:val="22"/>
          <w:szCs w:val="22"/>
        </w:rPr>
        <w:t>zur Vertraulichkeit besteht unbegrenzt über das Ende des Vertrag</w:t>
      </w:r>
      <w:r w:rsidR="004B2365" w:rsidRPr="00CE606F">
        <w:rPr>
          <w:rFonts w:ascii="CompatilFact LT Regular" w:hAnsi="CompatilFact LT Regular"/>
          <w:sz w:val="22"/>
          <w:szCs w:val="22"/>
        </w:rPr>
        <w:t>e</w:t>
      </w:r>
      <w:r w:rsidRPr="00CE606F">
        <w:rPr>
          <w:rFonts w:ascii="CompatilFact LT Regular" w:hAnsi="CompatilFact LT Regular"/>
          <w:sz w:val="22"/>
          <w:szCs w:val="22"/>
        </w:rPr>
        <w:t>s hin</w:t>
      </w:r>
      <w:r w:rsidR="00723994" w:rsidRPr="00CE606F">
        <w:rPr>
          <w:rFonts w:ascii="CompatilFact LT Regular" w:hAnsi="CompatilFact LT Regular"/>
          <w:sz w:val="22"/>
          <w:szCs w:val="22"/>
        </w:rPr>
        <w:t>aus.</w:t>
      </w:r>
    </w:p>
    <w:p w14:paraId="2D094445" w14:textId="78F12E6F" w:rsidR="00723994"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der Auftragnehmerin zur Verfügung gestellten Unterlagen sind während der Dauer der Ausführung des Vertrages auf Anforderung, nach Beendigung des Vertrages unverzüglich unaufgefordert an die NRW.BANK herauszugeben oder </w:t>
      </w:r>
      <w:r w:rsidR="00F41061" w:rsidRPr="00CE606F">
        <w:rPr>
          <w:rFonts w:ascii="CompatilFact LT Regular" w:hAnsi="CompatilFact LT Regular"/>
          <w:sz w:val="22"/>
          <w:szCs w:val="22"/>
        </w:rPr>
        <w:t xml:space="preserve">auf entsprechende Anordnung der NRW.BANK </w:t>
      </w:r>
      <w:r w:rsidRPr="00CE606F">
        <w:rPr>
          <w:rFonts w:ascii="CompatilFact LT Regular" w:hAnsi="CompatilFact LT Regular"/>
          <w:sz w:val="22"/>
          <w:szCs w:val="22"/>
        </w:rPr>
        <w:t>zu vernichten. Die Geltendmachung eines Zurückbehaltungsrechtes ist ausgeschlossen. Elektronische Daten sind vollständig zu löschen.</w:t>
      </w:r>
    </w:p>
    <w:p w14:paraId="53E00252" w14:textId="77777777" w:rsidR="00723994" w:rsidRPr="00CE606F" w:rsidRDefault="00BF2808" w:rsidP="00723994">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t>Ausgenommen davon sind Unterlagen und Daten, hinsichtlich derer eine längere Aufbewahrungspflicht aufgrund gesetzlicher, behördlicher oder sonstiger Vorschriften besteht, jedoch nur bis zum Ende der jeweiligen Aufbewahrungsfrist.</w:t>
      </w:r>
      <w:r w:rsidR="00723994" w:rsidRPr="00CE606F">
        <w:rPr>
          <w:rFonts w:ascii="CompatilFact LT Regular" w:hAnsi="CompatilFact LT Regular"/>
          <w:sz w:val="22"/>
          <w:szCs w:val="22"/>
        </w:rPr>
        <w:t xml:space="preserve"> </w:t>
      </w:r>
      <w:r w:rsidRPr="00CE606F">
        <w:rPr>
          <w:rFonts w:ascii="CompatilFact LT Regular" w:hAnsi="CompatilFact LT Regular"/>
          <w:sz w:val="22"/>
          <w:szCs w:val="22"/>
        </w:rPr>
        <w:t>Ausgenommen sind ebenfalls Daten, die bei turnusgemäßen Backups auf</w:t>
      </w:r>
      <w:r w:rsidR="00723994" w:rsidRPr="00CE606F">
        <w:rPr>
          <w:rFonts w:ascii="CompatilFact LT Regular" w:hAnsi="CompatilFact LT Regular"/>
          <w:sz w:val="22"/>
          <w:szCs w:val="22"/>
        </w:rPr>
        <w:t xml:space="preserve"> </w:t>
      </w:r>
      <w:r w:rsidRPr="00CE606F">
        <w:rPr>
          <w:rFonts w:ascii="CompatilFact LT Regular" w:hAnsi="CompatilFact LT Regular"/>
          <w:sz w:val="22"/>
          <w:szCs w:val="22"/>
        </w:rPr>
        <w:t>Sicherungsdatenträgern gespeichert sind, die beim nächsten Backup automatisch</w:t>
      </w:r>
      <w:r w:rsidR="00723994" w:rsidRPr="00CE606F">
        <w:rPr>
          <w:rFonts w:ascii="CompatilFact LT Regular" w:hAnsi="CompatilFact LT Regular"/>
          <w:sz w:val="22"/>
          <w:szCs w:val="22"/>
        </w:rPr>
        <w:t xml:space="preserve"> </w:t>
      </w:r>
      <w:r w:rsidRPr="00CE606F">
        <w:rPr>
          <w:rFonts w:ascii="CompatilFact LT Regular" w:hAnsi="CompatilFact LT Regular"/>
          <w:sz w:val="22"/>
          <w:szCs w:val="22"/>
        </w:rPr>
        <w:t>überschrieben werden.</w:t>
      </w:r>
    </w:p>
    <w:p w14:paraId="0425C564" w14:textId="53C5F694" w:rsidR="00723994" w:rsidRPr="00CE606F" w:rsidRDefault="00BF2808" w:rsidP="00723994">
      <w:pPr>
        <w:spacing w:line="280" w:lineRule="atLeast"/>
        <w:ind w:left="567"/>
        <w:jc w:val="both"/>
        <w:rPr>
          <w:rFonts w:ascii="CompatilFact LT Regular" w:hAnsi="CompatilFact LT Regular"/>
          <w:sz w:val="22"/>
          <w:szCs w:val="22"/>
        </w:rPr>
      </w:pPr>
      <w:r w:rsidRPr="00CE606F">
        <w:rPr>
          <w:rFonts w:ascii="CompatilFact LT Regular" w:hAnsi="CompatilFact LT Regular"/>
          <w:sz w:val="22"/>
          <w:szCs w:val="22"/>
        </w:rPr>
        <w:lastRenderedPageBreak/>
        <w:t>Die NRW.BANK kann von der Auftragnehmerin verlangen, die Vernichtung bzw.</w:t>
      </w:r>
      <w:r w:rsidR="00723994"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Löschung der vertraulichen Informationen innerhalb von 14 Tagen schriftlich zu </w:t>
      </w:r>
      <w:r w:rsidR="00B74D72" w:rsidRPr="00CE606F">
        <w:rPr>
          <w:rFonts w:ascii="CompatilFact LT Regular" w:hAnsi="CompatilFact LT Regular"/>
          <w:sz w:val="22"/>
          <w:szCs w:val="22"/>
        </w:rPr>
        <w:t>bestätigen.</w:t>
      </w:r>
    </w:p>
    <w:p w14:paraId="6FF3635B" w14:textId="4D7433A6" w:rsidR="00BF2808"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eastAsia="Arial" w:hAnsi="CompatilFact LT Regular" w:cs="Arial"/>
          <w:sz w:val="22"/>
          <w:szCs w:val="22"/>
        </w:rPr>
        <w:t>Die Auftragnehmerin ist sich bewusst, dass sie sich im Falle der Weitergabe von solchen Informationen, die dem Bankgeheimnis und/</w:t>
      </w:r>
      <w:r w:rsidR="00961DB7" w:rsidRPr="00CE606F">
        <w:rPr>
          <w:rFonts w:ascii="CompatilFact LT Regular" w:eastAsia="Arial" w:hAnsi="CompatilFact LT Regular" w:cs="Arial"/>
          <w:sz w:val="22"/>
          <w:szCs w:val="22"/>
        </w:rPr>
        <w:t xml:space="preserve"> </w:t>
      </w:r>
      <w:r w:rsidRPr="00CE606F">
        <w:rPr>
          <w:rFonts w:ascii="CompatilFact LT Regular" w:eastAsia="Arial" w:hAnsi="CompatilFact LT Regular" w:cs="Arial"/>
          <w:sz w:val="22"/>
          <w:szCs w:val="22"/>
        </w:rPr>
        <w:t>oder Betriebs- oder Geschäftsgeheimnissen</w:t>
      </w:r>
      <w:r w:rsidRPr="00CE606F">
        <w:rPr>
          <w:rFonts w:ascii="CompatilFact LT Regular" w:eastAsia="Arial" w:hAnsi="CompatilFact LT Regular" w:cs="Arial"/>
          <w:sz w:val="22"/>
          <w:szCs w:val="22"/>
          <w:vertAlign w:val="superscript"/>
        </w:rPr>
        <w:footnoteReference w:id="2"/>
      </w:r>
      <w:r w:rsidRPr="00CE606F">
        <w:rPr>
          <w:rFonts w:ascii="CompatilFact LT Regular" w:eastAsia="Arial" w:hAnsi="CompatilFact LT Regular" w:cs="Arial"/>
          <w:sz w:val="22"/>
          <w:szCs w:val="22"/>
        </w:rPr>
        <w:t xml:space="preserve"> unterliegen, an Dritte strafbar machen kann.</w:t>
      </w:r>
    </w:p>
    <w:p w14:paraId="736E4118" w14:textId="13064A48" w:rsidR="00031766" w:rsidRPr="00CE606F" w:rsidRDefault="00BF2808" w:rsidP="00631B10">
      <w:pPr>
        <w:numPr>
          <w:ilvl w:val="0"/>
          <w:numId w:val="6"/>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Setzt die Auftragnehmerin Nachunternehmer gemäß § </w:t>
      </w:r>
      <w:r w:rsidR="001A6646" w:rsidRPr="00CE606F">
        <w:rPr>
          <w:rFonts w:ascii="CompatilFact LT Regular" w:hAnsi="CompatilFact LT Regular"/>
          <w:sz w:val="22"/>
          <w:szCs w:val="22"/>
        </w:rPr>
        <w:t>6</w:t>
      </w:r>
      <w:r w:rsidR="00FA1C26"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dieses Vertrages ein, hat sie diese gleichsam zur Vertraulichkeit zu verpflichten und auf die möglichen strafrechtlichen Folgen aus </w:t>
      </w:r>
      <w:r w:rsidR="00961DB7" w:rsidRPr="00CE606F">
        <w:rPr>
          <w:rFonts w:ascii="CompatilFact LT Regular" w:hAnsi="CompatilFact LT Regular"/>
          <w:sz w:val="22"/>
          <w:szCs w:val="22"/>
        </w:rPr>
        <w:t xml:space="preserve">Abs. </w:t>
      </w:r>
      <w:r w:rsidR="00FA1417" w:rsidRPr="00CE606F">
        <w:rPr>
          <w:rFonts w:ascii="CompatilFact LT Regular" w:hAnsi="CompatilFact LT Regular"/>
          <w:sz w:val="22"/>
          <w:szCs w:val="22"/>
        </w:rPr>
        <w:t>6</w:t>
      </w:r>
      <w:r w:rsidRPr="00CE606F">
        <w:rPr>
          <w:rFonts w:ascii="CompatilFact LT Regular" w:hAnsi="CompatilFact LT Regular"/>
          <w:sz w:val="22"/>
          <w:szCs w:val="22"/>
        </w:rPr>
        <w:t xml:space="preserve"> bei einem Verstoß hinzuweisen.</w:t>
      </w:r>
    </w:p>
    <w:p w14:paraId="512BAB78" w14:textId="77777777" w:rsidR="00C930D3" w:rsidRPr="00CE606F" w:rsidRDefault="00C930D3" w:rsidP="00B74D72">
      <w:pPr>
        <w:spacing w:line="280" w:lineRule="atLeast"/>
        <w:rPr>
          <w:rFonts w:ascii="CompatilFact LT Regular" w:hAnsi="CompatilFact LT Regular"/>
          <w:sz w:val="22"/>
          <w:szCs w:val="22"/>
        </w:rPr>
      </w:pPr>
    </w:p>
    <w:p w14:paraId="6648804A" w14:textId="24991CA7" w:rsidR="00031766" w:rsidRPr="00CE606F" w:rsidRDefault="00085CB9" w:rsidP="003B6685">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13</w:t>
      </w:r>
    </w:p>
    <w:p w14:paraId="397C9010" w14:textId="6E179AB7" w:rsidR="00F26319" w:rsidRPr="00CE606F" w:rsidRDefault="00F26319" w:rsidP="00B74D72">
      <w:pPr>
        <w:pStyle w:val="berschrift4"/>
        <w:spacing w:line="280" w:lineRule="atLeast"/>
        <w:rPr>
          <w:sz w:val="22"/>
          <w:szCs w:val="22"/>
        </w:rPr>
      </w:pPr>
      <w:r w:rsidRPr="00CE606F">
        <w:rPr>
          <w:rFonts w:ascii="CompatilFact LT Regular" w:hAnsi="CompatilFact LT Regular"/>
          <w:sz w:val="22"/>
          <w:szCs w:val="22"/>
        </w:rPr>
        <w:t>Sicherheitsbestimmungen</w:t>
      </w:r>
      <w:bookmarkEnd w:id="30"/>
    </w:p>
    <w:p w14:paraId="19090A86" w14:textId="2CD09472" w:rsidR="0019495E" w:rsidRPr="00CE606F" w:rsidRDefault="00F26319" w:rsidP="00631B10">
      <w:pPr>
        <w:numPr>
          <w:ilvl w:val="0"/>
          <w:numId w:val="2"/>
        </w:numPr>
        <w:tabs>
          <w:tab w:val="clear" w:pos="360"/>
        </w:tabs>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Soweit es </w:t>
      </w:r>
      <w:r w:rsidR="00FA1417" w:rsidRPr="00CE606F">
        <w:rPr>
          <w:rFonts w:ascii="CompatilFact LT Regular" w:hAnsi="CompatilFact LT Regular"/>
          <w:sz w:val="22"/>
          <w:szCs w:val="22"/>
        </w:rPr>
        <w:t xml:space="preserve">für die Leistungserbringung </w:t>
      </w:r>
      <w:r w:rsidRPr="00CE606F">
        <w:rPr>
          <w:rFonts w:ascii="CompatilFact LT Regular" w:hAnsi="CompatilFact LT Regular"/>
          <w:sz w:val="22"/>
          <w:szCs w:val="22"/>
        </w:rPr>
        <w:t xml:space="preserve">erforderlich ist, wird die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der </w:t>
      </w:r>
      <w:r w:rsidR="00371DAD" w:rsidRPr="00CE606F">
        <w:rPr>
          <w:rFonts w:ascii="CompatilFact LT Regular" w:hAnsi="CompatilFact LT Regular"/>
          <w:sz w:val="22"/>
          <w:szCs w:val="22"/>
        </w:rPr>
        <w:t>Auftrag</w:t>
      </w:r>
      <w:r w:rsidRPr="00CE606F">
        <w:rPr>
          <w:rFonts w:ascii="CompatilFact LT Regular" w:hAnsi="CompatilFact LT Regular"/>
          <w:sz w:val="22"/>
          <w:szCs w:val="22"/>
        </w:rPr>
        <w:t>nehmerin für deren Mitarbeite</w:t>
      </w:r>
      <w:r w:rsidR="007C12EA" w:rsidRPr="00CE606F">
        <w:rPr>
          <w:rFonts w:ascii="CompatilFact LT Regular" w:hAnsi="CompatilFact LT Regular"/>
          <w:sz w:val="22"/>
          <w:szCs w:val="22"/>
        </w:rPr>
        <w:t>nde</w:t>
      </w:r>
      <w:r w:rsidRPr="00CE606F">
        <w:rPr>
          <w:rFonts w:ascii="CompatilFact LT Regular" w:hAnsi="CompatilFact LT Regular"/>
          <w:sz w:val="22"/>
          <w:szCs w:val="22"/>
        </w:rPr>
        <w:t xml:space="preserve"> Betriebsausweise</w:t>
      </w:r>
      <w:r w:rsidR="007F750C"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für das Betreten der Geschäftsräume zur Verfügung stellen. </w:t>
      </w:r>
    </w:p>
    <w:p w14:paraId="7B9EA2CE" w14:textId="1283C1C3" w:rsidR="00F26319" w:rsidRPr="00CE606F" w:rsidRDefault="00085CB9" w:rsidP="003B6685">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 14</w:t>
      </w:r>
    </w:p>
    <w:p w14:paraId="082E4729" w14:textId="7D4C0D1B" w:rsidR="00F26319" w:rsidRPr="00CE606F" w:rsidRDefault="00F26319" w:rsidP="00B74D72">
      <w:pPr>
        <w:pStyle w:val="berschrift4"/>
        <w:spacing w:line="280" w:lineRule="atLeast"/>
        <w:rPr>
          <w:rFonts w:ascii="CompatilFact LT Regular" w:hAnsi="CompatilFact LT Regular"/>
          <w:sz w:val="22"/>
          <w:szCs w:val="22"/>
        </w:rPr>
      </w:pPr>
      <w:bookmarkStart w:id="31" w:name="_Toc4405471"/>
      <w:r w:rsidRPr="00CE606F">
        <w:rPr>
          <w:rFonts w:ascii="CompatilFact LT Regular" w:hAnsi="CompatilFact LT Regular"/>
          <w:sz w:val="22"/>
          <w:szCs w:val="22"/>
        </w:rPr>
        <w:t>Laufzeit/</w:t>
      </w:r>
      <w:r w:rsidR="00C105BF" w:rsidRPr="00CE606F">
        <w:rPr>
          <w:rFonts w:ascii="CompatilFact LT Regular" w:hAnsi="CompatilFact LT Regular"/>
          <w:sz w:val="22"/>
          <w:szCs w:val="22"/>
        </w:rPr>
        <w:t xml:space="preserve"> </w:t>
      </w:r>
      <w:r w:rsidRPr="00CE606F">
        <w:rPr>
          <w:rFonts w:ascii="CompatilFact LT Regular" w:hAnsi="CompatilFact LT Regular"/>
          <w:sz w:val="22"/>
          <w:szCs w:val="22"/>
        </w:rPr>
        <w:t>Kündigung</w:t>
      </w:r>
      <w:bookmarkEnd w:id="31"/>
      <w:r w:rsidR="00F217AF" w:rsidRPr="00CE606F">
        <w:rPr>
          <w:rFonts w:ascii="CompatilFact LT Regular" w:hAnsi="CompatilFact LT Regular"/>
          <w:sz w:val="22"/>
          <w:szCs w:val="22"/>
        </w:rPr>
        <w:t>/</w:t>
      </w:r>
      <w:r w:rsidR="00C105BF" w:rsidRPr="00CE606F">
        <w:rPr>
          <w:rFonts w:ascii="CompatilFact LT Regular" w:hAnsi="CompatilFact LT Regular"/>
          <w:sz w:val="22"/>
          <w:szCs w:val="22"/>
        </w:rPr>
        <w:t xml:space="preserve"> </w:t>
      </w:r>
      <w:r w:rsidR="00F217AF" w:rsidRPr="00CE606F">
        <w:rPr>
          <w:rFonts w:ascii="CompatilFact LT Regular" w:hAnsi="CompatilFact LT Regular"/>
          <w:sz w:val="22"/>
          <w:szCs w:val="22"/>
        </w:rPr>
        <w:t>Verlängerung</w:t>
      </w:r>
    </w:p>
    <w:p w14:paraId="4BB33178" w14:textId="29F61065" w:rsidR="00EF03A4" w:rsidRPr="00CE606F" w:rsidRDefault="00F26319" w:rsidP="00723994">
      <w:pPr>
        <w:numPr>
          <w:ilvl w:val="0"/>
          <w:numId w:val="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Dieser Vertrag beginnt am </w:t>
      </w:r>
      <w:r w:rsidR="007F750C" w:rsidRPr="00CE606F">
        <w:rPr>
          <w:rFonts w:ascii="CompatilFact LT Regular" w:hAnsi="CompatilFact LT Regular"/>
          <w:sz w:val="22"/>
          <w:szCs w:val="22"/>
        </w:rPr>
        <w:t>01</w:t>
      </w:r>
      <w:r w:rsidRPr="00CE606F">
        <w:rPr>
          <w:rFonts w:ascii="CompatilFact LT Regular" w:hAnsi="CompatilFact LT Regular"/>
          <w:sz w:val="22"/>
          <w:szCs w:val="22"/>
        </w:rPr>
        <w:t>.</w:t>
      </w:r>
      <w:r w:rsidR="007F750C" w:rsidRPr="00CE606F">
        <w:rPr>
          <w:rFonts w:ascii="CompatilFact LT Regular" w:hAnsi="CompatilFact LT Regular"/>
          <w:sz w:val="22"/>
          <w:szCs w:val="22"/>
        </w:rPr>
        <w:t>04</w:t>
      </w:r>
      <w:r w:rsidRPr="00CE606F">
        <w:rPr>
          <w:rFonts w:ascii="CompatilFact LT Regular" w:hAnsi="CompatilFact LT Regular"/>
          <w:sz w:val="22"/>
          <w:szCs w:val="22"/>
        </w:rPr>
        <w:t>.</w:t>
      </w:r>
      <w:r w:rsidR="007F750C" w:rsidRPr="00CE606F">
        <w:rPr>
          <w:rFonts w:ascii="CompatilFact LT Regular" w:hAnsi="CompatilFact LT Regular"/>
          <w:sz w:val="22"/>
          <w:szCs w:val="22"/>
        </w:rPr>
        <w:t>2026</w:t>
      </w:r>
      <w:r w:rsidRPr="00CE606F">
        <w:rPr>
          <w:rFonts w:ascii="CompatilFact LT Regular" w:hAnsi="CompatilFact LT Regular"/>
          <w:sz w:val="22"/>
          <w:szCs w:val="22"/>
        </w:rPr>
        <w:t xml:space="preserve"> und endet am </w:t>
      </w:r>
      <w:r w:rsidR="007F750C" w:rsidRPr="00CE606F">
        <w:rPr>
          <w:rFonts w:ascii="CompatilFact LT Regular" w:hAnsi="CompatilFact LT Regular"/>
          <w:sz w:val="22"/>
          <w:szCs w:val="22"/>
        </w:rPr>
        <w:t>31.12.2026</w:t>
      </w:r>
      <w:r w:rsidRPr="00CE606F">
        <w:rPr>
          <w:rFonts w:ascii="CompatilFact LT Regular" w:hAnsi="CompatilFact LT Regular"/>
          <w:sz w:val="22"/>
          <w:szCs w:val="22"/>
        </w:rPr>
        <w:t>,</w:t>
      </w:r>
      <w:r w:rsidR="00F217AF" w:rsidRPr="00CE606F">
        <w:rPr>
          <w:rFonts w:ascii="CompatilFact LT Regular" w:hAnsi="CompatilFact LT Regular"/>
          <w:sz w:val="22"/>
          <w:szCs w:val="22"/>
        </w:rPr>
        <w:t xml:space="preserve"> </w:t>
      </w:r>
      <w:r w:rsidRPr="00CE606F">
        <w:rPr>
          <w:rFonts w:ascii="CompatilFact LT Regular" w:hAnsi="CompatilFact LT Regular"/>
          <w:sz w:val="22"/>
          <w:szCs w:val="22"/>
        </w:rPr>
        <w:t xml:space="preserve">ohne dass es einer Kündigung bedarf. </w:t>
      </w:r>
      <w:r w:rsidR="00DF431B" w:rsidRPr="00CE606F">
        <w:rPr>
          <w:rFonts w:ascii="CompatilFact LT Regular" w:hAnsi="CompatilFact LT Regular"/>
          <w:sz w:val="22"/>
          <w:szCs w:val="22"/>
        </w:rPr>
        <w:t>§ 625 BGB findet keine Anwendung.</w:t>
      </w:r>
    </w:p>
    <w:p w14:paraId="3CB76618" w14:textId="268B5C88" w:rsidR="00F26319" w:rsidRPr="00CE606F" w:rsidRDefault="004B223A" w:rsidP="00723994">
      <w:pPr>
        <w:numPr>
          <w:ilvl w:val="0"/>
          <w:numId w:val="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hat die Option, den Vertrag um </w:t>
      </w:r>
      <w:r w:rsidR="007F750C" w:rsidRPr="00CE606F">
        <w:rPr>
          <w:rFonts w:ascii="CompatilFact LT Regular" w:hAnsi="CompatilFact LT Regular"/>
          <w:sz w:val="22"/>
          <w:szCs w:val="22"/>
        </w:rPr>
        <w:t>6</w:t>
      </w:r>
      <w:r w:rsidRPr="00CE606F">
        <w:rPr>
          <w:rFonts w:ascii="CompatilFact LT Regular" w:hAnsi="CompatilFact LT Regular"/>
          <w:sz w:val="22"/>
          <w:szCs w:val="22"/>
        </w:rPr>
        <w:t xml:space="preserve"> Monate zu verlängern.</w:t>
      </w:r>
    </w:p>
    <w:p w14:paraId="10EF7A29" w14:textId="7161527C" w:rsidR="002B411A" w:rsidRPr="00CE606F" w:rsidRDefault="00F26319" w:rsidP="00E9422F">
      <w:pPr>
        <w:numPr>
          <w:ilvl w:val="0"/>
          <w:numId w:val="1"/>
        </w:num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kann den Vertrag mit einer Frist von</w:t>
      </w:r>
      <w:r w:rsidR="006C6715" w:rsidRPr="00CE606F">
        <w:rPr>
          <w:rFonts w:ascii="CompatilFact LT Regular" w:hAnsi="CompatilFact LT Regular"/>
          <w:sz w:val="22"/>
          <w:szCs w:val="22"/>
        </w:rPr>
        <w:t xml:space="preserve"> </w:t>
      </w:r>
      <w:r w:rsidR="007F750C" w:rsidRPr="00CE606F">
        <w:rPr>
          <w:rFonts w:ascii="CompatilFact LT Regular" w:hAnsi="CompatilFact LT Regular"/>
          <w:sz w:val="22"/>
          <w:szCs w:val="22"/>
        </w:rPr>
        <w:t>4</w:t>
      </w:r>
      <w:r w:rsidRPr="00CE606F">
        <w:rPr>
          <w:rFonts w:ascii="CompatilFact LT Regular" w:hAnsi="CompatilFact LT Regular"/>
          <w:sz w:val="22"/>
          <w:szCs w:val="22"/>
        </w:rPr>
        <w:t xml:space="preserve"> Wochen zum Monatsende kündigen.</w:t>
      </w:r>
      <w:r w:rsidR="00F36516" w:rsidRPr="00CE606F">
        <w:rPr>
          <w:rFonts w:ascii="CompatilFact LT Regular" w:hAnsi="CompatilFact LT Regular"/>
          <w:sz w:val="22"/>
          <w:szCs w:val="22"/>
        </w:rPr>
        <w:t xml:space="preserve"> </w:t>
      </w:r>
      <w:r w:rsidR="000A0A42" w:rsidRPr="00CE606F">
        <w:rPr>
          <w:rFonts w:ascii="CompatilFact LT Regular" w:hAnsi="CompatilFact LT Regular"/>
          <w:sz w:val="22"/>
          <w:szCs w:val="22"/>
        </w:rPr>
        <w:t xml:space="preserve">Hierzu reicht die Übermittlung </w:t>
      </w:r>
      <w:r w:rsidR="00C97D50" w:rsidRPr="00CE606F">
        <w:rPr>
          <w:rFonts w:ascii="CompatilFact LT Regular" w:hAnsi="CompatilFact LT Regular"/>
          <w:sz w:val="22"/>
          <w:szCs w:val="22"/>
        </w:rPr>
        <w:t xml:space="preserve">in Textform </w:t>
      </w:r>
      <w:r w:rsidR="000A0A42" w:rsidRPr="00CE606F">
        <w:rPr>
          <w:rFonts w:ascii="CompatilFact LT Regular" w:hAnsi="CompatilFact LT Regular"/>
          <w:sz w:val="22"/>
          <w:szCs w:val="22"/>
        </w:rPr>
        <w:t>aus</w:t>
      </w:r>
      <w:r w:rsidR="00EB52F3" w:rsidRPr="00CE606F">
        <w:rPr>
          <w:rFonts w:ascii="CompatilFact LT Regular" w:hAnsi="CompatilFact LT Regular"/>
          <w:sz w:val="22"/>
          <w:szCs w:val="22"/>
        </w:rPr>
        <w:t>.</w:t>
      </w:r>
    </w:p>
    <w:p w14:paraId="60239C7A" w14:textId="3F48826F" w:rsidR="007B4F0C" w:rsidRPr="00CE606F" w:rsidRDefault="00990547" w:rsidP="007B4F0C">
      <w:pPr>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4</w:t>
      </w:r>
      <w:r w:rsidR="007B4F0C" w:rsidRPr="00CE606F">
        <w:rPr>
          <w:rFonts w:ascii="CompatilFact LT Regular" w:hAnsi="CompatilFact LT Regular"/>
          <w:sz w:val="22"/>
          <w:szCs w:val="22"/>
        </w:rPr>
        <w:t>.</w:t>
      </w:r>
      <w:r w:rsidR="007B4F0C" w:rsidRPr="00CE606F">
        <w:rPr>
          <w:rFonts w:ascii="CompatilFact LT Regular" w:hAnsi="CompatilFact LT Regular"/>
          <w:sz w:val="22"/>
          <w:szCs w:val="22"/>
        </w:rPr>
        <w:tab/>
        <w:t xml:space="preserve">Die NRW.BANK kann den Vertrag aus wichtigem Grund ohne Einhaltung einer Frist unter anderem kündigen, wenn </w:t>
      </w:r>
    </w:p>
    <w:p w14:paraId="5136E157" w14:textId="08DA54CC" w:rsidR="007B4F0C" w:rsidRPr="00CE606F" w:rsidRDefault="007B4F0C" w:rsidP="00990547">
      <w:pPr>
        <w:spacing w:line="280" w:lineRule="atLeast"/>
        <w:ind w:left="1134" w:hanging="567"/>
        <w:jc w:val="both"/>
        <w:rPr>
          <w:rFonts w:ascii="CompatilFact LT Regular" w:hAnsi="CompatilFact LT Regular"/>
          <w:sz w:val="22"/>
          <w:szCs w:val="22"/>
        </w:rPr>
      </w:pPr>
      <w:r w:rsidRPr="00CE606F">
        <w:rPr>
          <w:rFonts w:ascii="CompatilFact LT Regular" w:hAnsi="CompatilFact LT Regular"/>
          <w:sz w:val="22"/>
          <w:szCs w:val="22"/>
        </w:rPr>
        <w:t>a)</w:t>
      </w:r>
      <w:r w:rsidRPr="00CE606F">
        <w:rPr>
          <w:rFonts w:ascii="CompatilFact LT Regular" w:hAnsi="CompatilFact LT Regular"/>
          <w:sz w:val="22"/>
          <w:szCs w:val="22"/>
        </w:rPr>
        <w:tab/>
      </w:r>
      <w:r w:rsidR="00990547" w:rsidRPr="00CE606F">
        <w:rPr>
          <w:rFonts w:ascii="CompatilFact LT Regular" w:hAnsi="CompatilFact LT Regular"/>
          <w:sz w:val="22"/>
          <w:szCs w:val="22"/>
        </w:rPr>
        <w:t xml:space="preserve">die Auftragnehmerin </w:t>
      </w:r>
      <w:r w:rsidRPr="00CE606F">
        <w:rPr>
          <w:rFonts w:ascii="CompatilFact LT Regular" w:hAnsi="CompatilFact LT Regular"/>
          <w:sz w:val="22"/>
          <w:szCs w:val="22"/>
        </w:rPr>
        <w:t>einen Ausschlussgrund nach §§ 123 oder 124 GWB verwirklicht</w:t>
      </w:r>
      <w:r w:rsidR="00990547" w:rsidRPr="00CE606F">
        <w:rPr>
          <w:rFonts w:ascii="CompatilFact LT Regular" w:hAnsi="CompatilFact LT Regular"/>
          <w:sz w:val="22"/>
          <w:szCs w:val="22"/>
        </w:rPr>
        <w:t>,</w:t>
      </w:r>
    </w:p>
    <w:p w14:paraId="43CF5065" w14:textId="30AB191F" w:rsidR="00990547" w:rsidRPr="00CE606F" w:rsidRDefault="007B4F0C" w:rsidP="007B4F0C">
      <w:pPr>
        <w:spacing w:line="280" w:lineRule="atLeast"/>
        <w:ind w:left="1134" w:hanging="567"/>
        <w:jc w:val="both"/>
        <w:rPr>
          <w:rFonts w:ascii="CompatilFact LT Regular" w:hAnsi="CompatilFact LT Regular"/>
          <w:sz w:val="22"/>
          <w:szCs w:val="22"/>
        </w:rPr>
      </w:pPr>
      <w:r w:rsidRPr="00CE606F">
        <w:rPr>
          <w:rFonts w:ascii="CompatilFact LT Regular" w:hAnsi="CompatilFact LT Regular"/>
          <w:sz w:val="22"/>
          <w:szCs w:val="22"/>
        </w:rPr>
        <w:t>b)</w:t>
      </w:r>
      <w:r w:rsidRPr="00CE606F">
        <w:rPr>
          <w:rFonts w:ascii="CompatilFact LT Regular" w:hAnsi="CompatilFact LT Regular"/>
          <w:sz w:val="22"/>
          <w:szCs w:val="22"/>
        </w:rPr>
        <w:tab/>
      </w:r>
      <w:r w:rsidR="00990547" w:rsidRPr="00CE606F">
        <w:rPr>
          <w:rFonts w:ascii="CompatilFact LT Regular" w:hAnsi="CompatilFact LT Regular"/>
          <w:sz w:val="22"/>
          <w:szCs w:val="22"/>
        </w:rPr>
        <w:t xml:space="preserve">die Auftragnehmerin </w:t>
      </w:r>
      <w:r w:rsidR="00396433" w:rsidRPr="00CE606F">
        <w:rPr>
          <w:rFonts w:ascii="CompatilFact LT Regular" w:hAnsi="CompatilFact LT Regular"/>
          <w:sz w:val="22"/>
          <w:szCs w:val="22"/>
        </w:rPr>
        <w:t>nicht dafür Sorge trägt</w:t>
      </w:r>
      <w:r w:rsidRPr="00CE606F">
        <w:rPr>
          <w:rFonts w:ascii="CompatilFact LT Regular" w:hAnsi="CompatilFact LT Regular"/>
          <w:sz w:val="22"/>
          <w:szCs w:val="22"/>
        </w:rPr>
        <w:t>, dass die Verwirklichung von Ausschlussgründen nach §§ 123 oder 124 GWB durch Nachunternehmer unterbleibt</w:t>
      </w:r>
      <w:r w:rsidR="00990547" w:rsidRPr="00CE606F">
        <w:rPr>
          <w:rFonts w:ascii="CompatilFact LT Regular" w:hAnsi="CompatilFact LT Regular"/>
          <w:sz w:val="22"/>
          <w:szCs w:val="22"/>
        </w:rPr>
        <w:t>,</w:t>
      </w:r>
    </w:p>
    <w:p w14:paraId="7FAE72ED" w14:textId="781F854F" w:rsidR="001C48FC" w:rsidRPr="00CE606F" w:rsidRDefault="00990547" w:rsidP="001C48FC">
      <w:pPr>
        <w:spacing w:line="280" w:lineRule="atLeast"/>
        <w:ind w:left="1134" w:hanging="567"/>
        <w:jc w:val="both"/>
        <w:rPr>
          <w:rFonts w:ascii="CompatilFact LT Regular" w:hAnsi="CompatilFact LT Regular"/>
          <w:sz w:val="22"/>
          <w:szCs w:val="22"/>
        </w:rPr>
      </w:pPr>
      <w:r w:rsidRPr="00CE606F">
        <w:rPr>
          <w:rFonts w:ascii="CompatilFact LT Regular" w:hAnsi="CompatilFact LT Regular"/>
          <w:sz w:val="22"/>
          <w:szCs w:val="22"/>
        </w:rPr>
        <w:t>c)</w:t>
      </w:r>
      <w:r w:rsidRPr="00CE606F">
        <w:rPr>
          <w:rFonts w:ascii="CompatilFact LT Regular" w:hAnsi="CompatilFact LT Regular"/>
          <w:sz w:val="22"/>
          <w:szCs w:val="22"/>
        </w:rPr>
        <w:tab/>
        <w:t>die Gefahr einer Interessenskollision, des Interessenswiderstreits oder eines Verlustes von Unabhängigkeit der Auftragnehmerin bei der Wahrnehmung ihrer vertraglichen Verpflichtungen mit der NRW.BANK besteht.</w:t>
      </w:r>
    </w:p>
    <w:p w14:paraId="599B3CD4" w14:textId="77777777" w:rsidR="00FA41BF" w:rsidRPr="00CE606F" w:rsidRDefault="00FA41BF" w:rsidP="007B4F0C">
      <w:pPr>
        <w:spacing w:line="280" w:lineRule="atLeast"/>
        <w:ind w:left="1134" w:hanging="567"/>
        <w:jc w:val="both"/>
        <w:rPr>
          <w:rFonts w:ascii="CompatilFact LT Regular" w:hAnsi="CompatilFact LT Regular"/>
          <w:sz w:val="22"/>
          <w:szCs w:val="22"/>
        </w:rPr>
      </w:pPr>
      <w:r w:rsidRPr="00CE606F">
        <w:rPr>
          <w:rFonts w:ascii="CompatilFact LT Regular" w:hAnsi="CompatilFact LT Regular"/>
          <w:sz w:val="22"/>
          <w:szCs w:val="22"/>
        </w:rPr>
        <w:t xml:space="preserve">Im Übrigen gelten die gesetzlichen Kündigungsrechte sowie die Regelungen der VOL/B und </w:t>
      </w:r>
    </w:p>
    <w:p w14:paraId="37F95022" w14:textId="6BACBFD5" w:rsidR="001C48FC" w:rsidRPr="00CE606F" w:rsidRDefault="00FA41BF" w:rsidP="000C75F1">
      <w:pPr>
        <w:spacing w:line="280" w:lineRule="atLeast"/>
        <w:ind w:left="1134" w:hanging="567"/>
        <w:jc w:val="both"/>
        <w:rPr>
          <w:rFonts w:ascii="CompatilFact LT Regular" w:hAnsi="CompatilFact LT Regular"/>
          <w:sz w:val="22"/>
          <w:szCs w:val="22"/>
        </w:rPr>
      </w:pPr>
      <w:r w:rsidRPr="00CE606F">
        <w:rPr>
          <w:rFonts w:ascii="CompatilFact LT Regular" w:hAnsi="CompatilFact LT Regular"/>
          <w:sz w:val="22"/>
          <w:szCs w:val="22"/>
        </w:rPr>
        <w:t>der BVB Tariftreue- und Vergabegesetze Nordrhein-Westfalen.</w:t>
      </w:r>
    </w:p>
    <w:p w14:paraId="3FB14B81" w14:textId="1475CD6E" w:rsidR="00B74D72" w:rsidRPr="00CE606F" w:rsidRDefault="00B74D72" w:rsidP="000C75F1">
      <w:pPr>
        <w:spacing w:line="280" w:lineRule="atLeast"/>
        <w:ind w:left="1134" w:hanging="567"/>
        <w:jc w:val="both"/>
        <w:rPr>
          <w:rFonts w:ascii="CompatilFact LT Regular" w:hAnsi="CompatilFact LT Regular"/>
          <w:sz w:val="22"/>
          <w:szCs w:val="22"/>
        </w:rPr>
      </w:pPr>
    </w:p>
    <w:p w14:paraId="505D2EE2" w14:textId="77777777" w:rsidR="003377D4" w:rsidRPr="00CE606F" w:rsidRDefault="003377D4" w:rsidP="0094309A">
      <w:pPr>
        <w:spacing w:line="280" w:lineRule="atLeast"/>
        <w:jc w:val="both"/>
        <w:rPr>
          <w:rFonts w:ascii="CompatilFact LT Regular" w:hAnsi="CompatilFact LT Regular"/>
          <w:sz w:val="22"/>
          <w:szCs w:val="22"/>
        </w:rPr>
      </w:pPr>
    </w:p>
    <w:p w14:paraId="40510BFA" w14:textId="6AA2744C" w:rsidR="00F26319" w:rsidRPr="00CE606F" w:rsidRDefault="00085CB9" w:rsidP="003B6685">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15</w:t>
      </w:r>
    </w:p>
    <w:p w14:paraId="003B7EFB" w14:textId="7B248EAD" w:rsidR="00F26319" w:rsidRPr="00CE606F" w:rsidRDefault="00F26319" w:rsidP="00B74D72">
      <w:pPr>
        <w:pStyle w:val="berschrift4"/>
        <w:spacing w:line="280" w:lineRule="atLeast"/>
        <w:rPr>
          <w:rFonts w:ascii="CompatilFact LT Regular" w:hAnsi="CompatilFact LT Regular"/>
          <w:sz w:val="22"/>
          <w:szCs w:val="22"/>
        </w:rPr>
      </w:pPr>
      <w:bookmarkStart w:id="32" w:name="_Toc4405472"/>
      <w:r w:rsidRPr="00CE606F">
        <w:rPr>
          <w:rFonts w:ascii="CompatilFact LT Regular" w:hAnsi="CompatilFact LT Regular"/>
          <w:sz w:val="22"/>
          <w:szCs w:val="22"/>
        </w:rPr>
        <w:t>Schlussbestimmungen</w:t>
      </w:r>
      <w:bookmarkEnd w:id="32"/>
      <w:r w:rsidRPr="00CE606F">
        <w:rPr>
          <w:rFonts w:ascii="CompatilFact LT Regular" w:hAnsi="CompatilFact LT Regular"/>
          <w:sz w:val="22"/>
          <w:szCs w:val="22"/>
        </w:rPr>
        <w:t xml:space="preserve"> </w:t>
      </w:r>
    </w:p>
    <w:p w14:paraId="11E3A79D" w14:textId="6529DD6C" w:rsidR="00F26319" w:rsidRPr="00CE606F" w:rsidRDefault="00F26319" w:rsidP="00631B10">
      <w:pPr>
        <w:numPr>
          <w:ilvl w:val="0"/>
          <w:numId w:val="3"/>
        </w:numPr>
        <w:tabs>
          <w:tab w:val="clear" w:pos="360"/>
        </w:tabs>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Die </w:t>
      </w:r>
      <w:r w:rsidR="00371DAD" w:rsidRPr="00CE606F">
        <w:rPr>
          <w:rFonts w:ascii="CompatilFact LT Regular" w:hAnsi="CompatilFact LT Regular"/>
          <w:sz w:val="22"/>
          <w:szCs w:val="22"/>
        </w:rPr>
        <w:t>Auftrag</w:t>
      </w:r>
      <w:r w:rsidRPr="00CE606F">
        <w:rPr>
          <w:rFonts w:ascii="CompatilFact LT Regular" w:hAnsi="CompatilFact LT Regular"/>
          <w:sz w:val="22"/>
          <w:szCs w:val="22"/>
        </w:rPr>
        <w:t xml:space="preserve">nehmerin ist nur mit vorheriger Zustimmung der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berechtigt, die </w:t>
      </w:r>
      <w:r w:rsidR="003D4E12" w:rsidRPr="00CE606F">
        <w:rPr>
          <w:rFonts w:ascii="CompatilFact LT Regular" w:hAnsi="CompatilFact LT Regular"/>
          <w:sz w:val="22"/>
          <w:szCs w:val="22"/>
        </w:rPr>
        <w:t>NRW.BANK</w:t>
      </w:r>
      <w:r w:rsidRPr="00CE606F">
        <w:rPr>
          <w:rFonts w:ascii="CompatilFact LT Regular" w:hAnsi="CompatilFact LT Regular"/>
          <w:sz w:val="22"/>
          <w:szCs w:val="22"/>
        </w:rPr>
        <w:t xml:space="preserve"> als Referenzkundin in einer Referenzliste anzugeben.</w:t>
      </w:r>
    </w:p>
    <w:p w14:paraId="5358EE4F" w14:textId="727A48DF" w:rsidR="00FA56E3" w:rsidRPr="00CE606F" w:rsidRDefault="00FA56E3" w:rsidP="00631B10">
      <w:pPr>
        <w:pStyle w:val="Listenabsatz"/>
        <w:numPr>
          <w:ilvl w:val="0"/>
          <w:numId w:val="3"/>
        </w:numPr>
        <w:tabs>
          <w:tab w:val="clear" w:pos="360"/>
          <w:tab w:val="num" w:pos="709"/>
        </w:tabs>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 xml:space="preserve">Mündliche Nebenabreden bestehen nicht. Änderungen oder Ergänzungen dieses Vertrages bedürfen zu ihrer Wirksamkeit der Schriftform. Gleiches gilt für die Aufhebung des Schriftformerfordernisses. </w:t>
      </w:r>
    </w:p>
    <w:p w14:paraId="1E980F6D" w14:textId="6E948987" w:rsidR="00537FE8" w:rsidRPr="00CE606F" w:rsidRDefault="00FA56E3" w:rsidP="00631B10">
      <w:pPr>
        <w:pStyle w:val="Listenabsatz"/>
        <w:numPr>
          <w:ilvl w:val="0"/>
          <w:numId w:val="3"/>
        </w:numPr>
        <w:tabs>
          <w:tab w:val="clear" w:pos="360"/>
          <w:tab w:val="num" w:pos="709"/>
        </w:tabs>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t>Dem Schriftformerfordernis in diesem Sinne genügt der Scan eines Originaldoku</w:t>
      </w:r>
      <w:r w:rsidR="00725B5F" w:rsidRPr="00CE606F">
        <w:rPr>
          <w:rFonts w:ascii="CompatilFact LT Regular" w:hAnsi="CompatilFact LT Regular"/>
          <w:sz w:val="22"/>
          <w:szCs w:val="22"/>
        </w:rPr>
        <w:t>mentes mit Originalunterschrift.</w:t>
      </w:r>
    </w:p>
    <w:p w14:paraId="21285C76" w14:textId="2B449E85" w:rsidR="00F26319" w:rsidRPr="00CE606F" w:rsidRDefault="00D65E2A" w:rsidP="00336182">
      <w:pPr>
        <w:spacing w:line="280" w:lineRule="atLeast"/>
        <w:jc w:val="both"/>
        <w:rPr>
          <w:rFonts w:ascii="CompatilFact LT Regular" w:hAnsi="CompatilFact LT Regular"/>
          <w:sz w:val="22"/>
          <w:szCs w:val="22"/>
        </w:rPr>
      </w:pPr>
      <w:r w:rsidRPr="00CE606F">
        <w:rPr>
          <w:rFonts w:ascii="CompatilFact LT Regular" w:hAnsi="CompatilFact LT Regular"/>
          <w:sz w:val="22"/>
          <w:szCs w:val="22"/>
        </w:rPr>
        <w:t>4</w:t>
      </w:r>
      <w:r w:rsidR="00336182" w:rsidRPr="00CE606F">
        <w:rPr>
          <w:rFonts w:ascii="CompatilFact LT Regular" w:hAnsi="CompatilFact LT Regular"/>
          <w:sz w:val="22"/>
          <w:szCs w:val="22"/>
        </w:rPr>
        <w:t>.</w:t>
      </w:r>
      <w:r w:rsidR="00336182" w:rsidRPr="00CE606F">
        <w:rPr>
          <w:rFonts w:ascii="CompatilFact LT Regular" w:hAnsi="CompatilFact LT Regular"/>
          <w:sz w:val="22"/>
          <w:szCs w:val="22"/>
        </w:rPr>
        <w:tab/>
      </w:r>
      <w:r w:rsidR="00F26319" w:rsidRPr="00CE606F">
        <w:rPr>
          <w:rFonts w:ascii="CompatilFact LT Regular" w:hAnsi="CompatilFact LT Regular"/>
          <w:sz w:val="22"/>
          <w:szCs w:val="22"/>
        </w:rPr>
        <w:t xml:space="preserve">Dieser Vertrag unterliegt dem Recht </w:t>
      </w:r>
      <w:r w:rsidR="00EB52F3" w:rsidRPr="00CE606F">
        <w:rPr>
          <w:rFonts w:ascii="CompatilFact LT Regular" w:hAnsi="CompatilFact LT Regular"/>
          <w:sz w:val="22"/>
          <w:szCs w:val="22"/>
        </w:rPr>
        <w:t>der Bundesrepublik Deutschland.</w:t>
      </w:r>
    </w:p>
    <w:p w14:paraId="72991D20" w14:textId="78C96599" w:rsidR="00F26319" w:rsidRPr="00CE606F" w:rsidRDefault="00D65E2A" w:rsidP="000120E7">
      <w:pPr>
        <w:spacing w:line="280" w:lineRule="atLeast"/>
        <w:jc w:val="both"/>
        <w:rPr>
          <w:rFonts w:ascii="CompatilFact LT Regular" w:hAnsi="CompatilFact LT Regular"/>
          <w:sz w:val="22"/>
          <w:szCs w:val="22"/>
        </w:rPr>
      </w:pPr>
      <w:r w:rsidRPr="00CE606F">
        <w:rPr>
          <w:rFonts w:ascii="CompatilFact LT Regular" w:hAnsi="CompatilFact LT Regular"/>
          <w:sz w:val="22"/>
          <w:szCs w:val="22"/>
        </w:rPr>
        <w:t>5</w:t>
      </w:r>
      <w:r w:rsidR="00336182" w:rsidRPr="00CE606F">
        <w:rPr>
          <w:rFonts w:ascii="CompatilFact LT Regular" w:hAnsi="CompatilFact LT Regular"/>
          <w:sz w:val="22"/>
          <w:szCs w:val="22"/>
        </w:rPr>
        <w:t>.</w:t>
      </w:r>
      <w:r w:rsidR="00336182" w:rsidRPr="00CE606F">
        <w:rPr>
          <w:rFonts w:ascii="CompatilFact LT Regular" w:hAnsi="CompatilFact LT Regular"/>
          <w:sz w:val="22"/>
          <w:szCs w:val="22"/>
        </w:rPr>
        <w:tab/>
      </w:r>
      <w:r w:rsidR="006C6015" w:rsidRPr="00CE606F">
        <w:rPr>
          <w:rFonts w:ascii="CompatilFact LT Regular" w:hAnsi="CompatilFact LT Regular"/>
          <w:sz w:val="22"/>
          <w:szCs w:val="22"/>
        </w:rPr>
        <w:t>A</w:t>
      </w:r>
      <w:r w:rsidR="00F26319" w:rsidRPr="00CE606F">
        <w:rPr>
          <w:rFonts w:ascii="CompatilFact LT Regular" w:hAnsi="CompatilFact LT Regular"/>
          <w:sz w:val="22"/>
          <w:szCs w:val="22"/>
        </w:rPr>
        <w:t xml:space="preserve">usschließlicher Gerichtsstand ist für beide </w:t>
      </w:r>
      <w:r w:rsidR="000120E7" w:rsidRPr="00CE606F">
        <w:rPr>
          <w:rFonts w:ascii="CompatilFact LT Regular" w:hAnsi="CompatilFact LT Regular"/>
          <w:sz w:val="22"/>
          <w:szCs w:val="22"/>
        </w:rPr>
        <w:t>Parteien</w:t>
      </w:r>
      <w:r w:rsidR="002A30E2" w:rsidRPr="00CE606F">
        <w:rPr>
          <w:rFonts w:ascii="CompatilFact LT Regular" w:hAnsi="CompatilFact LT Regular"/>
          <w:sz w:val="22"/>
          <w:szCs w:val="22"/>
        </w:rPr>
        <w:t xml:space="preserve">, soweit gesetzlich zulässig, </w:t>
      </w:r>
      <w:r w:rsidR="00F26319" w:rsidRPr="00CE606F">
        <w:rPr>
          <w:rFonts w:ascii="CompatilFact LT Regular" w:hAnsi="CompatilFact LT Regular"/>
          <w:sz w:val="22"/>
          <w:szCs w:val="22"/>
        </w:rPr>
        <w:t>Düsseldorf.</w:t>
      </w:r>
    </w:p>
    <w:p w14:paraId="198EB3CC" w14:textId="28EFA509" w:rsidR="00AE6B76" w:rsidRPr="00CE606F" w:rsidRDefault="00D65E2A" w:rsidP="00D65E2A">
      <w:pPr>
        <w:pStyle w:val="Listenabsatz"/>
        <w:spacing w:line="280" w:lineRule="atLeast"/>
        <w:ind w:left="567" w:hanging="567"/>
        <w:jc w:val="both"/>
        <w:rPr>
          <w:rFonts w:ascii="CompatilFact LT Regular" w:hAnsi="CompatilFact LT Regular"/>
          <w:sz w:val="22"/>
          <w:szCs w:val="22"/>
        </w:rPr>
      </w:pPr>
      <w:r w:rsidRPr="00CE606F">
        <w:rPr>
          <w:rFonts w:ascii="CompatilFact LT Regular" w:hAnsi="CompatilFact LT Regular"/>
          <w:sz w:val="22"/>
          <w:szCs w:val="22"/>
        </w:rPr>
        <w:lastRenderedPageBreak/>
        <w:t>6</w:t>
      </w:r>
      <w:r w:rsidR="00CF1450" w:rsidRPr="00CE606F">
        <w:rPr>
          <w:rFonts w:ascii="CompatilFact LT Regular" w:hAnsi="CompatilFact LT Regular"/>
          <w:sz w:val="22"/>
          <w:szCs w:val="22"/>
        </w:rPr>
        <w:t>.</w:t>
      </w:r>
      <w:r w:rsidR="00CF1450" w:rsidRPr="00CE606F">
        <w:rPr>
          <w:rFonts w:ascii="CompatilFact LT Regular" w:hAnsi="CompatilFact LT Regular"/>
          <w:sz w:val="22"/>
          <w:szCs w:val="22"/>
        </w:rPr>
        <w:tab/>
      </w:r>
      <w:r w:rsidR="00EE3B07" w:rsidRPr="00CE606F">
        <w:rPr>
          <w:rFonts w:ascii="CompatilFact LT Regular" w:hAnsi="CompatilFact LT Regular"/>
          <w:sz w:val="22"/>
          <w:szCs w:val="22"/>
        </w:rPr>
        <w:t xml:space="preserve">Sollten einzelne oder mehrere Bestimmungen dieses Vertrages ganz oder teilweise unwirksam und/oder unanwendbar sein oder im Laufe der Vertragsabwicklung werden, oder sollte sich in diesem Vertrag eine Lücke herausstellen, so wird die Gültigkeit der übrigen Bestimmungen hiervon nicht berührt. </w:t>
      </w:r>
      <w:r w:rsidR="00455B45" w:rsidRPr="00CE606F">
        <w:rPr>
          <w:rFonts w:ascii="CompatilFact LT Regular" w:hAnsi="CompatilFact LT Regular"/>
          <w:sz w:val="22"/>
          <w:szCs w:val="22"/>
        </w:rPr>
        <w:t>Es gilt</w:t>
      </w:r>
      <w:r w:rsidR="00EE3B07" w:rsidRPr="00CE606F">
        <w:rPr>
          <w:rFonts w:ascii="CompatilFact LT Regular" w:hAnsi="CompatilFact LT Regular"/>
          <w:sz w:val="22"/>
          <w:szCs w:val="22"/>
        </w:rPr>
        <w:t xml:space="preserve"> § 306 Abs. 2 BGB</w:t>
      </w:r>
      <w:r w:rsidR="00455B45" w:rsidRPr="00CE606F">
        <w:rPr>
          <w:rFonts w:ascii="CompatilFact LT Regular" w:hAnsi="CompatilFact LT Regular"/>
          <w:sz w:val="22"/>
          <w:szCs w:val="22"/>
        </w:rPr>
        <w:t>.</w:t>
      </w:r>
    </w:p>
    <w:p w14:paraId="5BDCE5FB" w14:textId="67D94CCF" w:rsidR="00EE3B07" w:rsidRPr="00CE606F" w:rsidRDefault="00EE3B07" w:rsidP="00CF1450">
      <w:pPr>
        <w:spacing w:line="280" w:lineRule="atLeast"/>
        <w:rPr>
          <w:rFonts w:ascii="CompatilFact LT Regular" w:hAnsi="CompatilFact LT Regular"/>
          <w:sz w:val="22"/>
          <w:szCs w:val="22"/>
        </w:rPr>
      </w:pPr>
    </w:p>
    <w:p w14:paraId="3AA30C10" w14:textId="2690D189" w:rsidR="00F26319" w:rsidRPr="00CE606F" w:rsidRDefault="00085CB9" w:rsidP="003B6685">
      <w:pPr>
        <w:keepNext/>
        <w:spacing w:line="280" w:lineRule="atLeast"/>
        <w:jc w:val="center"/>
        <w:outlineLvl w:val="3"/>
        <w:rPr>
          <w:rFonts w:ascii="CompatilFact LT Regular" w:hAnsi="CompatilFact LT Regular"/>
          <w:b/>
          <w:sz w:val="22"/>
          <w:szCs w:val="22"/>
        </w:rPr>
      </w:pPr>
      <w:r w:rsidRPr="00CE606F">
        <w:rPr>
          <w:rFonts w:ascii="CompatilFact LT Regular" w:hAnsi="CompatilFact LT Regular"/>
          <w:b/>
          <w:sz w:val="22"/>
          <w:szCs w:val="22"/>
        </w:rPr>
        <w:t>§ 16</w:t>
      </w:r>
    </w:p>
    <w:p w14:paraId="126B5603" w14:textId="1AE064AC" w:rsidR="00F26319" w:rsidRPr="00CE606F" w:rsidRDefault="002B411A" w:rsidP="00B74D72">
      <w:pPr>
        <w:pStyle w:val="berschrift4"/>
        <w:spacing w:line="280" w:lineRule="atLeast"/>
        <w:rPr>
          <w:rFonts w:ascii="CompatilFact LT Regular" w:hAnsi="CompatilFact LT Regular"/>
          <w:sz w:val="22"/>
          <w:szCs w:val="22"/>
        </w:rPr>
      </w:pPr>
      <w:r w:rsidRPr="00CE606F">
        <w:rPr>
          <w:rFonts w:ascii="CompatilFact LT Regular" w:hAnsi="CompatilFact LT Regular"/>
          <w:sz w:val="22"/>
          <w:szCs w:val="22"/>
        </w:rPr>
        <w:t>Bestandteile des Vertrages</w:t>
      </w:r>
    </w:p>
    <w:p w14:paraId="6F0BD7BA" w14:textId="27EEFE89" w:rsidR="001A390E" w:rsidRPr="00CE606F" w:rsidRDefault="00FC1D6A" w:rsidP="00FC1D6A">
      <w:pPr>
        <w:spacing w:line="280" w:lineRule="atLeast"/>
        <w:rPr>
          <w:rFonts w:ascii="CompatilFact LT Regular" w:hAnsi="CompatilFact LT Regular"/>
          <w:sz w:val="22"/>
          <w:szCs w:val="22"/>
        </w:rPr>
      </w:pPr>
      <w:r w:rsidRPr="00CE606F">
        <w:rPr>
          <w:rFonts w:ascii="CompatilFact LT Regular" w:hAnsi="CompatilFact LT Regular"/>
          <w:sz w:val="22"/>
          <w:szCs w:val="22"/>
        </w:rPr>
        <w:t xml:space="preserve">1. </w:t>
      </w:r>
      <w:r w:rsidRPr="00CE606F">
        <w:rPr>
          <w:rFonts w:ascii="CompatilFact LT Regular" w:hAnsi="CompatilFact LT Regular"/>
          <w:sz w:val="22"/>
          <w:szCs w:val="22"/>
        </w:rPr>
        <w:tab/>
      </w:r>
      <w:r w:rsidR="00464759" w:rsidRPr="00CE606F">
        <w:rPr>
          <w:rFonts w:ascii="CompatilFact LT Regular" w:hAnsi="CompatilFact LT Regular"/>
          <w:sz w:val="22"/>
          <w:szCs w:val="22"/>
        </w:rPr>
        <w:t xml:space="preserve">Bestandteile dieses Vertrages sind in der folgenden Reihen- und Rangfolge: </w:t>
      </w:r>
    </w:p>
    <w:p w14:paraId="13450DB2" w14:textId="6204FF76" w:rsidR="0008425F" w:rsidRPr="00CE606F" w:rsidRDefault="006B5BDF" w:rsidP="00631B10">
      <w:pPr>
        <w:numPr>
          <w:ilvl w:val="1"/>
          <w:numId w:val="13"/>
        </w:numPr>
        <w:spacing w:line="280" w:lineRule="atLeast"/>
        <w:ind w:left="993" w:hanging="426"/>
        <w:rPr>
          <w:rFonts w:ascii="CompatilFact LT Regular" w:hAnsi="CompatilFact LT Regular"/>
          <w:sz w:val="22"/>
          <w:szCs w:val="22"/>
        </w:rPr>
      </w:pPr>
      <w:r>
        <w:rPr>
          <w:rFonts w:ascii="CompatilFact LT Regular" w:hAnsi="CompatilFact LT Regular"/>
          <w:sz w:val="22"/>
          <w:szCs w:val="22"/>
        </w:rPr>
        <w:t xml:space="preserve">  </w:t>
      </w:r>
      <w:r w:rsidR="0008425F" w:rsidRPr="00CE606F">
        <w:rPr>
          <w:rFonts w:ascii="CompatilFact LT Regular" w:hAnsi="CompatilFact LT Regular"/>
          <w:sz w:val="22"/>
          <w:szCs w:val="22"/>
        </w:rPr>
        <w:t>Anlage 1_Antworten auf Bieterfragen</w:t>
      </w:r>
    </w:p>
    <w:p w14:paraId="3145BF5F" w14:textId="64C9AE7C" w:rsidR="001A390E" w:rsidRPr="00CE606F" w:rsidRDefault="006B5BDF" w:rsidP="00631B10">
      <w:pPr>
        <w:numPr>
          <w:ilvl w:val="1"/>
          <w:numId w:val="13"/>
        </w:numPr>
        <w:spacing w:line="280" w:lineRule="atLeast"/>
        <w:ind w:left="993" w:hanging="426"/>
        <w:rPr>
          <w:rFonts w:ascii="CompatilFact LT Regular" w:hAnsi="CompatilFact LT Regular"/>
          <w:sz w:val="22"/>
          <w:szCs w:val="22"/>
        </w:rPr>
      </w:pPr>
      <w:r>
        <w:rPr>
          <w:rFonts w:ascii="CompatilFact LT Regular" w:hAnsi="CompatilFact LT Regular"/>
          <w:sz w:val="22"/>
          <w:szCs w:val="22"/>
        </w:rPr>
        <w:t xml:space="preserve">  </w:t>
      </w:r>
      <w:r w:rsidR="001A390E" w:rsidRPr="00CE606F">
        <w:rPr>
          <w:rFonts w:ascii="CompatilFact LT Regular" w:hAnsi="CompatilFact LT Regular"/>
          <w:sz w:val="22"/>
          <w:szCs w:val="22"/>
        </w:rPr>
        <w:t xml:space="preserve">der Text </w:t>
      </w:r>
      <w:r w:rsidR="002B0534" w:rsidRPr="00CE606F">
        <w:rPr>
          <w:rFonts w:ascii="CompatilFact LT Regular" w:hAnsi="CompatilFact LT Regular"/>
          <w:sz w:val="22"/>
          <w:szCs w:val="22"/>
        </w:rPr>
        <w:t>dieses Vertrages</w:t>
      </w:r>
    </w:p>
    <w:p w14:paraId="40CCA91A" w14:textId="244F6612" w:rsidR="00032284" w:rsidRPr="00CE606F" w:rsidRDefault="007A38F8" w:rsidP="00032284">
      <w:pPr>
        <w:spacing w:line="280" w:lineRule="atLeast"/>
        <w:ind w:firstLine="567"/>
        <w:rPr>
          <w:rFonts w:ascii="CompatilFact LT Regular" w:hAnsi="CompatilFact LT Regular"/>
          <w:sz w:val="22"/>
          <w:szCs w:val="22"/>
        </w:rPr>
      </w:pPr>
      <w:r w:rsidRPr="00CE606F">
        <w:rPr>
          <w:rFonts w:ascii="CompatilFact LT Regular" w:hAnsi="CompatilFact LT Regular"/>
          <w:sz w:val="22"/>
          <w:szCs w:val="22"/>
        </w:rPr>
        <w:t>c</w:t>
      </w:r>
      <w:r w:rsidR="009210B6" w:rsidRPr="00CE606F">
        <w:rPr>
          <w:rFonts w:ascii="CompatilFact LT Regular" w:hAnsi="CompatilFact LT Regular"/>
          <w:sz w:val="22"/>
          <w:szCs w:val="22"/>
        </w:rPr>
        <w:t xml:space="preserve">) </w:t>
      </w:r>
      <w:r w:rsidR="009210B6" w:rsidRPr="00CE606F">
        <w:rPr>
          <w:rFonts w:ascii="CompatilFact LT Regular" w:hAnsi="CompatilFact LT Regular"/>
          <w:sz w:val="22"/>
          <w:szCs w:val="22"/>
        </w:rPr>
        <w:tab/>
        <w:t xml:space="preserve">Anlage </w:t>
      </w:r>
      <w:r w:rsidR="0008425F" w:rsidRPr="00CE606F">
        <w:rPr>
          <w:rFonts w:ascii="CompatilFact LT Regular" w:hAnsi="CompatilFact LT Regular"/>
          <w:sz w:val="22"/>
          <w:szCs w:val="22"/>
        </w:rPr>
        <w:t>2</w:t>
      </w:r>
      <w:r w:rsidR="00CB73BB" w:rsidRPr="00CE606F">
        <w:rPr>
          <w:rFonts w:ascii="CompatilFact LT Regular" w:hAnsi="CompatilFact LT Regular"/>
          <w:sz w:val="22"/>
          <w:szCs w:val="22"/>
        </w:rPr>
        <w:t>_</w:t>
      </w:r>
      <w:r w:rsidR="009210B6" w:rsidRPr="00CE606F">
        <w:rPr>
          <w:rFonts w:ascii="CompatilFact LT Regular" w:hAnsi="CompatilFact LT Regular"/>
          <w:sz w:val="22"/>
          <w:szCs w:val="22"/>
        </w:rPr>
        <w:t>Leistungsbeschreibung</w:t>
      </w:r>
    </w:p>
    <w:p w14:paraId="4DD3B138" w14:textId="6165229A" w:rsidR="00CB73BB" w:rsidRPr="00CE606F" w:rsidRDefault="00032284" w:rsidP="007F750C">
      <w:pPr>
        <w:spacing w:line="280" w:lineRule="atLeast"/>
        <w:ind w:firstLine="567"/>
        <w:rPr>
          <w:rFonts w:ascii="CompatilFact LT Regular" w:hAnsi="CompatilFact LT Regular"/>
          <w:sz w:val="22"/>
          <w:szCs w:val="22"/>
        </w:rPr>
      </w:pPr>
      <w:r w:rsidRPr="00CE606F">
        <w:rPr>
          <w:rFonts w:ascii="CompatilFact LT Regular" w:hAnsi="CompatilFact LT Regular"/>
          <w:sz w:val="22"/>
          <w:szCs w:val="22"/>
        </w:rPr>
        <w:t>d</w:t>
      </w:r>
      <w:r w:rsidR="009210B6" w:rsidRPr="00CE606F">
        <w:rPr>
          <w:rFonts w:ascii="CompatilFact LT Regular" w:hAnsi="CompatilFact LT Regular"/>
          <w:sz w:val="22"/>
          <w:szCs w:val="22"/>
        </w:rPr>
        <w:t xml:space="preserve">) </w:t>
      </w:r>
      <w:r w:rsidR="009210B6" w:rsidRPr="00CE606F">
        <w:rPr>
          <w:rFonts w:ascii="CompatilFact LT Regular" w:hAnsi="CompatilFact LT Regular"/>
          <w:sz w:val="22"/>
          <w:szCs w:val="22"/>
        </w:rPr>
        <w:tab/>
        <w:t xml:space="preserve">Anlage </w:t>
      </w:r>
      <w:r w:rsidR="00CB73BB" w:rsidRPr="00CE606F">
        <w:rPr>
          <w:rFonts w:ascii="CompatilFact LT Regular" w:hAnsi="CompatilFact LT Regular"/>
          <w:sz w:val="22"/>
          <w:szCs w:val="22"/>
        </w:rPr>
        <w:t>3_Beraterkonzept</w:t>
      </w:r>
    </w:p>
    <w:p w14:paraId="49C1FA3C" w14:textId="541E93BB" w:rsidR="009210B6" w:rsidRPr="00CE606F" w:rsidRDefault="00CB73BB" w:rsidP="00CE606F">
      <w:pPr>
        <w:spacing w:line="280" w:lineRule="atLeast"/>
        <w:ind w:firstLine="567"/>
        <w:rPr>
          <w:rFonts w:ascii="CompatilFact LT Regular" w:hAnsi="CompatilFact LT Regular"/>
          <w:sz w:val="22"/>
          <w:szCs w:val="22"/>
        </w:rPr>
      </w:pPr>
      <w:r w:rsidRPr="00CE606F">
        <w:rPr>
          <w:rFonts w:ascii="CompatilFact LT Regular" w:hAnsi="CompatilFact LT Regular"/>
          <w:sz w:val="22"/>
          <w:szCs w:val="22"/>
        </w:rPr>
        <w:t xml:space="preserve">e) </w:t>
      </w:r>
      <w:r w:rsidR="009210B6" w:rsidRPr="00CE606F">
        <w:rPr>
          <w:rFonts w:ascii="CompatilFact LT Regular" w:hAnsi="CompatilFact LT Regular"/>
          <w:sz w:val="22"/>
          <w:szCs w:val="22"/>
        </w:rPr>
        <w:t xml:space="preserve"> </w:t>
      </w:r>
      <w:r w:rsidR="00CE606F">
        <w:rPr>
          <w:rFonts w:ascii="CompatilFact LT Regular" w:hAnsi="CompatilFact LT Regular"/>
          <w:sz w:val="22"/>
          <w:szCs w:val="22"/>
        </w:rPr>
        <w:tab/>
      </w:r>
      <w:r w:rsidRPr="00CE606F">
        <w:rPr>
          <w:rFonts w:ascii="CompatilFact LT Regular" w:hAnsi="CompatilFact LT Regular"/>
          <w:sz w:val="22"/>
          <w:szCs w:val="22"/>
        </w:rPr>
        <w:t>Anlage 4_</w:t>
      </w:r>
      <w:r w:rsidR="009210B6" w:rsidRPr="00CE606F">
        <w:rPr>
          <w:rFonts w:ascii="CompatilFact LT Regular" w:hAnsi="CompatilFact LT Regular"/>
          <w:sz w:val="22"/>
          <w:szCs w:val="22"/>
        </w:rPr>
        <w:t>Preisblatt</w:t>
      </w:r>
    </w:p>
    <w:p w14:paraId="433AEAD9" w14:textId="5469B9D4" w:rsidR="007A38F8" w:rsidRPr="00CE606F" w:rsidRDefault="00CE606F" w:rsidP="007A38F8">
      <w:pPr>
        <w:spacing w:line="280" w:lineRule="atLeast"/>
        <w:ind w:firstLine="567"/>
        <w:rPr>
          <w:rFonts w:ascii="CompatilFact LT Regular" w:hAnsi="CompatilFact LT Regular"/>
          <w:sz w:val="22"/>
          <w:szCs w:val="22"/>
        </w:rPr>
      </w:pPr>
      <w:r>
        <w:rPr>
          <w:rFonts w:ascii="CompatilFact LT Regular" w:hAnsi="CompatilFact LT Regular"/>
          <w:sz w:val="22"/>
          <w:szCs w:val="22"/>
        </w:rPr>
        <w:t>f</w:t>
      </w:r>
      <w:r w:rsidR="009210B6" w:rsidRPr="00CE606F">
        <w:rPr>
          <w:rFonts w:ascii="CompatilFact LT Regular" w:hAnsi="CompatilFact LT Regular"/>
          <w:sz w:val="22"/>
          <w:szCs w:val="22"/>
        </w:rPr>
        <w:t xml:space="preserve">) </w:t>
      </w:r>
      <w:r w:rsidR="009210B6" w:rsidRPr="00CE606F">
        <w:rPr>
          <w:rFonts w:ascii="CompatilFact LT Regular" w:hAnsi="CompatilFact LT Regular"/>
          <w:sz w:val="22"/>
          <w:szCs w:val="22"/>
        </w:rPr>
        <w:tab/>
        <w:t xml:space="preserve">Anlage </w:t>
      </w:r>
      <w:r w:rsidR="007A38F8" w:rsidRPr="00CE606F">
        <w:rPr>
          <w:rFonts w:ascii="CompatilFact LT Regular" w:hAnsi="CompatilFact LT Regular"/>
          <w:sz w:val="22"/>
          <w:szCs w:val="22"/>
        </w:rPr>
        <w:t>5_Muster</w:t>
      </w:r>
      <w:r w:rsidR="009210B6" w:rsidRPr="00CE606F">
        <w:rPr>
          <w:rFonts w:ascii="CompatilFact LT Regular" w:hAnsi="CompatilFact LT Regular"/>
          <w:sz w:val="22"/>
          <w:szCs w:val="22"/>
        </w:rPr>
        <w:t xml:space="preserve"> Verpflichtungserklärung Insidervorschriften</w:t>
      </w:r>
    </w:p>
    <w:p w14:paraId="23A42517" w14:textId="744ED729" w:rsidR="007A38F8" w:rsidRPr="00CE606F" w:rsidRDefault="00CE606F" w:rsidP="007A38F8">
      <w:pPr>
        <w:spacing w:line="280" w:lineRule="atLeast"/>
        <w:ind w:firstLine="567"/>
        <w:rPr>
          <w:rFonts w:ascii="CompatilFact LT Regular" w:hAnsi="CompatilFact LT Regular"/>
          <w:sz w:val="22"/>
          <w:szCs w:val="22"/>
        </w:rPr>
      </w:pPr>
      <w:r>
        <w:rPr>
          <w:rFonts w:ascii="CompatilFact LT Regular" w:hAnsi="CompatilFact LT Regular"/>
          <w:sz w:val="22"/>
          <w:szCs w:val="22"/>
        </w:rPr>
        <w:t>g</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6_Angebotsschreiben</w:t>
      </w:r>
    </w:p>
    <w:p w14:paraId="03C059A9" w14:textId="369DE26B" w:rsidR="007A38F8" w:rsidRPr="00CE606F" w:rsidRDefault="00CE606F" w:rsidP="007A38F8">
      <w:pPr>
        <w:spacing w:line="280" w:lineRule="atLeast"/>
        <w:ind w:firstLine="567"/>
        <w:rPr>
          <w:rFonts w:ascii="CompatilFact LT Regular" w:hAnsi="CompatilFact LT Regular"/>
          <w:sz w:val="22"/>
          <w:szCs w:val="22"/>
        </w:rPr>
      </w:pPr>
      <w:r>
        <w:rPr>
          <w:rFonts w:ascii="CompatilFact LT Regular" w:hAnsi="CompatilFact LT Regular"/>
          <w:sz w:val="22"/>
          <w:szCs w:val="22"/>
        </w:rPr>
        <w:t>h</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7_Eigenerklärung Ausschlussgründe</w:t>
      </w:r>
    </w:p>
    <w:p w14:paraId="34784EEB" w14:textId="4CBDD267" w:rsidR="007A38F8" w:rsidRPr="00CE606F" w:rsidRDefault="00CE606F" w:rsidP="007A38F8">
      <w:pPr>
        <w:spacing w:line="280" w:lineRule="atLeast"/>
        <w:ind w:firstLine="567"/>
        <w:rPr>
          <w:rFonts w:ascii="CompatilFact LT Regular" w:hAnsi="CompatilFact LT Regular"/>
          <w:sz w:val="22"/>
          <w:szCs w:val="22"/>
        </w:rPr>
      </w:pPr>
      <w:r>
        <w:rPr>
          <w:rFonts w:ascii="CompatilFact LT Regular" w:hAnsi="CompatilFact LT Regular"/>
          <w:sz w:val="22"/>
          <w:szCs w:val="22"/>
        </w:rPr>
        <w:t>i</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8_Eignungskriterien</w:t>
      </w:r>
    </w:p>
    <w:p w14:paraId="25A3D8CF" w14:textId="3B01F43E" w:rsidR="007A38F8" w:rsidRPr="00CE606F" w:rsidRDefault="00CE606F" w:rsidP="009210B6">
      <w:pPr>
        <w:spacing w:line="280" w:lineRule="atLeast"/>
        <w:ind w:firstLine="567"/>
        <w:rPr>
          <w:rFonts w:ascii="CompatilFact LT Regular" w:hAnsi="CompatilFact LT Regular"/>
          <w:sz w:val="22"/>
          <w:szCs w:val="22"/>
        </w:rPr>
      </w:pPr>
      <w:r>
        <w:rPr>
          <w:rFonts w:ascii="CompatilFact LT Regular" w:hAnsi="CompatilFact LT Regular"/>
          <w:sz w:val="22"/>
          <w:szCs w:val="22"/>
        </w:rPr>
        <w:t>j</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9_Regelungen für den Fremdfirmeneinsatz</w:t>
      </w:r>
    </w:p>
    <w:p w14:paraId="471D77F9" w14:textId="0D330913" w:rsidR="007A38F8" w:rsidRPr="00CE606F" w:rsidRDefault="00CE606F" w:rsidP="009210B6">
      <w:pPr>
        <w:spacing w:line="280" w:lineRule="atLeast"/>
        <w:ind w:firstLine="567"/>
        <w:rPr>
          <w:rFonts w:ascii="CompatilFact LT Regular" w:hAnsi="CompatilFact LT Regular"/>
          <w:sz w:val="22"/>
          <w:szCs w:val="22"/>
        </w:rPr>
      </w:pPr>
      <w:r>
        <w:rPr>
          <w:rFonts w:ascii="CompatilFact LT Regular" w:hAnsi="CompatilFact LT Regular"/>
          <w:sz w:val="22"/>
          <w:szCs w:val="22"/>
        </w:rPr>
        <w:t>k</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10_Steuerabzug zu § 50a EstG</w:t>
      </w:r>
    </w:p>
    <w:p w14:paraId="634B5B69" w14:textId="7E54BE05" w:rsidR="007A38F8" w:rsidRPr="00CE606F" w:rsidRDefault="00CE606F" w:rsidP="009210B6">
      <w:pPr>
        <w:spacing w:line="280" w:lineRule="atLeast"/>
        <w:ind w:firstLine="567"/>
        <w:rPr>
          <w:rFonts w:ascii="CompatilFact LT Regular" w:hAnsi="CompatilFact LT Regular"/>
          <w:sz w:val="22"/>
          <w:szCs w:val="22"/>
        </w:rPr>
      </w:pPr>
      <w:r>
        <w:rPr>
          <w:rFonts w:ascii="CompatilFact LT Regular" w:hAnsi="CompatilFact LT Regular"/>
          <w:sz w:val="22"/>
          <w:szCs w:val="22"/>
        </w:rPr>
        <w:t>l</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11_Verpflichtungserklärung Scientology Schutzklausel</w:t>
      </w:r>
    </w:p>
    <w:p w14:paraId="4D713BF2" w14:textId="7E6C67C4" w:rsidR="007A38F8" w:rsidRPr="00CE606F" w:rsidRDefault="00CE606F" w:rsidP="007A38F8">
      <w:pPr>
        <w:spacing w:line="280" w:lineRule="atLeast"/>
        <w:ind w:firstLine="567"/>
        <w:rPr>
          <w:rFonts w:ascii="CompatilFact LT Regular" w:hAnsi="CompatilFact LT Regular"/>
          <w:sz w:val="22"/>
          <w:szCs w:val="22"/>
        </w:rPr>
      </w:pPr>
      <w:r>
        <w:rPr>
          <w:rFonts w:ascii="CompatilFact LT Regular" w:hAnsi="CompatilFact LT Regular"/>
          <w:sz w:val="22"/>
          <w:szCs w:val="22"/>
        </w:rPr>
        <w:t>m</w:t>
      </w:r>
      <w:r w:rsidR="007A38F8" w:rsidRPr="00CE606F">
        <w:rPr>
          <w:rFonts w:ascii="CompatilFact LT Regular" w:hAnsi="CompatilFact LT Regular"/>
          <w:sz w:val="22"/>
          <w:szCs w:val="22"/>
        </w:rPr>
        <w:t>)</w:t>
      </w:r>
      <w:r w:rsidR="007A38F8" w:rsidRPr="00CE606F">
        <w:rPr>
          <w:rFonts w:ascii="CompatilFact LT Regular" w:hAnsi="CompatilFact LT Regular"/>
          <w:sz w:val="22"/>
          <w:szCs w:val="22"/>
        </w:rPr>
        <w:tab/>
        <w:t>Anlage 12_Muster Verpflichtungserklärung Datenschutz</w:t>
      </w:r>
    </w:p>
    <w:p w14:paraId="74051E1A" w14:textId="6456110C" w:rsidR="009210B6" w:rsidRPr="00CE606F" w:rsidRDefault="00CE606F" w:rsidP="009210B6">
      <w:pPr>
        <w:spacing w:line="280" w:lineRule="atLeast"/>
        <w:ind w:left="1134" w:hanging="567"/>
        <w:rPr>
          <w:rFonts w:ascii="CompatilFact LT Regular" w:hAnsi="CompatilFact LT Regular"/>
          <w:sz w:val="22"/>
          <w:szCs w:val="22"/>
        </w:rPr>
      </w:pPr>
      <w:r>
        <w:rPr>
          <w:rFonts w:ascii="CompatilFact LT Regular" w:hAnsi="CompatilFact LT Regular"/>
          <w:sz w:val="22"/>
          <w:szCs w:val="22"/>
        </w:rPr>
        <w:t>n</w:t>
      </w:r>
      <w:r w:rsidR="009210B6" w:rsidRPr="00CE606F">
        <w:rPr>
          <w:rFonts w:ascii="CompatilFact LT Regular" w:hAnsi="CompatilFact LT Regular"/>
          <w:sz w:val="22"/>
          <w:szCs w:val="22"/>
        </w:rPr>
        <w:t xml:space="preserve">) </w:t>
      </w:r>
      <w:r w:rsidR="009210B6" w:rsidRPr="00CE606F">
        <w:rPr>
          <w:rFonts w:ascii="CompatilFact LT Regular" w:hAnsi="CompatilFact LT Regular"/>
          <w:sz w:val="22"/>
          <w:szCs w:val="22"/>
        </w:rPr>
        <w:tab/>
        <w:t>Vergabe- und Vertragsordnung für Leistungen, Teil B (VOL/B) in der jeweils geltenden Fassung</w:t>
      </w:r>
      <w:r w:rsidR="009210B6" w:rsidRPr="00CE606F">
        <w:rPr>
          <w:rStyle w:val="Funotenzeichen"/>
          <w:rFonts w:ascii="CompatilFact LT Regular" w:hAnsi="CompatilFact LT Regular"/>
          <w:szCs w:val="22"/>
        </w:rPr>
        <w:footnoteReference w:id="3"/>
      </w:r>
    </w:p>
    <w:p w14:paraId="0360D372" w14:textId="1DD4B592" w:rsidR="009210B6" w:rsidRPr="00CE606F" w:rsidRDefault="00CE606F" w:rsidP="009210B6">
      <w:pPr>
        <w:spacing w:line="280" w:lineRule="atLeast"/>
        <w:ind w:left="1134" w:hanging="567"/>
        <w:rPr>
          <w:rFonts w:ascii="CompatilFact LT Regular" w:hAnsi="CompatilFact LT Regular"/>
          <w:sz w:val="22"/>
          <w:szCs w:val="22"/>
        </w:rPr>
      </w:pPr>
      <w:r>
        <w:rPr>
          <w:rFonts w:ascii="CompatilFact LT Regular" w:hAnsi="CompatilFact LT Regular"/>
          <w:sz w:val="22"/>
          <w:szCs w:val="22"/>
        </w:rPr>
        <w:t>o</w:t>
      </w:r>
      <w:r w:rsidR="009210B6" w:rsidRPr="00CE606F">
        <w:rPr>
          <w:rFonts w:ascii="CompatilFact LT Regular" w:hAnsi="CompatilFact LT Regular"/>
          <w:sz w:val="22"/>
          <w:szCs w:val="22"/>
        </w:rPr>
        <w:t xml:space="preserve">) </w:t>
      </w:r>
      <w:r w:rsidR="009210B6" w:rsidRPr="00CE606F">
        <w:rPr>
          <w:rFonts w:ascii="CompatilFact LT Regular" w:hAnsi="CompatilFact LT Regular"/>
          <w:sz w:val="22"/>
          <w:szCs w:val="22"/>
        </w:rPr>
        <w:tab/>
      </w:r>
      <w:r w:rsidR="009210B6" w:rsidRPr="00CE606F">
        <w:rPr>
          <w:rFonts w:ascii="CompatilFact LT Regular" w:hAnsi="CompatilFact LT Regular"/>
          <w:sz w:val="22"/>
          <w:szCs w:val="22"/>
        </w:rPr>
        <w:tab/>
        <w:t>Besondere Vertragsbedingungen des Landes Nordrhein-Westfalen zur Einhaltung des Tariftreue- und Vergabegesetzes Nordrhein-Westfalen (BVB – Tariftreue- und Vergabegesetz Nordrhein-Westfalen) in der jeweils geltenden Fassung</w:t>
      </w:r>
      <w:r w:rsidR="009210B6" w:rsidRPr="00CE606F">
        <w:rPr>
          <w:rStyle w:val="Funotenzeichen"/>
          <w:rFonts w:ascii="CompatilFact LT Regular" w:hAnsi="CompatilFact LT Regular"/>
          <w:szCs w:val="22"/>
        </w:rPr>
        <w:footnoteReference w:id="4"/>
      </w:r>
    </w:p>
    <w:p w14:paraId="5B7B5792" w14:textId="77777777" w:rsidR="00FA24B5" w:rsidRPr="00CE606F" w:rsidRDefault="00FA24B5" w:rsidP="00FA24B5">
      <w:pPr>
        <w:spacing w:line="280" w:lineRule="atLeast"/>
        <w:ind w:left="993"/>
        <w:jc w:val="both"/>
        <w:rPr>
          <w:rFonts w:ascii="CompatilFact LT Regular" w:hAnsi="CompatilFact LT Regular"/>
          <w:sz w:val="22"/>
          <w:szCs w:val="22"/>
        </w:rPr>
      </w:pPr>
    </w:p>
    <w:p w14:paraId="3F9190FA" w14:textId="3E21C3C0" w:rsidR="009F2215" w:rsidRPr="00CE606F" w:rsidRDefault="00FC1D6A" w:rsidP="00FC1D6A">
      <w:pPr>
        <w:spacing w:line="280" w:lineRule="atLeast"/>
        <w:jc w:val="both"/>
        <w:rPr>
          <w:rFonts w:ascii="CompatilFact LT Regular" w:hAnsi="CompatilFact LT Regular"/>
          <w:sz w:val="22"/>
          <w:szCs w:val="22"/>
        </w:rPr>
      </w:pPr>
      <w:r w:rsidRPr="00CE606F">
        <w:rPr>
          <w:rFonts w:ascii="CompatilFact LT Regular" w:hAnsi="CompatilFact LT Regular"/>
          <w:sz w:val="22"/>
          <w:szCs w:val="22"/>
        </w:rPr>
        <w:t xml:space="preserve">2. </w:t>
      </w:r>
      <w:r w:rsidRPr="00CE606F">
        <w:rPr>
          <w:rFonts w:ascii="CompatilFact LT Regular" w:hAnsi="CompatilFact LT Regular"/>
          <w:sz w:val="22"/>
          <w:szCs w:val="22"/>
        </w:rPr>
        <w:tab/>
      </w:r>
      <w:r w:rsidR="009F2215" w:rsidRPr="00CE606F">
        <w:rPr>
          <w:rFonts w:ascii="CompatilFact LT Regular" w:hAnsi="CompatilFact LT Regular"/>
          <w:sz w:val="22"/>
          <w:szCs w:val="22"/>
        </w:rPr>
        <w:t>Allgemeine Geschäftsbedingungen der Auftragsnehmerin finden keine Anwendung.</w:t>
      </w:r>
    </w:p>
    <w:p w14:paraId="4F55A009" w14:textId="18199F26" w:rsidR="00CF1450" w:rsidRPr="00CE606F" w:rsidRDefault="00CF1450" w:rsidP="002C03DC">
      <w:pPr>
        <w:spacing w:line="280" w:lineRule="atLeast"/>
        <w:rPr>
          <w:rFonts w:ascii="CompatilFact LT Regular" w:hAnsi="CompatilFact LT Regular"/>
          <w:sz w:val="22"/>
          <w:szCs w:val="22"/>
        </w:rPr>
      </w:pPr>
    </w:p>
    <w:p w14:paraId="29FB224A" w14:textId="31B54E05" w:rsidR="009F2215" w:rsidRPr="00CE606F" w:rsidRDefault="009F2215" w:rsidP="002C03DC">
      <w:pPr>
        <w:spacing w:line="280" w:lineRule="atLeast"/>
        <w:rPr>
          <w:rFonts w:ascii="CompatilFact LT Regular" w:hAnsi="CompatilFact LT Regular"/>
          <w:sz w:val="22"/>
          <w:szCs w:val="22"/>
        </w:rPr>
      </w:pPr>
    </w:p>
    <w:p w14:paraId="137ED309" w14:textId="77777777" w:rsidR="00FA24B5" w:rsidRPr="00CE606F" w:rsidRDefault="00FA24B5" w:rsidP="002C03DC">
      <w:pPr>
        <w:spacing w:line="280" w:lineRule="atLeast"/>
        <w:rPr>
          <w:rFonts w:ascii="CompatilFact LT Regular" w:hAnsi="CompatilFact LT Regular"/>
          <w:sz w:val="22"/>
          <w:szCs w:val="22"/>
        </w:rPr>
      </w:pPr>
    </w:p>
    <w:tbl>
      <w:tblPr>
        <w:tblW w:w="9495" w:type="dxa"/>
        <w:tblInd w:w="637" w:type="dxa"/>
        <w:tblLayout w:type="fixed"/>
        <w:tblCellMar>
          <w:left w:w="70" w:type="dxa"/>
          <w:right w:w="70" w:type="dxa"/>
        </w:tblCellMar>
        <w:tblLook w:val="0000" w:firstRow="0" w:lastRow="0" w:firstColumn="0" w:lastColumn="0" w:noHBand="0" w:noVBand="0"/>
      </w:tblPr>
      <w:tblGrid>
        <w:gridCol w:w="4181"/>
        <w:gridCol w:w="709"/>
        <w:gridCol w:w="4605"/>
      </w:tblGrid>
      <w:tr w:rsidR="00CE606F" w:rsidRPr="00CE606F" w14:paraId="5B30D1BC" w14:textId="77777777" w:rsidTr="00C36BFE">
        <w:tc>
          <w:tcPr>
            <w:tcW w:w="4181" w:type="dxa"/>
          </w:tcPr>
          <w:p w14:paraId="688810E4" w14:textId="77777777" w:rsidR="00F26319" w:rsidRPr="00CE606F" w:rsidRDefault="00F26319" w:rsidP="009A21F7">
            <w:pPr>
              <w:spacing w:line="280" w:lineRule="atLeast"/>
              <w:rPr>
                <w:rFonts w:ascii="CompatilFact LT Regular" w:hAnsi="CompatilFact LT Regular"/>
                <w:sz w:val="22"/>
                <w:szCs w:val="22"/>
              </w:rPr>
            </w:pPr>
            <w:r w:rsidRPr="00CE606F">
              <w:rPr>
                <w:rFonts w:ascii="CompatilFact LT Regular" w:hAnsi="CompatilFact LT Regular"/>
                <w:sz w:val="22"/>
                <w:szCs w:val="22"/>
              </w:rPr>
              <w:t xml:space="preserve">                            </w:t>
            </w:r>
            <w:r w:rsidRPr="00CE606F">
              <w:rPr>
                <w:rFonts w:ascii="CompatilFact LT Regular" w:hAnsi="CompatilFact LT Regular"/>
                <w:sz w:val="22"/>
                <w:szCs w:val="22"/>
              </w:rPr>
              <w:tab/>
              <w:t>, den</w:t>
            </w:r>
          </w:p>
        </w:tc>
        <w:tc>
          <w:tcPr>
            <w:tcW w:w="709" w:type="dxa"/>
          </w:tcPr>
          <w:p w14:paraId="46FCDFE8" w14:textId="77777777" w:rsidR="00F26319" w:rsidRPr="00CE606F" w:rsidRDefault="00F26319" w:rsidP="00B74D72">
            <w:pPr>
              <w:spacing w:line="280" w:lineRule="atLeast"/>
              <w:rPr>
                <w:rFonts w:ascii="CompatilFact LT Regular" w:hAnsi="CompatilFact LT Regular"/>
                <w:sz w:val="22"/>
                <w:szCs w:val="22"/>
              </w:rPr>
            </w:pPr>
          </w:p>
        </w:tc>
        <w:tc>
          <w:tcPr>
            <w:tcW w:w="4605" w:type="dxa"/>
          </w:tcPr>
          <w:p w14:paraId="6E26A264" w14:textId="77777777" w:rsidR="00F26319" w:rsidRPr="00CE606F" w:rsidRDefault="00F26319" w:rsidP="00B74D72">
            <w:pPr>
              <w:spacing w:line="280" w:lineRule="atLeast"/>
              <w:rPr>
                <w:rFonts w:ascii="CompatilFact LT Regular" w:hAnsi="CompatilFact LT Regular"/>
                <w:sz w:val="22"/>
                <w:szCs w:val="22"/>
              </w:rPr>
            </w:pPr>
            <w:r w:rsidRPr="00CE606F">
              <w:rPr>
                <w:rFonts w:ascii="CompatilFact LT Regular" w:hAnsi="CompatilFact LT Regular"/>
                <w:sz w:val="22"/>
                <w:szCs w:val="22"/>
              </w:rPr>
              <w:t>Düsseldorf, den</w:t>
            </w:r>
          </w:p>
        </w:tc>
      </w:tr>
      <w:tr w:rsidR="00CE606F" w:rsidRPr="00CE606F" w14:paraId="19C4B48D" w14:textId="77777777" w:rsidTr="00C36BFE">
        <w:tc>
          <w:tcPr>
            <w:tcW w:w="4181" w:type="dxa"/>
          </w:tcPr>
          <w:p w14:paraId="7AEAF96D" w14:textId="77777777" w:rsidR="00F26319" w:rsidRPr="00CE606F" w:rsidRDefault="00F26319" w:rsidP="009A21F7">
            <w:pPr>
              <w:spacing w:line="280" w:lineRule="atLeast"/>
              <w:rPr>
                <w:rFonts w:ascii="CompatilFact LT Regular" w:hAnsi="CompatilFact LT Regular"/>
                <w:sz w:val="22"/>
                <w:szCs w:val="22"/>
              </w:rPr>
            </w:pPr>
          </w:p>
          <w:p w14:paraId="236FCC86" w14:textId="4EB92B86" w:rsidR="00F26319" w:rsidRPr="00CE606F" w:rsidRDefault="00F26319">
            <w:pPr>
              <w:spacing w:line="280" w:lineRule="atLeast"/>
              <w:rPr>
                <w:rFonts w:ascii="CompatilFact LT Regular" w:hAnsi="CompatilFact LT Regular"/>
                <w:sz w:val="22"/>
                <w:szCs w:val="22"/>
              </w:rPr>
            </w:pPr>
          </w:p>
          <w:p w14:paraId="30C78FB1" w14:textId="77777777" w:rsidR="001D4203" w:rsidRPr="00CE606F" w:rsidRDefault="001D4203">
            <w:pPr>
              <w:spacing w:line="280" w:lineRule="atLeast"/>
              <w:rPr>
                <w:rFonts w:ascii="CompatilFact LT Regular" w:hAnsi="CompatilFact LT Regular"/>
                <w:sz w:val="22"/>
                <w:szCs w:val="22"/>
              </w:rPr>
            </w:pPr>
          </w:p>
          <w:p w14:paraId="1306092C" w14:textId="77777777" w:rsidR="00F26319" w:rsidRPr="00CE606F" w:rsidRDefault="00F26319">
            <w:pPr>
              <w:spacing w:line="280" w:lineRule="atLeast"/>
              <w:rPr>
                <w:rFonts w:ascii="CompatilFact LT Regular" w:hAnsi="CompatilFact LT Regular"/>
                <w:sz w:val="22"/>
                <w:szCs w:val="22"/>
              </w:rPr>
            </w:pPr>
          </w:p>
        </w:tc>
        <w:tc>
          <w:tcPr>
            <w:tcW w:w="709" w:type="dxa"/>
          </w:tcPr>
          <w:p w14:paraId="699AA450" w14:textId="77777777" w:rsidR="00F26319" w:rsidRPr="00CE606F" w:rsidRDefault="00F26319" w:rsidP="00B74D72">
            <w:pPr>
              <w:spacing w:line="280" w:lineRule="atLeast"/>
              <w:rPr>
                <w:rFonts w:ascii="CompatilFact LT Regular" w:hAnsi="CompatilFact LT Regular"/>
                <w:sz w:val="22"/>
                <w:szCs w:val="22"/>
              </w:rPr>
            </w:pPr>
          </w:p>
        </w:tc>
        <w:tc>
          <w:tcPr>
            <w:tcW w:w="4605" w:type="dxa"/>
          </w:tcPr>
          <w:p w14:paraId="6C9E8E44" w14:textId="77777777" w:rsidR="00F26319" w:rsidRPr="00CE606F" w:rsidRDefault="00F26319" w:rsidP="00B74D72">
            <w:pPr>
              <w:spacing w:line="280" w:lineRule="atLeast"/>
              <w:rPr>
                <w:rFonts w:ascii="CompatilFact LT Regular" w:hAnsi="CompatilFact LT Regular"/>
                <w:b/>
                <w:sz w:val="22"/>
                <w:szCs w:val="22"/>
              </w:rPr>
            </w:pPr>
          </w:p>
        </w:tc>
      </w:tr>
      <w:tr w:rsidR="00F26319" w:rsidRPr="00CE606F" w14:paraId="0A6C71B6" w14:textId="77777777" w:rsidTr="00C36BFE">
        <w:tc>
          <w:tcPr>
            <w:tcW w:w="4181" w:type="dxa"/>
            <w:tcBorders>
              <w:top w:val="single" w:sz="6" w:space="0" w:color="auto"/>
            </w:tcBorders>
          </w:tcPr>
          <w:p w14:paraId="2A4F43A4" w14:textId="77777777" w:rsidR="00F26319" w:rsidRPr="00CE606F" w:rsidRDefault="00F26319" w:rsidP="009A21F7">
            <w:pPr>
              <w:spacing w:line="280" w:lineRule="atLeast"/>
              <w:rPr>
                <w:rFonts w:ascii="CompatilFact LT Regular" w:hAnsi="CompatilFact LT Regular"/>
                <w:sz w:val="22"/>
                <w:szCs w:val="22"/>
              </w:rPr>
            </w:pPr>
            <w:r w:rsidRPr="00CE606F">
              <w:rPr>
                <w:rFonts w:ascii="CompatilFact LT Regular" w:hAnsi="CompatilFact LT Regular"/>
                <w:sz w:val="22"/>
                <w:szCs w:val="22"/>
              </w:rPr>
              <w:t>(</w:t>
            </w:r>
            <w:r w:rsidR="00371DAD" w:rsidRPr="00CE606F">
              <w:rPr>
                <w:rFonts w:ascii="CompatilFact LT Regular" w:hAnsi="CompatilFact LT Regular"/>
                <w:sz w:val="22"/>
                <w:szCs w:val="22"/>
              </w:rPr>
              <w:t>Auftrag</w:t>
            </w:r>
            <w:r w:rsidRPr="00CE606F">
              <w:rPr>
                <w:rFonts w:ascii="CompatilFact LT Regular" w:hAnsi="CompatilFact LT Regular"/>
                <w:sz w:val="22"/>
                <w:szCs w:val="22"/>
              </w:rPr>
              <w:t>nehmerin)</w:t>
            </w:r>
          </w:p>
        </w:tc>
        <w:tc>
          <w:tcPr>
            <w:tcW w:w="709" w:type="dxa"/>
          </w:tcPr>
          <w:p w14:paraId="3DE2A9D1" w14:textId="77777777" w:rsidR="00F26319" w:rsidRPr="00CE606F" w:rsidRDefault="00F26319" w:rsidP="00B74D72">
            <w:pPr>
              <w:spacing w:line="280" w:lineRule="atLeast"/>
              <w:rPr>
                <w:rFonts w:ascii="CompatilFact LT Regular" w:hAnsi="CompatilFact LT Regular"/>
                <w:sz w:val="22"/>
                <w:szCs w:val="22"/>
              </w:rPr>
            </w:pPr>
          </w:p>
        </w:tc>
        <w:tc>
          <w:tcPr>
            <w:tcW w:w="4605" w:type="dxa"/>
          </w:tcPr>
          <w:p w14:paraId="0F13ECB4" w14:textId="0CCBFAF8" w:rsidR="00F26319" w:rsidRPr="00CE606F" w:rsidRDefault="00F26319" w:rsidP="00B74D72">
            <w:pPr>
              <w:pBdr>
                <w:top w:val="single" w:sz="6" w:space="1" w:color="auto"/>
              </w:pBdr>
              <w:spacing w:line="280" w:lineRule="atLeast"/>
              <w:rPr>
                <w:rFonts w:ascii="CompatilFact LT Regular" w:hAnsi="CompatilFact LT Regular"/>
                <w:b/>
                <w:sz w:val="22"/>
                <w:szCs w:val="22"/>
              </w:rPr>
            </w:pPr>
            <w:r w:rsidRPr="00CE606F">
              <w:rPr>
                <w:rFonts w:ascii="CompatilFact LT Regular" w:hAnsi="CompatilFact LT Regular"/>
                <w:b/>
                <w:sz w:val="22"/>
                <w:szCs w:val="22"/>
              </w:rPr>
              <w:t>NRW.BANK</w:t>
            </w:r>
          </w:p>
        </w:tc>
      </w:tr>
    </w:tbl>
    <w:p w14:paraId="7B53B9F9" w14:textId="5CFFD6BF" w:rsidR="00F26319" w:rsidRPr="00CE606F" w:rsidRDefault="00F26319" w:rsidP="00CB7F12">
      <w:pPr>
        <w:pStyle w:val="Textkrper"/>
        <w:spacing w:line="280" w:lineRule="atLeast"/>
        <w:rPr>
          <w:rFonts w:ascii="CompatilFact LT Regular" w:hAnsi="CompatilFact LT Regular"/>
          <w:sz w:val="22"/>
          <w:szCs w:val="22"/>
        </w:rPr>
      </w:pPr>
    </w:p>
    <w:tbl>
      <w:tblPr>
        <w:tblW w:w="9495" w:type="dxa"/>
        <w:tblInd w:w="637" w:type="dxa"/>
        <w:tblLayout w:type="fixed"/>
        <w:tblCellMar>
          <w:left w:w="70" w:type="dxa"/>
          <w:right w:w="70" w:type="dxa"/>
        </w:tblCellMar>
        <w:tblLook w:val="0000" w:firstRow="0" w:lastRow="0" w:firstColumn="0" w:lastColumn="0" w:noHBand="0" w:noVBand="0"/>
      </w:tblPr>
      <w:tblGrid>
        <w:gridCol w:w="4181"/>
        <w:gridCol w:w="709"/>
        <w:gridCol w:w="4605"/>
      </w:tblGrid>
      <w:tr w:rsidR="00CE606F" w:rsidRPr="00CE606F" w14:paraId="2F1B05C4" w14:textId="77777777" w:rsidTr="002A30E2">
        <w:tc>
          <w:tcPr>
            <w:tcW w:w="4181" w:type="dxa"/>
          </w:tcPr>
          <w:p w14:paraId="358391BB" w14:textId="77777777" w:rsidR="00F1275D" w:rsidRPr="00CE606F" w:rsidRDefault="00F1275D" w:rsidP="002A30E2">
            <w:pPr>
              <w:spacing w:line="280" w:lineRule="atLeast"/>
              <w:rPr>
                <w:rFonts w:ascii="CompatilFact LT Regular" w:hAnsi="CompatilFact LT Regular"/>
                <w:sz w:val="22"/>
                <w:szCs w:val="22"/>
              </w:rPr>
            </w:pPr>
          </w:p>
          <w:p w14:paraId="137A77F2" w14:textId="77777777" w:rsidR="00F1275D" w:rsidRPr="00CE606F" w:rsidRDefault="00F1275D" w:rsidP="002A30E2">
            <w:pPr>
              <w:spacing w:line="280" w:lineRule="atLeast"/>
              <w:rPr>
                <w:rFonts w:ascii="CompatilFact LT Regular" w:hAnsi="CompatilFact LT Regular"/>
                <w:sz w:val="22"/>
                <w:szCs w:val="22"/>
              </w:rPr>
            </w:pPr>
          </w:p>
          <w:p w14:paraId="5C583D8D" w14:textId="77777777" w:rsidR="00F1275D" w:rsidRPr="00CE606F" w:rsidRDefault="00F1275D" w:rsidP="002A30E2">
            <w:pPr>
              <w:spacing w:line="280" w:lineRule="atLeast"/>
              <w:rPr>
                <w:rFonts w:ascii="CompatilFact LT Regular" w:hAnsi="CompatilFact LT Regular"/>
                <w:sz w:val="22"/>
                <w:szCs w:val="22"/>
              </w:rPr>
            </w:pPr>
          </w:p>
        </w:tc>
        <w:tc>
          <w:tcPr>
            <w:tcW w:w="709" w:type="dxa"/>
          </w:tcPr>
          <w:p w14:paraId="403E44BB" w14:textId="77777777" w:rsidR="00F1275D" w:rsidRPr="00CE606F" w:rsidRDefault="00F1275D" w:rsidP="002A30E2">
            <w:pPr>
              <w:spacing w:line="280" w:lineRule="atLeast"/>
              <w:rPr>
                <w:rFonts w:ascii="CompatilFact LT Regular" w:hAnsi="CompatilFact LT Regular"/>
                <w:sz w:val="22"/>
                <w:szCs w:val="22"/>
              </w:rPr>
            </w:pPr>
          </w:p>
        </w:tc>
        <w:tc>
          <w:tcPr>
            <w:tcW w:w="4605" w:type="dxa"/>
          </w:tcPr>
          <w:p w14:paraId="2FDF9319" w14:textId="77777777" w:rsidR="00F1275D" w:rsidRPr="00CE606F" w:rsidRDefault="00F1275D" w:rsidP="002A30E2">
            <w:pPr>
              <w:spacing w:line="280" w:lineRule="atLeast"/>
              <w:rPr>
                <w:rFonts w:ascii="CompatilFact LT Regular" w:hAnsi="CompatilFact LT Regular"/>
                <w:b/>
                <w:sz w:val="22"/>
                <w:szCs w:val="22"/>
              </w:rPr>
            </w:pPr>
          </w:p>
        </w:tc>
      </w:tr>
      <w:tr w:rsidR="00F1275D" w:rsidRPr="00CE606F" w14:paraId="0AD8D128" w14:textId="77777777" w:rsidTr="002A30E2">
        <w:tc>
          <w:tcPr>
            <w:tcW w:w="4181" w:type="dxa"/>
            <w:tcBorders>
              <w:top w:val="single" w:sz="6" w:space="0" w:color="auto"/>
            </w:tcBorders>
          </w:tcPr>
          <w:p w14:paraId="3AB90852" w14:textId="77777777" w:rsidR="00F1275D" w:rsidRPr="00CE606F" w:rsidRDefault="00F1275D" w:rsidP="002A30E2">
            <w:pPr>
              <w:spacing w:line="280" w:lineRule="atLeast"/>
              <w:rPr>
                <w:rFonts w:ascii="CompatilFact LT Regular" w:hAnsi="CompatilFact LT Regular"/>
                <w:sz w:val="22"/>
                <w:szCs w:val="22"/>
              </w:rPr>
            </w:pPr>
            <w:r w:rsidRPr="00CE606F">
              <w:rPr>
                <w:rFonts w:ascii="CompatilFact LT Regular" w:hAnsi="CompatilFact LT Regular"/>
                <w:sz w:val="22"/>
                <w:szCs w:val="22"/>
              </w:rPr>
              <w:t>(Auftragnehmerin)</w:t>
            </w:r>
          </w:p>
        </w:tc>
        <w:tc>
          <w:tcPr>
            <w:tcW w:w="709" w:type="dxa"/>
          </w:tcPr>
          <w:p w14:paraId="6780FCA4" w14:textId="77777777" w:rsidR="00F1275D" w:rsidRPr="00CE606F" w:rsidRDefault="00F1275D" w:rsidP="002A30E2">
            <w:pPr>
              <w:spacing w:line="280" w:lineRule="atLeast"/>
              <w:rPr>
                <w:rFonts w:ascii="CompatilFact LT Regular" w:hAnsi="CompatilFact LT Regular"/>
                <w:sz w:val="22"/>
                <w:szCs w:val="22"/>
              </w:rPr>
            </w:pPr>
          </w:p>
        </w:tc>
        <w:tc>
          <w:tcPr>
            <w:tcW w:w="4605" w:type="dxa"/>
          </w:tcPr>
          <w:p w14:paraId="5A690B06" w14:textId="77777777" w:rsidR="00F1275D" w:rsidRPr="00CE606F" w:rsidRDefault="00F1275D" w:rsidP="002A30E2">
            <w:pPr>
              <w:pBdr>
                <w:top w:val="single" w:sz="6" w:space="1" w:color="auto"/>
              </w:pBdr>
              <w:spacing w:line="280" w:lineRule="atLeast"/>
              <w:rPr>
                <w:rFonts w:ascii="CompatilFact LT Regular" w:hAnsi="CompatilFact LT Regular"/>
                <w:b/>
                <w:sz w:val="22"/>
                <w:szCs w:val="22"/>
              </w:rPr>
            </w:pPr>
            <w:r w:rsidRPr="00CE606F">
              <w:rPr>
                <w:rFonts w:ascii="CompatilFact LT Regular" w:hAnsi="CompatilFact LT Regular"/>
                <w:b/>
                <w:sz w:val="22"/>
                <w:szCs w:val="22"/>
              </w:rPr>
              <w:t>NRW.BANK</w:t>
            </w:r>
          </w:p>
        </w:tc>
      </w:tr>
    </w:tbl>
    <w:p w14:paraId="5DDE3BDF" w14:textId="77777777" w:rsidR="00F1275D" w:rsidRPr="00CE606F" w:rsidRDefault="00F1275D" w:rsidP="00CB7F12">
      <w:pPr>
        <w:pStyle w:val="Textkrper"/>
        <w:spacing w:line="280" w:lineRule="atLeast"/>
        <w:rPr>
          <w:rFonts w:ascii="CompatilFact LT Regular" w:hAnsi="CompatilFact LT Regular"/>
          <w:sz w:val="22"/>
          <w:szCs w:val="22"/>
        </w:rPr>
      </w:pPr>
    </w:p>
    <w:sectPr w:rsidR="00F1275D" w:rsidRPr="00CE606F" w:rsidSect="0097613F">
      <w:headerReference w:type="default" r:id="rId13"/>
      <w:footerReference w:type="default" r:id="rId14"/>
      <w:headerReference w:type="first" r:id="rId15"/>
      <w:footerReference w:type="first" r:id="rId16"/>
      <w:pgSz w:w="11907" w:h="16840" w:code="9"/>
      <w:pgMar w:top="1985" w:right="1134" w:bottom="1418" w:left="1134" w:header="238" w:footer="123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EC74" w14:textId="77777777" w:rsidR="00915B48" w:rsidRDefault="00915B48">
      <w:r>
        <w:separator/>
      </w:r>
    </w:p>
  </w:endnote>
  <w:endnote w:type="continuationSeparator" w:id="0">
    <w:p w14:paraId="35706C12" w14:textId="77777777" w:rsidR="00915B48" w:rsidRDefault="00915B48">
      <w:r>
        <w:continuationSeparator/>
      </w:r>
    </w:p>
  </w:endnote>
  <w:endnote w:type="continuationNotice" w:id="1">
    <w:p w14:paraId="4778DAB0" w14:textId="77777777" w:rsidR="00915B48" w:rsidRDefault="0091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atilFact LT Regular">
    <w:panose1 w:val="02000503060000020003"/>
    <w:charset w:val="00"/>
    <w:family w:val="auto"/>
    <w:pitch w:val="variable"/>
    <w:sig w:usb0="80000027" w:usb1="00000040" w:usb2="00000000" w:usb3="00000000" w:csb0="00000001" w:csb1="00000000"/>
  </w:font>
  <w:font w:name="Univers 45 Light">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9D80" w14:textId="4EC819FD" w:rsidR="00416AD8" w:rsidRDefault="0097613F" w:rsidP="00FA24B5">
    <w:pPr>
      <w:pStyle w:val="Fuzeile"/>
      <w:rPr>
        <w:rFonts w:ascii="Univers 45 Light" w:hAnsi="Univers 45 Light"/>
        <w:sz w:val="16"/>
      </w:rPr>
    </w:pPr>
    <w:r>
      <w:rPr>
        <w:rFonts w:ascii="Univers 45 Light" w:hAnsi="Univers 45 Light"/>
        <w:sz w:val="16"/>
      </w:rPr>
      <w:tab/>
    </w:r>
    <w:r w:rsidR="00416AD8">
      <w:rPr>
        <w:rFonts w:ascii="Univers 45 Light" w:hAnsi="Univers 45 Light"/>
        <w:sz w:val="16"/>
      </w:rPr>
      <w:t xml:space="preserve">Seite </w:t>
    </w:r>
    <w:r w:rsidR="00416AD8">
      <w:rPr>
        <w:rStyle w:val="Seitenzahl"/>
        <w:rFonts w:ascii="Univers 45 Light" w:hAnsi="Univers 45 Light"/>
        <w:sz w:val="16"/>
      </w:rPr>
      <w:fldChar w:fldCharType="begin"/>
    </w:r>
    <w:r w:rsidR="00416AD8">
      <w:rPr>
        <w:rStyle w:val="Seitenzahl"/>
        <w:rFonts w:ascii="Univers 45 Light" w:hAnsi="Univers 45 Light"/>
        <w:sz w:val="16"/>
      </w:rPr>
      <w:instrText xml:space="preserve"> PAGE </w:instrText>
    </w:r>
    <w:r w:rsidR="00416AD8">
      <w:rPr>
        <w:rStyle w:val="Seitenzahl"/>
        <w:rFonts w:ascii="Univers 45 Light" w:hAnsi="Univers 45 Light"/>
        <w:sz w:val="16"/>
      </w:rPr>
      <w:fldChar w:fldCharType="separate"/>
    </w:r>
    <w:r w:rsidR="00A26205">
      <w:rPr>
        <w:rStyle w:val="Seitenzahl"/>
        <w:rFonts w:ascii="Univers 45 Light" w:hAnsi="Univers 45 Light"/>
        <w:noProof/>
        <w:sz w:val="16"/>
      </w:rPr>
      <w:t>16</w:t>
    </w:r>
    <w:r w:rsidR="00416AD8">
      <w:rPr>
        <w:rStyle w:val="Seitenzahl"/>
        <w:rFonts w:ascii="Univers 45 Light" w:hAnsi="Univers 45 Light"/>
        <w:sz w:val="16"/>
      </w:rPr>
      <w:fldChar w:fldCharType="end"/>
    </w:r>
    <w:r w:rsidR="00416AD8">
      <w:rPr>
        <w:rStyle w:val="Seitenzahl"/>
        <w:rFonts w:ascii="Univers 45 Light" w:hAnsi="Univers 45 Light"/>
        <w:sz w:val="16"/>
      </w:rPr>
      <w:t xml:space="preserve"> von </w:t>
    </w:r>
    <w:r w:rsidR="00416AD8">
      <w:rPr>
        <w:rStyle w:val="Seitenzahl"/>
        <w:rFonts w:ascii="Univers 45 Light" w:hAnsi="Univers 45 Light"/>
        <w:sz w:val="16"/>
      </w:rPr>
      <w:fldChar w:fldCharType="begin"/>
    </w:r>
    <w:r w:rsidR="00416AD8">
      <w:rPr>
        <w:rStyle w:val="Seitenzahl"/>
        <w:rFonts w:ascii="Univers 45 Light" w:hAnsi="Univers 45 Light"/>
        <w:sz w:val="16"/>
      </w:rPr>
      <w:instrText xml:space="preserve"> NUMPAGES </w:instrText>
    </w:r>
    <w:r w:rsidR="00416AD8">
      <w:rPr>
        <w:rStyle w:val="Seitenzahl"/>
        <w:rFonts w:ascii="Univers 45 Light" w:hAnsi="Univers 45 Light"/>
        <w:sz w:val="16"/>
      </w:rPr>
      <w:fldChar w:fldCharType="separate"/>
    </w:r>
    <w:r w:rsidR="00A26205">
      <w:rPr>
        <w:rStyle w:val="Seitenzahl"/>
        <w:rFonts w:ascii="Univers 45 Light" w:hAnsi="Univers 45 Light"/>
        <w:noProof/>
        <w:sz w:val="16"/>
      </w:rPr>
      <w:t>16</w:t>
    </w:r>
    <w:r w:rsidR="00416AD8">
      <w:rPr>
        <w:rStyle w:val="Seitenzahl"/>
        <w:rFonts w:ascii="Univers 45 Light" w:hAnsi="Univers 45 Light"/>
        <w:sz w:val="16"/>
      </w:rPr>
      <w:fldChar w:fldCharType="end"/>
    </w:r>
    <w:r w:rsidR="00416AD8">
      <w:rPr>
        <w:rStyle w:val="Seitenzahl"/>
        <w:rFonts w:ascii="Univers 45 Light" w:hAnsi="Univers 45 Light"/>
        <w:sz w:val="16"/>
      </w:rPr>
      <w:tab/>
    </w:r>
    <w:r w:rsidR="008964C1">
      <w:rPr>
        <w:rStyle w:val="Seitenzahl"/>
        <w:rFonts w:ascii="Univers 45 Light" w:hAnsi="Univers 45 Light"/>
        <w:sz w:val="16"/>
      </w:rPr>
      <w:t xml:space="preserve">Stand: </w:t>
    </w:r>
    <w:r w:rsidR="009D6A4D">
      <w:rPr>
        <w:rStyle w:val="Seitenzahl"/>
        <w:rFonts w:ascii="Univers 45 Light" w:hAnsi="Univers 45 Light"/>
        <w:sz w:val="16"/>
      </w:rPr>
      <w:t>0</w:t>
    </w:r>
    <w:r w:rsidR="00032284">
      <w:rPr>
        <w:rStyle w:val="Seitenzahl"/>
        <w:rFonts w:ascii="Univers 45 Light" w:hAnsi="Univers 45 Light"/>
        <w:sz w:val="16"/>
      </w:rPr>
      <w:t>5</w:t>
    </w:r>
    <w:r w:rsidR="00811A54">
      <w:rPr>
        <w:rStyle w:val="Seitenzahl"/>
        <w:rFonts w:ascii="Univers 45 Light" w:hAnsi="Univers 45 Light"/>
        <w:sz w:val="16"/>
      </w:rPr>
      <w:t>/202</w:t>
    </w:r>
    <w:r w:rsidR="009D6A4D">
      <w:rPr>
        <w:rStyle w:val="Seitenzahl"/>
        <w:rFonts w:ascii="Univers 45 Light" w:hAnsi="Univers 45 Light"/>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3A06" w14:textId="7C3F565D" w:rsidR="00416AD8" w:rsidRDefault="00416AD8">
    <w:pPr>
      <w:pStyle w:val="Fuzeile"/>
      <w:rPr>
        <w:rFonts w:ascii="Univers 45 Light" w:hAnsi="Univers 45 Light"/>
        <w:sz w:val="24"/>
      </w:rPr>
    </w:pPr>
    <w:proofErr w:type="spellStart"/>
    <w:r>
      <w:rPr>
        <w:rFonts w:ascii="Univers 45 Light" w:hAnsi="Univers 45 Light"/>
        <w:sz w:val="16"/>
      </w:rPr>
      <w:t>WestEK</w:t>
    </w:r>
    <w:proofErr w:type="spellEnd"/>
    <w:r>
      <w:rPr>
        <w:rFonts w:ascii="Univers 45 Light" w:hAnsi="Univers 45 Light"/>
        <w:sz w:val="16"/>
      </w:rPr>
      <w:t xml:space="preserve"> Stand: 1/99 </w:t>
    </w:r>
    <w:r>
      <w:rPr>
        <w:rFonts w:ascii="Univers 45 Light" w:hAnsi="Univers 45 Light"/>
        <w:sz w:val="16"/>
      </w:rPr>
      <w:fldChar w:fldCharType="begin"/>
    </w:r>
    <w:r>
      <w:rPr>
        <w:rFonts w:ascii="Univers 45 Light" w:hAnsi="Univers 45 Light"/>
        <w:sz w:val="16"/>
      </w:rPr>
      <w:instrText xml:space="preserve"> FILENAME  \* MERGEFORMAT </w:instrText>
    </w:r>
    <w:r>
      <w:rPr>
        <w:rFonts w:ascii="Univers 45 Light" w:hAnsi="Univers 45 Light"/>
        <w:sz w:val="16"/>
      </w:rPr>
      <w:fldChar w:fldCharType="separate"/>
    </w:r>
    <w:r>
      <w:rPr>
        <w:rFonts w:ascii="Univers 45 Light" w:hAnsi="Univers 45 Light"/>
        <w:noProof/>
        <w:sz w:val="16"/>
      </w:rPr>
      <w:t>Muster-Dienstvertrag_20240206.docx</w:t>
    </w:r>
    <w:r>
      <w:rPr>
        <w:rFonts w:ascii="Univers 45 Light" w:hAnsi="Univers 45 Light"/>
        <w:sz w:val="16"/>
      </w:rPr>
      <w:fldChar w:fldCharType="end"/>
    </w:r>
    <w:r>
      <w:rPr>
        <w:rFonts w:ascii="Univers 45 Light" w:hAnsi="Univers 45 Light"/>
        <w:sz w:val="16"/>
      </w:rPr>
      <w:tab/>
    </w:r>
    <w:r>
      <w:rPr>
        <w:rFonts w:ascii="Univers 45 Light" w:hAnsi="Univers 45 Light"/>
      </w:rPr>
      <w:t xml:space="preserve">Seite </w:t>
    </w:r>
    <w:r>
      <w:rPr>
        <w:rStyle w:val="Seitenzahl"/>
        <w:rFonts w:ascii="Univers 45 Light" w:hAnsi="Univers 45 Light"/>
      </w:rPr>
      <w:fldChar w:fldCharType="begin"/>
    </w:r>
    <w:r>
      <w:rPr>
        <w:rStyle w:val="Seitenzahl"/>
        <w:rFonts w:ascii="Univers 45 Light" w:hAnsi="Univers 45 Light"/>
      </w:rPr>
      <w:instrText xml:space="preserve"> PAGE </w:instrText>
    </w:r>
    <w:r>
      <w:rPr>
        <w:rStyle w:val="Seitenzahl"/>
        <w:rFonts w:ascii="Univers 45 Light" w:hAnsi="Univers 45 Light"/>
      </w:rPr>
      <w:fldChar w:fldCharType="separate"/>
    </w:r>
    <w:r w:rsidR="0097613F">
      <w:rPr>
        <w:rStyle w:val="Seitenzahl"/>
        <w:rFonts w:ascii="Univers 45 Light" w:hAnsi="Univers 45 Light"/>
        <w:noProof/>
      </w:rPr>
      <w:t>1</w:t>
    </w:r>
    <w:r>
      <w:rPr>
        <w:rStyle w:val="Seitenzahl"/>
        <w:rFonts w:ascii="Univers 45 Light" w:hAnsi="Univers 45 Light"/>
      </w:rPr>
      <w:fldChar w:fldCharType="end"/>
    </w:r>
    <w:r>
      <w:rPr>
        <w:rStyle w:val="Seitenzahl"/>
        <w:rFonts w:ascii="Univers 45 Light" w:hAnsi="Univers 45 Light"/>
      </w:rPr>
      <w:t xml:space="preserve"> von </w:t>
    </w:r>
    <w:r>
      <w:rPr>
        <w:rStyle w:val="Seitenzahl"/>
        <w:rFonts w:ascii="Univers 45 Light" w:hAnsi="Univers 45 Light"/>
      </w:rPr>
      <w:fldChar w:fldCharType="begin"/>
    </w:r>
    <w:r>
      <w:rPr>
        <w:rStyle w:val="Seitenzahl"/>
        <w:rFonts w:ascii="Univers 45 Light" w:hAnsi="Univers 45 Light"/>
      </w:rPr>
      <w:instrText xml:space="preserve"> NUMPAGES </w:instrText>
    </w:r>
    <w:r>
      <w:rPr>
        <w:rStyle w:val="Seitenzahl"/>
        <w:rFonts w:ascii="Univers 45 Light" w:hAnsi="Univers 45 Light"/>
      </w:rPr>
      <w:fldChar w:fldCharType="separate"/>
    </w:r>
    <w:r w:rsidR="0097613F">
      <w:rPr>
        <w:rStyle w:val="Seitenzahl"/>
        <w:rFonts w:ascii="Univers 45 Light" w:hAnsi="Univers 45 Light"/>
        <w:noProof/>
      </w:rPr>
      <w:t>17</w:t>
    </w:r>
    <w:r>
      <w:rPr>
        <w:rStyle w:val="Seitenzahl"/>
        <w:rFonts w:ascii="Univers 45 Light" w:hAnsi="Univers 45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EC1B" w14:textId="77777777" w:rsidR="00915B48" w:rsidRDefault="00915B48">
      <w:r>
        <w:separator/>
      </w:r>
    </w:p>
  </w:footnote>
  <w:footnote w:type="continuationSeparator" w:id="0">
    <w:p w14:paraId="5DB1171F" w14:textId="77777777" w:rsidR="00915B48" w:rsidRDefault="00915B48">
      <w:r>
        <w:continuationSeparator/>
      </w:r>
    </w:p>
  </w:footnote>
  <w:footnote w:type="continuationNotice" w:id="1">
    <w:p w14:paraId="04A45712" w14:textId="77777777" w:rsidR="00915B48" w:rsidRDefault="00915B48"/>
  </w:footnote>
  <w:footnote w:id="2">
    <w:p w14:paraId="12277FE0" w14:textId="77777777" w:rsidR="00416AD8" w:rsidRPr="00F74350" w:rsidRDefault="00416AD8" w:rsidP="00BF2808">
      <w:pPr>
        <w:pStyle w:val="Funotentext"/>
        <w:rPr>
          <w:sz w:val="16"/>
          <w:szCs w:val="16"/>
        </w:rPr>
      </w:pPr>
      <w:r w:rsidRPr="00F74350">
        <w:rPr>
          <w:rStyle w:val="Funotenzeichen"/>
          <w:szCs w:val="16"/>
        </w:rPr>
        <w:footnoteRef/>
      </w:r>
      <w:r w:rsidRPr="00F74350">
        <w:rPr>
          <w:sz w:val="16"/>
          <w:szCs w:val="16"/>
        </w:rPr>
        <w:t xml:space="preserve"> </w:t>
      </w:r>
      <w:r w:rsidRPr="00F74350">
        <w:rPr>
          <w:rFonts w:ascii="CompatilFact LT Regular" w:hAnsi="CompatilFact LT Regular"/>
          <w:color w:val="000000" w:themeColor="text1"/>
          <w:sz w:val="16"/>
          <w:szCs w:val="16"/>
        </w:rPr>
        <w:t>insbesondere solchen im Sinne des § 203 StGB.</w:t>
      </w:r>
    </w:p>
  </w:footnote>
  <w:footnote w:id="3">
    <w:p w14:paraId="349C639A" w14:textId="77777777" w:rsidR="009210B6" w:rsidRDefault="009210B6" w:rsidP="009210B6">
      <w:pPr>
        <w:pStyle w:val="Funotentext"/>
      </w:pPr>
      <w:r>
        <w:rPr>
          <w:rStyle w:val="Funotenzeichen"/>
        </w:rPr>
        <w:footnoteRef/>
      </w:r>
      <w:r>
        <w:t xml:space="preserve"> </w:t>
      </w:r>
      <w:r>
        <w:rPr>
          <w:rFonts w:ascii="CompatilFact LT Regular" w:hAnsi="CompatilFact LT Regular"/>
          <w:sz w:val="16"/>
          <w:szCs w:val="16"/>
        </w:rPr>
        <w:t>A</w:t>
      </w:r>
      <w:r w:rsidRPr="00FC1D6A">
        <w:rPr>
          <w:rFonts w:ascii="CompatilFact LT Regular" w:hAnsi="CompatilFact LT Regular"/>
          <w:sz w:val="16"/>
          <w:szCs w:val="16"/>
        </w:rPr>
        <w:t>brufbar unter https://www.vergabe.nrw.de/wirtschaft/formulare</w:t>
      </w:r>
      <w:r>
        <w:rPr>
          <w:rFonts w:ascii="CompatilFact LT Regular" w:hAnsi="CompatilFact LT Regular"/>
          <w:sz w:val="16"/>
          <w:szCs w:val="16"/>
        </w:rPr>
        <w:t>.</w:t>
      </w:r>
    </w:p>
  </w:footnote>
  <w:footnote w:id="4">
    <w:p w14:paraId="6EA5E4B5" w14:textId="77777777" w:rsidR="009210B6" w:rsidRDefault="009210B6" w:rsidP="009210B6">
      <w:pPr>
        <w:pStyle w:val="Funotentext"/>
      </w:pPr>
      <w:r>
        <w:rPr>
          <w:rStyle w:val="Funotenzeichen"/>
        </w:rPr>
        <w:footnoteRef/>
      </w:r>
      <w:r>
        <w:t xml:space="preserve"> </w:t>
      </w:r>
      <w:r>
        <w:rPr>
          <w:rFonts w:ascii="CompatilFact LT Regular" w:hAnsi="CompatilFact LT Regular"/>
          <w:sz w:val="16"/>
          <w:szCs w:val="16"/>
        </w:rPr>
        <w:t>A</w:t>
      </w:r>
      <w:r w:rsidRPr="00FC1D6A">
        <w:rPr>
          <w:rFonts w:ascii="CompatilFact LT Regular" w:hAnsi="CompatilFact LT Regular"/>
          <w:sz w:val="16"/>
          <w:szCs w:val="16"/>
        </w:rPr>
        <w:t>brufbar unter https://www.vergabe.nrw.de/wirtschaft/formulare</w:t>
      </w:r>
      <w:r>
        <w:rPr>
          <w:rFonts w:ascii="CompatilFact LT Regular" w:hAnsi="CompatilFact LT Regula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BB61" w14:textId="77777777" w:rsidR="00416AD8" w:rsidRDefault="00416AD8" w:rsidP="002C25A8">
    <w:pPr>
      <w:pStyle w:val="Kopfzeile"/>
      <w:jc w:val="right"/>
    </w:pPr>
  </w:p>
  <w:p w14:paraId="10C3463E" w14:textId="77777777" w:rsidR="00416AD8" w:rsidRDefault="00416AD8" w:rsidP="002C25A8">
    <w:pPr>
      <w:pStyle w:val="Kopfzeile"/>
      <w:jc w:val="right"/>
    </w:pPr>
  </w:p>
  <w:p w14:paraId="2E6A6F5F" w14:textId="77777777" w:rsidR="00416AD8" w:rsidRDefault="00416AD8" w:rsidP="002C25A8">
    <w:pPr>
      <w:pStyle w:val="Kopfzeile"/>
      <w:jc w:val="right"/>
    </w:pPr>
  </w:p>
  <w:p w14:paraId="6D736636" w14:textId="7750DA89" w:rsidR="00416AD8" w:rsidRDefault="00416AD8" w:rsidP="002C25A8">
    <w:pPr>
      <w:pStyle w:val="Kopfzeile"/>
      <w:jc w:val="right"/>
    </w:pPr>
    <w:r>
      <w:rPr>
        <w:noProof/>
      </w:rPr>
      <w:drawing>
        <wp:inline distT="0" distB="0" distL="0" distR="0" wp14:anchorId="73DCC030" wp14:editId="76C5EC64">
          <wp:extent cx="1296670" cy="429895"/>
          <wp:effectExtent l="0" t="0" r="0" b="8255"/>
          <wp:docPr id="1" name="Grafik 1" descr="NRW-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W-Bank"/>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96670" cy="429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D147" w14:textId="3EFABD49" w:rsidR="00416AD8" w:rsidRDefault="00416AD8">
    <w:pPr>
      <w:pStyle w:val="Kopfzeile"/>
    </w:pPr>
    <w:r>
      <w:rPr>
        <w:rStyle w:val="Seitenzahl"/>
      </w:rPr>
      <w:fldChar w:fldCharType="begin"/>
    </w:r>
    <w:r>
      <w:rPr>
        <w:rStyle w:val="Seitenzahl"/>
      </w:rPr>
      <w:instrText xml:space="preserve"> NUMPAGES </w:instrText>
    </w:r>
    <w:r>
      <w:rPr>
        <w:rStyle w:val="Seitenzahl"/>
      </w:rPr>
      <w:fldChar w:fldCharType="separate"/>
    </w:r>
    <w:r w:rsidR="0097613F">
      <w:rPr>
        <w:rStyle w:val="Seitenzahl"/>
        <w:noProof/>
      </w:rPr>
      <w:t>17</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60C"/>
    <w:multiLevelType w:val="hybridMultilevel"/>
    <w:tmpl w:val="819A9A5E"/>
    <w:lvl w:ilvl="0" w:tplc="FFFFFFFF">
      <w:start w:val="1"/>
      <w:numFmt w:val="decimal"/>
      <w:lvlText w:val="%1."/>
      <w:lvlJc w:val="left"/>
      <w:pPr>
        <w:ind w:left="36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 w15:restartNumberingAfterBreak="0">
    <w:nsid w:val="022167EF"/>
    <w:multiLevelType w:val="hybridMultilevel"/>
    <w:tmpl w:val="F522BAE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24963F7"/>
    <w:multiLevelType w:val="hybridMultilevel"/>
    <w:tmpl w:val="819A9A5E"/>
    <w:lvl w:ilvl="0" w:tplc="ABA0B59A">
      <w:start w:val="1"/>
      <w:numFmt w:val="decimal"/>
      <w:lvlText w:val="%1."/>
      <w:lvlJc w:val="left"/>
      <w:pPr>
        <w:ind w:left="360" w:hanging="360"/>
      </w:pPr>
      <w:rPr>
        <w:rFonts w:hint="default"/>
      </w:rPr>
    </w:lvl>
    <w:lvl w:ilvl="1" w:tplc="04070019">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3" w15:restartNumberingAfterBreak="0">
    <w:nsid w:val="1763766F"/>
    <w:multiLevelType w:val="singleLevel"/>
    <w:tmpl w:val="8EC2557A"/>
    <w:lvl w:ilvl="0">
      <w:start w:val="1"/>
      <w:numFmt w:val="decimal"/>
      <w:lvlText w:val="%1."/>
      <w:legacy w:legacy="1" w:legacySpace="0" w:legacyIndent="283"/>
      <w:lvlJc w:val="left"/>
      <w:pPr>
        <w:ind w:left="283" w:hanging="283"/>
      </w:pPr>
    </w:lvl>
  </w:abstractNum>
  <w:abstractNum w:abstractNumId="4" w15:restartNumberingAfterBreak="0">
    <w:nsid w:val="17E72C29"/>
    <w:multiLevelType w:val="hybridMultilevel"/>
    <w:tmpl w:val="A9769944"/>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5" w15:restartNumberingAfterBreak="0">
    <w:nsid w:val="26C5045D"/>
    <w:multiLevelType w:val="hybridMultilevel"/>
    <w:tmpl w:val="8EC24360"/>
    <w:lvl w:ilvl="0" w:tplc="26E44744">
      <w:start w:val="1"/>
      <w:numFmt w:val="decimal"/>
      <w:lvlText w:val="§ %1"/>
      <w:lvlJc w:val="center"/>
      <w:pPr>
        <w:ind w:left="720" w:hanging="360"/>
      </w:pPr>
      <w:rPr>
        <w:rFonts w:ascii="CompatilFact LT Regular" w:hAnsi="CompatilFact LT Regular" w:hint="default"/>
        <w:b/>
        <w:color w:val="auto"/>
        <w:sz w:val="22"/>
        <w:szCs w:val="22"/>
      </w:rPr>
    </w:lvl>
    <w:lvl w:ilvl="1" w:tplc="27EA8A1C">
      <w:start w:val="1"/>
      <w:numFmt w:val="decimal"/>
      <w:lvlText w:val="%2."/>
      <w:lvlJc w:val="left"/>
      <w:pPr>
        <w:ind w:left="360" w:hanging="360"/>
      </w:pPr>
      <w:rPr>
        <w:rFonts w:hint="default"/>
        <w:strike w:val="0"/>
        <w:color w:val="auto"/>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AB6758"/>
    <w:multiLevelType w:val="hybridMultilevel"/>
    <w:tmpl w:val="A142EB20"/>
    <w:lvl w:ilvl="0" w:tplc="A1B66A38">
      <w:start w:val="1"/>
      <w:numFmt w:val="decimal"/>
      <w:lvlText w:val="%1."/>
      <w:lvlJc w:val="left"/>
      <w:pPr>
        <w:ind w:left="720" w:hanging="360"/>
      </w:pPr>
      <w:rPr>
        <w:rFonts w:hint="default"/>
      </w:rPr>
    </w:lvl>
    <w:lvl w:ilvl="1" w:tplc="A1B66A38">
      <w:start w:val="1"/>
      <w:numFmt w:val="decimal"/>
      <w:lvlText w:val="%2."/>
      <w:lvlJc w:val="left"/>
      <w:pPr>
        <w:ind w:left="1440" w:hanging="360"/>
      </w:pPr>
      <w:rPr>
        <w:rFonts w:hint="default"/>
      </w:rPr>
    </w:lvl>
    <w:lvl w:ilvl="2" w:tplc="D85E43E4">
      <w:start w:val="1"/>
      <w:numFmt w:val="lowerLetter"/>
      <w:lvlText w:val="%3."/>
      <w:lvlJc w:val="right"/>
      <w:pPr>
        <w:ind w:left="2160" w:hanging="180"/>
      </w:pPr>
      <w:rPr>
        <w:rFonts w:ascii="CompatilFact LT Regular" w:eastAsia="Times New Roman" w:hAnsi="CompatilFact LT Regular" w:cs="Times New Roman"/>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A32EA3"/>
    <w:multiLevelType w:val="hybridMultilevel"/>
    <w:tmpl w:val="BDC0EB3C"/>
    <w:lvl w:ilvl="0" w:tplc="03D0957C">
      <w:start w:val="1"/>
      <w:numFmt w:val="decimal"/>
      <w:lvlText w:val="§ %1"/>
      <w:lvlJc w:val="center"/>
      <w:pPr>
        <w:tabs>
          <w:tab w:val="num" w:pos="505"/>
        </w:tabs>
        <w:ind w:left="505" w:hanging="217"/>
      </w:pPr>
      <w:rPr>
        <w:rFonts w:ascii="CompatilFact LT Regular" w:hAnsi="CompatilFact LT Regular" w:hint="default"/>
        <w:b/>
        <w:i w:val="0"/>
        <w:color w:val="auto"/>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701BE3"/>
    <w:multiLevelType w:val="hybridMultilevel"/>
    <w:tmpl w:val="382678E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3AE052EE"/>
    <w:multiLevelType w:val="hybridMultilevel"/>
    <w:tmpl w:val="8F38EA9C"/>
    <w:lvl w:ilvl="0" w:tplc="A1B66A38">
      <w:start w:val="1"/>
      <w:numFmt w:val="decimal"/>
      <w:lvlText w:val="%1."/>
      <w:lvlJc w:val="left"/>
      <w:pPr>
        <w:ind w:left="360" w:hanging="360"/>
      </w:pPr>
      <w:rPr>
        <w:rFonts w:hint="default"/>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10" w15:restartNumberingAfterBreak="0">
    <w:nsid w:val="49772D2B"/>
    <w:multiLevelType w:val="hybridMultilevel"/>
    <w:tmpl w:val="DBB2C900"/>
    <w:lvl w:ilvl="0" w:tplc="04070017">
      <w:start w:val="1"/>
      <w:numFmt w:val="lowerLetter"/>
      <w:lvlText w:val="%1)"/>
      <w:lvlJc w:val="left"/>
      <w:pPr>
        <w:ind w:left="2136" w:hanging="360"/>
      </w:pPr>
    </w:lvl>
    <w:lvl w:ilvl="1" w:tplc="04070019">
      <w:start w:val="1"/>
      <w:numFmt w:val="lowerLetter"/>
      <w:lvlText w:val="%2."/>
      <w:lvlJc w:val="left"/>
      <w:pPr>
        <w:ind w:left="2856" w:hanging="360"/>
      </w:pPr>
    </w:lvl>
    <w:lvl w:ilvl="2" w:tplc="0407001B">
      <w:start w:val="1"/>
      <w:numFmt w:val="lowerRoman"/>
      <w:lvlText w:val="%3."/>
      <w:lvlJc w:val="right"/>
      <w:pPr>
        <w:ind w:left="3576" w:hanging="180"/>
      </w:pPr>
    </w:lvl>
    <w:lvl w:ilvl="3" w:tplc="0407000F">
      <w:start w:val="1"/>
      <w:numFmt w:val="decimal"/>
      <w:lvlText w:val="%4."/>
      <w:lvlJc w:val="left"/>
      <w:pPr>
        <w:ind w:left="4296" w:hanging="360"/>
      </w:pPr>
    </w:lvl>
    <w:lvl w:ilvl="4" w:tplc="04070019">
      <w:start w:val="1"/>
      <w:numFmt w:val="lowerLetter"/>
      <w:lvlText w:val="%5."/>
      <w:lvlJc w:val="left"/>
      <w:pPr>
        <w:ind w:left="5016" w:hanging="360"/>
      </w:pPr>
    </w:lvl>
    <w:lvl w:ilvl="5" w:tplc="0407001B">
      <w:start w:val="1"/>
      <w:numFmt w:val="lowerRoman"/>
      <w:lvlText w:val="%6."/>
      <w:lvlJc w:val="right"/>
      <w:pPr>
        <w:ind w:left="5736" w:hanging="180"/>
      </w:pPr>
    </w:lvl>
    <w:lvl w:ilvl="6" w:tplc="0407000F">
      <w:start w:val="1"/>
      <w:numFmt w:val="decimal"/>
      <w:lvlText w:val="%7."/>
      <w:lvlJc w:val="left"/>
      <w:pPr>
        <w:ind w:left="6456" w:hanging="360"/>
      </w:pPr>
    </w:lvl>
    <w:lvl w:ilvl="7" w:tplc="04070019">
      <w:start w:val="1"/>
      <w:numFmt w:val="lowerLetter"/>
      <w:lvlText w:val="%8."/>
      <w:lvlJc w:val="left"/>
      <w:pPr>
        <w:ind w:left="7176" w:hanging="360"/>
      </w:pPr>
    </w:lvl>
    <w:lvl w:ilvl="8" w:tplc="0407001B">
      <w:start w:val="1"/>
      <w:numFmt w:val="lowerRoman"/>
      <w:lvlText w:val="%9."/>
      <w:lvlJc w:val="right"/>
      <w:pPr>
        <w:ind w:left="7896" w:hanging="180"/>
      </w:pPr>
    </w:lvl>
  </w:abstractNum>
  <w:abstractNum w:abstractNumId="11" w15:restartNumberingAfterBreak="0">
    <w:nsid w:val="4B11149D"/>
    <w:multiLevelType w:val="hybridMultilevel"/>
    <w:tmpl w:val="A36836AC"/>
    <w:lvl w:ilvl="0" w:tplc="93D24D98">
      <w:start w:val="1"/>
      <w:numFmt w:val="decimal"/>
      <w:lvlText w:val="%1."/>
      <w:lvlJc w:val="left"/>
      <w:pPr>
        <w:tabs>
          <w:tab w:val="num" w:pos="5042"/>
        </w:tabs>
        <w:ind w:left="5042" w:hanging="363"/>
      </w:pPr>
      <w:rPr>
        <w:rFonts w:hint="default"/>
      </w:rPr>
    </w:lvl>
    <w:lvl w:ilvl="1" w:tplc="B5029BB4">
      <w:start w:val="1"/>
      <w:numFmt w:val="decimal"/>
      <w:lvlText w:val="%2."/>
      <w:lvlJc w:val="left"/>
      <w:pPr>
        <w:ind w:left="363" w:hanging="360"/>
      </w:pPr>
      <w:rPr>
        <w:rFonts w:ascii="CompatilFact LT Regular" w:eastAsia="Times New Roman" w:hAnsi="CompatilFact LT Regular" w:cs="CompatilFact LT Regular"/>
      </w:rPr>
    </w:lvl>
    <w:lvl w:ilvl="2" w:tplc="0407001B">
      <w:start w:val="1"/>
      <w:numFmt w:val="lowerRoman"/>
      <w:lvlText w:val="%3."/>
      <w:lvlJc w:val="right"/>
      <w:pPr>
        <w:ind w:left="1083" w:hanging="180"/>
      </w:pPr>
    </w:lvl>
    <w:lvl w:ilvl="3" w:tplc="0407000F">
      <w:start w:val="1"/>
      <w:numFmt w:val="decimal"/>
      <w:lvlText w:val="%4."/>
      <w:lvlJc w:val="left"/>
      <w:pPr>
        <w:ind w:left="1803" w:hanging="360"/>
      </w:pPr>
    </w:lvl>
    <w:lvl w:ilvl="4" w:tplc="04070019">
      <w:start w:val="1"/>
      <w:numFmt w:val="lowerLetter"/>
      <w:lvlText w:val="%5."/>
      <w:lvlJc w:val="left"/>
      <w:pPr>
        <w:ind w:left="2523" w:hanging="360"/>
      </w:pPr>
    </w:lvl>
    <w:lvl w:ilvl="5" w:tplc="0407001B">
      <w:start w:val="1"/>
      <w:numFmt w:val="lowerRoman"/>
      <w:lvlText w:val="%6."/>
      <w:lvlJc w:val="right"/>
      <w:pPr>
        <w:ind w:left="3243" w:hanging="180"/>
      </w:pPr>
    </w:lvl>
    <w:lvl w:ilvl="6" w:tplc="0407000F">
      <w:start w:val="1"/>
      <w:numFmt w:val="decimal"/>
      <w:lvlText w:val="%7."/>
      <w:lvlJc w:val="left"/>
      <w:pPr>
        <w:ind w:left="3963" w:hanging="360"/>
      </w:pPr>
    </w:lvl>
    <w:lvl w:ilvl="7" w:tplc="04070019">
      <w:start w:val="1"/>
      <w:numFmt w:val="lowerLetter"/>
      <w:lvlText w:val="%8."/>
      <w:lvlJc w:val="left"/>
      <w:pPr>
        <w:ind w:left="4683" w:hanging="360"/>
      </w:pPr>
    </w:lvl>
    <w:lvl w:ilvl="8" w:tplc="0407001B">
      <w:start w:val="1"/>
      <w:numFmt w:val="lowerRoman"/>
      <w:lvlText w:val="%9."/>
      <w:lvlJc w:val="right"/>
      <w:pPr>
        <w:ind w:left="5403" w:hanging="180"/>
      </w:pPr>
    </w:lvl>
  </w:abstractNum>
  <w:abstractNum w:abstractNumId="12" w15:restartNumberingAfterBreak="0">
    <w:nsid w:val="4E43239F"/>
    <w:multiLevelType w:val="hybridMultilevel"/>
    <w:tmpl w:val="91D62560"/>
    <w:lvl w:ilvl="0" w:tplc="04070001">
      <w:start w:val="1"/>
      <w:numFmt w:val="bullet"/>
      <w:lvlText w:val=""/>
      <w:lvlJc w:val="left"/>
      <w:pPr>
        <w:ind w:left="1569" w:hanging="360"/>
      </w:pPr>
      <w:rPr>
        <w:rFonts w:ascii="Symbol" w:hAnsi="Symbol" w:hint="default"/>
      </w:rPr>
    </w:lvl>
    <w:lvl w:ilvl="1" w:tplc="04070003">
      <w:start w:val="1"/>
      <w:numFmt w:val="bullet"/>
      <w:lvlText w:val="o"/>
      <w:lvlJc w:val="left"/>
      <w:pPr>
        <w:ind w:left="2289" w:hanging="360"/>
      </w:pPr>
      <w:rPr>
        <w:rFonts w:ascii="Courier New" w:hAnsi="Courier New" w:cs="Courier New" w:hint="default"/>
      </w:rPr>
    </w:lvl>
    <w:lvl w:ilvl="2" w:tplc="04070005">
      <w:start w:val="1"/>
      <w:numFmt w:val="bullet"/>
      <w:lvlText w:val=""/>
      <w:lvlJc w:val="left"/>
      <w:pPr>
        <w:ind w:left="3009" w:hanging="360"/>
      </w:pPr>
      <w:rPr>
        <w:rFonts w:ascii="Wingdings" w:hAnsi="Wingdings" w:hint="default"/>
      </w:rPr>
    </w:lvl>
    <w:lvl w:ilvl="3" w:tplc="04070001">
      <w:start w:val="1"/>
      <w:numFmt w:val="bullet"/>
      <w:lvlText w:val=""/>
      <w:lvlJc w:val="left"/>
      <w:pPr>
        <w:ind w:left="3729" w:hanging="360"/>
      </w:pPr>
      <w:rPr>
        <w:rFonts w:ascii="Symbol" w:hAnsi="Symbol" w:hint="default"/>
      </w:rPr>
    </w:lvl>
    <w:lvl w:ilvl="4" w:tplc="04070003">
      <w:start w:val="1"/>
      <w:numFmt w:val="bullet"/>
      <w:lvlText w:val="o"/>
      <w:lvlJc w:val="left"/>
      <w:pPr>
        <w:ind w:left="4449" w:hanging="360"/>
      </w:pPr>
      <w:rPr>
        <w:rFonts w:ascii="Courier New" w:hAnsi="Courier New" w:cs="Courier New" w:hint="default"/>
      </w:rPr>
    </w:lvl>
    <w:lvl w:ilvl="5" w:tplc="04070005">
      <w:start w:val="1"/>
      <w:numFmt w:val="bullet"/>
      <w:lvlText w:val=""/>
      <w:lvlJc w:val="left"/>
      <w:pPr>
        <w:ind w:left="5169" w:hanging="360"/>
      </w:pPr>
      <w:rPr>
        <w:rFonts w:ascii="Wingdings" w:hAnsi="Wingdings" w:hint="default"/>
      </w:rPr>
    </w:lvl>
    <w:lvl w:ilvl="6" w:tplc="04070001">
      <w:start w:val="1"/>
      <w:numFmt w:val="bullet"/>
      <w:lvlText w:val=""/>
      <w:lvlJc w:val="left"/>
      <w:pPr>
        <w:ind w:left="5889" w:hanging="360"/>
      </w:pPr>
      <w:rPr>
        <w:rFonts w:ascii="Symbol" w:hAnsi="Symbol" w:hint="default"/>
      </w:rPr>
    </w:lvl>
    <w:lvl w:ilvl="7" w:tplc="04070003">
      <w:start w:val="1"/>
      <w:numFmt w:val="bullet"/>
      <w:lvlText w:val="o"/>
      <w:lvlJc w:val="left"/>
      <w:pPr>
        <w:ind w:left="6609" w:hanging="360"/>
      </w:pPr>
      <w:rPr>
        <w:rFonts w:ascii="Courier New" w:hAnsi="Courier New" w:cs="Courier New" w:hint="default"/>
      </w:rPr>
    </w:lvl>
    <w:lvl w:ilvl="8" w:tplc="04070005">
      <w:start w:val="1"/>
      <w:numFmt w:val="bullet"/>
      <w:lvlText w:val=""/>
      <w:lvlJc w:val="left"/>
      <w:pPr>
        <w:ind w:left="7329" w:hanging="360"/>
      </w:pPr>
      <w:rPr>
        <w:rFonts w:ascii="Wingdings" w:hAnsi="Wingdings" w:hint="default"/>
      </w:rPr>
    </w:lvl>
  </w:abstractNum>
  <w:abstractNum w:abstractNumId="13" w15:restartNumberingAfterBreak="0">
    <w:nsid w:val="54172BBD"/>
    <w:multiLevelType w:val="singleLevel"/>
    <w:tmpl w:val="0262C684"/>
    <w:lvl w:ilvl="0">
      <w:start w:val="1"/>
      <w:numFmt w:val="decimal"/>
      <w:lvlText w:val="%1."/>
      <w:lvlJc w:val="left"/>
      <w:pPr>
        <w:tabs>
          <w:tab w:val="num" w:pos="570"/>
        </w:tabs>
        <w:ind w:left="570" w:hanging="570"/>
      </w:pPr>
      <w:rPr>
        <w:color w:val="auto"/>
      </w:rPr>
    </w:lvl>
  </w:abstractNum>
  <w:abstractNum w:abstractNumId="14" w15:restartNumberingAfterBreak="0">
    <w:nsid w:val="551C5889"/>
    <w:multiLevelType w:val="hybridMultilevel"/>
    <w:tmpl w:val="94CAB5D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5377000"/>
    <w:multiLevelType w:val="hybridMultilevel"/>
    <w:tmpl w:val="F236CC80"/>
    <w:lvl w:ilvl="0" w:tplc="32205830">
      <w:start w:val="1"/>
      <w:numFmt w:val="lowerLetter"/>
      <w:lvlText w:val="%1."/>
      <w:lvlJc w:val="left"/>
      <w:pPr>
        <w:ind w:left="23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280BF3"/>
    <w:multiLevelType w:val="hybridMultilevel"/>
    <w:tmpl w:val="115AEA1A"/>
    <w:lvl w:ilvl="0" w:tplc="DD64BEE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E67953"/>
    <w:multiLevelType w:val="singleLevel"/>
    <w:tmpl w:val="7B0E6CBE"/>
    <w:lvl w:ilvl="0">
      <w:start w:val="1"/>
      <w:numFmt w:val="decimal"/>
      <w:lvlText w:val="%1."/>
      <w:lvlJc w:val="left"/>
      <w:pPr>
        <w:tabs>
          <w:tab w:val="num" w:pos="360"/>
        </w:tabs>
        <w:ind w:left="360" w:hanging="360"/>
      </w:pPr>
    </w:lvl>
  </w:abstractNum>
  <w:abstractNum w:abstractNumId="18" w15:restartNumberingAfterBreak="0">
    <w:nsid w:val="6A0107D8"/>
    <w:multiLevelType w:val="singleLevel"/>
    <w:tmpl w:val="C3DA2C70"/>
    <w:lvl w:ilvl="0">
      <w:start w:val="1"/>
      <w:numFmt w:val="decimal"/>
      <w:lvlText w:val="%1."/>
      <w:lvlJc w:val="left"/>
      <w:pPr>
        <w:tabs>
          <w:tab w:val="num" w:pos="360"/>
        </w:tabs>
        <w:ind w:left="360" w:hanging="360"/>
      </w:pPr>
      <w:rPr>
        <w:strike w:val="0"/>
      </w:rPr>
    </w:lvl>
  </w:abstractNum>
  <w:abstractNum w:abstractNumId="19" w15:restartNumberingAfterBreak="0">
    <w:nsid w:val="6D8135EF"/>
    <w:multiLevelType w:val="hybridMultilevel"/>
    <w:tmpl w:val="53BA98C0"/>
    <w:lvl w:ilvl="0" w:tplc="04070017">
      <w:start w:val="1"/>
      <w:numFmt w:val="lowerLetter"/>
      <w:lvlText w:val="%1)"/>
      <w:lvlJc w:val="left"/>
      <w:pPr>
        <w:ind w:left="1287" w:hanging="360"/>
      </w:pPr>
    </w:lvl>
    <w:lvl w:ilvl="1" w:tplc="04070017">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15:restartNumberingAfterBreak="0">
    <w:nsid w:val="77EF519A"/>
    <w:multiLevelType w:val="hybridMultilevel"/>
    <w:tmpl w:val="E3F617F4"/>
    <w:lvl w:ilvl="0" w:tplc="04070001">
      <w:start w:val="1"/>
      <w:numFmt w:val="bullet"/>
      <w:lvlText w:val=""/>
      <w:lvlJc w:val="left"/>
      <w:pPr>
        <w:tabs>
          <w:tab w:val="num" w:pos="1641"/>
        </w:tabs>
        <w:ind w:left="1641" w:hanging="360"/>
      </w:pPr>
      <w:rPr>
        <w:rFonts w:ascii="Symbol" w:hAnsi="Symbol" w:hint="default"/>
      </w:rPr>
    </w:lvl>
    <w:lvl w:ilvl="1" w:tplc="484ABA54">
      <w:start w:val="1"/>
      <w:numFmt w:val="bullet"/>
      <w:lvlText w:val="-"/>
      <w:lvlJc w:val="left"/>
      <w:pPr>
        <w:tabs>
          <w:tab w:val="num" w:pos="2361"/>
        </w:tabs>
        <w:ind w:left="2361" w:hanging="360"/>
      </w:pPr>
      <w:rPr>
        <w:sz w:val="16"/>
      </w:rPr>
    </w:lvl>
    <w:lvl w:ilvl="2" w:tplc="A8566602" w:tentative="1">
      <w:start w:val="1"/>
      <w:numFmt w:val="lowerRoman"/>
      <w:lvlText w:val="%3."/>
      <w:lvlJc w:val="right"/>
      <w:pPr>
        <w:tabs>
          <w:tab w:val="num" w:pos="3081"/>
        </w:tabs>
        <w:ind w:left="3081" w:hanging="180"/>
      </w:pPr>
    </w:lvl>
    <w:lvl w:ilvl="3" w:tplc="BD0ACF88" w:tentative="1">
      <w:start w:val="1"/>
      <w:numFmt w:val="decimal"/>
      <w:lvlText w:val="%4."/>
      <w:lvlJc w:val="left"/>
      <w:pPr>
        <w:tabs>
          <w:tab w:val="num" w:pos="3801"/>
        </w:tabs>
        <w:ind w:left="3801" w:hanging="360"/>
      </w:pPr>
    </w:lvl>
    <w:lvl w:ilvl="4" w:tplc="37482ADC" w:tentative="1">
      <w:start w:val="1"/>
      <w:numFmt w:val="lowerLetter"/>
      <w:lvlText w:val="%5."/>
      <w:lvlJc w:val="left"/>
      <w:pPr>
        <w:tabs>
          <w:tab w:val="num" w:pos="4521"/>
        </w:tabs>
        <w:ind w:left="4521" w:hanging="360"/>
      </w:pPr>
    </w:lvl>
    <w:lvl w:ilvl="5" w:tplc="BD701B64" w:tentative="1">
      <w:start w:val="1"/>
      <w:numFmt w:val="lowerRoman"/>
      <w:lvlText w:val="%6."/>
      <w:lvlJc w:val="right"/>
      <w:pPr>
        <w:tabs>
          <w:tab w:val="num" w:pos="5241"/>
        </w:tabs>
        <w:ind w:left="5241" w:hanging="180"/>
      </w:pPr>
    </w:lvl>
    <w:lvl w:ilvl="6" w:tplc="1E2E16F0" w:tentative="1">
      <w:start w:val="1"/>
      <w:numFmt w:val="decimal"/>
      <w:lvlText w:val="%7."/>
      <w:lvlJc w:val="left"/>
      <w:pPr>
        <w:tabs>
          <w:tab w:val="num" w:pos="5961"/>
        </w:tabs>
        <w:ind w:left="5961" w:hanging="360"/>
      </w:pPr>
    </w:lvl>
    <w:lvl w:ilvl="7" w:tplc="4DFE6102" w:tentative="1">
      <w:start w:val="1"/>
      <w:numFmt w:val="lowerLetter"/>
      <w:lvlText w:val="%8."/>
      <w:lvlJc w:val="left"/>
      <w:pPr>
        <w:tabs>
          <w:tab w:val="num" w:pos="6681"/>
        </w:tabs>
        <w:ind w:left="6681" w:hanging="360"/>
      </w:pPr>
    </w:lvl>
    <w:lvl w:ilvl="8" w:tplc="F836CA2E" w:tentative="1">
      <w:start w:val="1"/>
      <w:numFmt w:val="lowerRoman"/>
      <w:lvlText w:val="%9."/>
      <w:lvlJc w:val="right"/>
      <w:pPr>
        <w:tabs>
          <w:tab w:val="num" w:pos="7401"/>
        </w:tabs>
        <w:ind w:left="7401" w:hanging="180"/>
      </w:pPr>
    </w:lvl>
  </w:abstractNum>
  <w:abstractNum w:abstractNumId="21" w15:restartNumberingAfterBreak="0">
    <w:nsid w:val="781A4850"/>
    <w:multiLevelType w:val="hybridMultilevel"/>
    <w:tmpl w:val="C78A7076"/>
    <w:lvl w:ilvl="0" w:tplc="A1B66A3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2" w15:restartNumberingAfterBreak="0">
    <w:nsid w:val="7E554CCD"/>
    <w:multiLevelType w:val="hybridMultilevel"/>
    <w:tmpl w:val="BFBC344C"/>
    <w:lvl w:ilvl="0" w:tplc="0407000F">
      <w:start w:val="1"/>
      <w:numFmt w:val="decimal"/>
      <w:lvlText w:val="%1."/>
      <w:lvlJc w:val="left"/>
      <w:pPr>
        <w:ind w:left="720" w:hanging="360"/>
      </w:pPr>
    </w:lvl>
    <w:lvl w:ilvl="1" w:tplc="BAFCC3B8">
      <w:start w:val="1"/>
      <w:numFmt w:val="lowerLetter"/>
      <w:lvlText w:val="%2)"/>
      <w:lvlJc w:val="left"/>
      <w:pPr>
        <w:ind w:left="1650" w:hanging="57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4585857">
    <w:abstractNumId w:val="3"/>
  </w:num>
  <w:num w:numId="2" w16cid:durableId="1049647710">
    <w:abstractNumId w:val="17"/>
  </w:num>
  <w:num w:numId="3" w16cid:durableId="594753007">
    <w:abstractNumId w:val="18"/>
  </w:num>
  <w:num w:numId="4" w16cid:durableId="1195777823">
    <w:abstractNumId w:val="2"/>
  </w:num>
  <w:num w:numId="5" w16cid:durableId="1801072473">
    <w:abstractNumId w:val="20"/>
  </w:num>
  <w:num w:numId="6" w16cid:durableId="817190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877100">
    <w:abstractNumId w:val="4"/>
  </w:num>
  <w:num w:numId="8" w16cid:durableId="1396322534">
    <w:abstractNumId w:val="1"/>
  </w:num>
  <w:num w:numId="9" w16cid:durableId="2127306933">
    <w:abstractNumId w:val="8"/>
  </w:num>
  <w:num w:numId="10" w16cid:durableId="1991130833">
    <w:abstractNumId w:val="5"/>
  </w:num>
  <w:num w:numId="11" w16cid:durableId="1102147501">
    <w:abstractNumId w:val="6"/>
  </w:num>
  <w:num w:numId="12" w16cid:durableId="224024674">
    <w:abstractNumId w:val="21"/>
  </w:num>
  <w:num w:numId="13" w16cid:durableId="309218428">
    <w:abstractNumId w:val="19"/>
  </w:num>
  <w:num w:numId="14" w16cid:durableId="309481861">
    <w:abstractNumId w:val="11"/>
  </w:num>
  <w:num w:numId="15" w16cid:durableId="274408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949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44679">
    <w:abstractNumId w:val="0"/>
  </w:num>
  <w:num w:numId="18" w16cid:durableId="1272014355">
    <w:abstractNumId w:val="15"/>
  </w:num>
  <w:num w:numId="19" w16cid:durableId="1171021099">
    <w:abstractNumId w:val="16"/>
  </w:num>
  <w:num w:numId="20" w16cid:durableId="7366360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044339">
    <w:abstractNumId w:val="7"/>
  </w:num>
  <w:num w:numId="22" w16cid:durableId="287704172">
    <w:abstractNumId w:val="12"/>
  </w:num>
  <w:num w:numId="23" w16cid:durableId="1574393637">
    <w:abstractNumId w:val="13"/>
    <w:lvlOverride w:ilvl="0">
      <w:startOverride w:val="1"/>
    </w:lvlOverride>
  </w:num>
  <w:num w:numId="24" w16cid:durableId="211840165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hideGrammaticalError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4B"/>
    <w:rsid w:val="0000108D"/>
    <w:rsid w:val="000033C9"/>
    <w:rsid w:val="00005159"/>
    <w:rsid w:val="000078CF"/>
    <w:rsid w:val="0001013D"/>
    <w:rsid w:val="0001061F"/>
    <w:rsid w:val="00011993"/>
    <w:rsid w:val="000120E7"/>
    <w:rsid w:val="00017144"/>
    <w:rsid w:val="00022A6C"/>
    <w:rsid w:val="00023F0D"/>
    <w:rsid w:val="000261CB"/>
    <w:rsid w:val="000261DD"/>
    <w:rsid w:val="000276F6"/>
    <w:rsid w:val="00030085"/>
    <w:rsid w:val="00031766"/>
    <w:rsid w:val="00032284"/>
    <w:rsid w:val="00032DA3"/>
    <w:rsid w:val="00034062"/>
    <w:rsid w:val="00035690"/>
    <w:rsid w:val="000357D2"/>
    <w:rsid w:val="00037284"/>
    <w:rsid w:val="00040E32"/>
    <w:rsid w:val="00041475"/>
    <w:rsid w:val="00043DE9"/>
    <w:rsid w:val="000473D0"/>
    <w:rsid w:val="000522F1"/>
    <w:rsid w:val="00052799"/>
    <w:rsid w:val="000531EC"/>
    <w:rsid w:val="00055C64"/>
    <w:rsid w:val="00057577"/>
    <w:rsid w:val="00057E95"/>
    <w:rsid w:val="00061927"/>
    <w:rsid w:val="00061B92"/>
    <w:rsid w:val="00061C6E"/>
    <w:rsid w:val="00065747"/>
    <w:rsid w:val="0006584A"/>
    <w:rsid w:val="00070461"/>
    <w:rsid w:val="00070C71"/>
    <w:rsid w:val="00075FE6"/>
    <w:rsid w:val="000763CA"/>
    <w:rsid w:val="00076E2C"/>
    <w:rsid w:val="0008076B"/>
    <w:rsid w:val="000810CD"/>
    <w:rsid w:val="00081AB5"/>
    <w:rsid w:val="00082501"/>
    <w:rsid w:val="00083F8C"/>
    <w:rsid w:val="0008425F"/>
    <w:rsid w:val="00084D39"/>
    <w:rsid w:val="00085CB9"/>
    <w:rsid w:val="00086592"/>
    <w:rsid w:val="00090986"/>
    <w:rsid w:val="00092D68"/>
    <w:rsid w:val="000972C0"/>
    <w:rsid w:val="00097C3C"/>
    <w:rsid w:val="000A061C"/>
    <w:rsid w:val="000A0A42"/>
    <w:rsid w:val="000A4304"/>
    <w:rsid w:val="000A4949"/>
    <w:rsid w:val="000A59AE"/>
    <w:rsid w:val="000B1578"/>
    <w:rsid w:val="000B6E96"/>
    <w:rsid w:val="000C42AD"/>
    <w:rsid w:val="000C5E42"/>
    <w:rsid w:val="000C75F1"/>
    <w:rsid w:val="000C7B4A"/>
    <w:rsid w:val="000D0A74"/>
    <w:rsid w:val="000D1C33"/>
    <w:rsid w:val="000D2CF3"/>
    <w:rsid w:val="000D3C4B"/>
    <w:rsid w:val="000D4174"/>
    <w:rsid w:val="000D6CE6"/>
    <w:rsid w:val="000D7520"/>
    <w:rsid w:val="000E02D1"/>
    <w:rsid w:val="000E16AD"/>
    <w:rsid w:val="000E28EB"/>
    <w:rsid w:val="000E4A29"/>
    <w:rsid w:val="000E52F0"/>
    <w:rsid w:val="000F0B30"/>
    <w:rsid w:val="000F1235"/>
    <w:rsid w:val="000F6191"/>
    <w:rsid w:val="00102B6D"/>
    <w:rsid w:val="00103A6B"/>
    <w:rsid w:val="001043ED"/>
    <w:rsid w:val="00105E31"/>
    <w:rsid w:val="001111EB"/>
    <w:rsid w:val="0011349A"/>
    <w:rsid w:val="00116723"/>
    <w:rsid w:val="00117226"/>
    <w:rsid w:val="00121630"/>
    <w:rsid w:val="001219FC"/>
    <w:rsid w:val="001263A0"/>
    <w:rsid w:val="00130CD5"/>
    <w:rsid w:val="001317A8"/>
    <w:rsid w:val="001344CE"/>
    <w:rsid w:val="00134D8B"/>
    <w:rsid w:val="0013553E"/>
    <w:rsid w:val="0013691E"/>
    <w:rsid w:val="001410CF"/>
    <w:rsid w:val="0014230E"/>
    <w:rsid w:val="00144305"/>
    <w:rsid w:val="00154489"/>
    <w:rsid w:val="0015465A"/>
    <w:rsid w:val="00154AAC"/>
    <w:rsid w:val="00156C5B"/>
    <w:rsid w:val="00162148"/>
    <w:rsid w:val="00165B72"/>
    <w:rsid w:val="001678E4"/>
    <w:rsid w:val="00175EF0"/>
    <w:rsid w:val="00177F2F"/>
    <w:rsid w:val="00181E65"/>
    <w:rsid w:val="00181EB2"/>
    <w:rsid w:val="0018394E"/>
    <w:rsid w:val="00184D1B"/>
    <w:rsid w:val="00190194"/>
    <w:rsid w:val="00192431"/>
    <w:rsid w:val="00192ED4"/>
    <w:rsid w:val="0019495E"/>
    <w:rsid w:val="00195253"/>
    <w:rsid w:val="00195E31"/>
    <w:rsid w:val="0019712C"/>
    <w:rsid w:val="00197894"/>
    <w:rsid w:val="001A0AC5"/>
    <w:rsid w:val="001A2EC5"/>
    <w:rsid w:val="001A3577"/>
    <w:rsid w:val="001A390E"/>
    <w:rsid w:val="001A405C"/>
    <w:rsid w:val="001A61AC"/>
    <w:rsid w:val="001A6646"/>
    <w:rsid w:val="001A680F"/>
    <w:rsid w:val="001A7138"/>
    <w:rsid w:val="001B12FC"/>
    <w:rsid w:val="001B1C65"/>
    <w:rsid w:val="001B3794"/>
    <w:rsid w:val="001B4012"/>
    <w:rsid w:val="001B4961"/>
    <w:rsid w:val="001B5F58"/>
    <w:rsid w:val="001B71DD"/>
    <w:rsid w:val="001C091B"/>
    <w:rsid w:val="001C1C0D"/>
    <w:rsid w:val="001C1ED1"/>
    <w:rsid w:val="001C305D"/>
    <w:rsid w:val="001C48FC"/>
    <w:rsid w:val="001C7811"/>
    <w:rsid w:val="001C7C11"/>
    <w:rsid w:val="001D4203"/>
    <w:rsid w:val="001D5299"/>
    <w:rsid w:val="001D6D59"/>
    <w:rsid w:val="001D6E63"/>
    <w:rsid w:val="001D7546"/>
    <w:rsid w:val="001E0278"/>
    <w:rsid w:val="001E3021"/>
    <w:rsid w:val="001E36CD"/>
    <w:rsid w:val="001E3F55"/>
    <w:rsid w:val="001E6EAE"/>
    <w:rsid w:val="001E7B67"/>
    <w:rsid w:val="001F08F0"/>
    <w:rsid w:val="001F08F7"/>
    <w:rsid w:val="001F1B07"/>
    <w:rsid w:val="001F311E"/>
    <w:rsid w:val="001F40DD"/>
    <w:rsid w:val="00200139"/>
    <w:rsid w:val="00201D69"/>
    <w:rsid w:val="00206705"/>
    <w:rsid w:val="00212935"/>
    <w:rsid w:val="00212AE7"/>
    <w:rsid w:val="00212F37"/>
    <w:rsid w:val="00213AB0"/>
    <w:rsid w:val="00214AFA"/>
    <w:rsid w:val="002216A4"/>
    <w:rsid w:val="00222641"/>
    <w:rsid w:val="002228D6"/>
    <w:rsid w:val="002241B9"/>
    <w:rsid w:val="00224FDB"/>
    <w:rsid w:val="002256E4"/>
    <w:rsid w:val="00230C01"/>
    <w:rsid w:val="0023164D"/>
    <w:rsid w:val="002340DD"/>
    <w:rsid w:val="002369F7"/>
    <w:rsid w:val="00240E5F"/>
    <w:rsid w:val="0024123D"/>
    <w:rsid w:val="002418D9"/>
    <w:rsid w:val="00244A7D"/>
    <w:rsid w:val="00245DC3"/>
    <w:rsid w:val="0025223C"/>
    <w:rsid w:val="002559E5"/>
    <w:rsid w:val="00255FB7"/>
    <w:rsid w:val="002566E1"/>
    <w:rsid w:val="00257C95"/>
    <w:rsid w:val="00257E9D"/>
    <w:rsid w:val="00260EC2"/>
    <w:rsid w:val="00260EC7"/>
    <w:rsid w:val="00262AD4"/>
    <w:rsid w:val="00265911"/>
    <w:rsid w:val="002670D5"/>
    <w:rsid w:val="00271AAC"/>
    <w:rsid w:val="00271C19"/>
    <w:rsid w:val="00271CF0"/>
    <w:rsid w:val="002720F1"/>
    <w:rsid w:val="00272815"/>
    <w:rsid w:val="002729FD"/>
    <w:rsid w:val="002744CC"/>
    <w:rsid w:val="002747A0"/>
    <w:rsid w:val="00274A50"/>
    <w:rsid w:val="00276A45"/>
    <w:rsid w:val="00277D00"/>
    <w:rsid w:val="00277D04"/>
    <w:rsid w:val="00281BF3"/>
    <w:rsid w:val="002841CE"/>
    <w:rsid w:val="00285281"/>
    <w:rsid w:val="00290F33"/>
    <w:rsid w:val="002924A6"/>
    <w:rsid w:val="00292CD7"/>
    <w:rsid w:val="002930F1"/>
    <w:rsid w:val="0029347E"/>
    <w:rsid w:val="00293963"/>
    <w:rsid w:val="00293F1F"/>
    <w:rsid w:val="00294A7D"/>
    <w:rsid w:val="00294AA2"/>
    <w:rsid w:val="0029654E"/>
    <w:rsid w:val="002A30E2"/>
    <w:rsid w:val="002B0534"/>
    <w:rsid w:val="002B2BF0"/>
    <w:rsid w:val="002B411A"/>
    <w:rsid w:val="002B4921"/>
    <w:rsid w:val="002B4CD8"/>
    <w:rsid w:val="002B773B"/>
    <w:rsid w:val="002B7FF6"/>
    <w:rsid w:val="002C03DC"/>
    <w:rsid w:val="002C11EA"/>
    <w:rsid w:val="002C1E6D"/>
    <w:rsid w:val="002C25A8"/>
    <w:rsid w:val="002C2C05"/>
    <w:rsid w:val="002C38D4"/>
    <w:rsid w:val="002C5004"/>
    <w:rsid w:val="002C59A4"/>
    <w:rsid w:val="002D0A38"/>
    <w:rsid w:val="002D28F9"/>
    <w:rsid w:val="002D3B46"/>
    <w:rsid w:val="002D4CCF"/>
    <w:rsid w:val="002D552B"/>
    <w:rsid w:val="002D7A34"/>
    <w:rsid w:val="002E0D21"/>
    <w:rsid w:val="002E382C"/>
    <w:rsid w:val="002E7562"/>
    <w:rsid w:val="002E7591"/>
    <w:rsid w:val="002F013E"/>
    <w:rsid w:val="002F18F3"/>
    <w:rsid w:val="002F208A"/>
    <w:rsid w:val="002F2465"/>
    <w:rsid w:val="002F2620"/>
    <w:rsid w:val="002F5340"/>
    <w:rsid w:val="002F626E"/>
    <w:rsid w:val="002F65AB"/>
    <w:rsid w:val="002F7DAD"/>
    <w:rsid w:val="002F7F71"/>
    <w:rsid w:val="003029CB"/>
    <w:rsid w:val="00303622"/>
    <w:rsid w:val="003047BA"/>
    <w:rsid w:val="00304C38"/>
    <w:rsid w:val="00311948"/>
    <w:rsid w:val="003130EF"/>
    <w:rsid w:val="00314BBB"/>
    <w:rsid w:val="00317DE7"/>
    <w:rsid w:val="00320AE3"/>
    <w:rsid w:val="0032287F"/>
    <w:rsid w:val="00323BFE"/>
    <w:rsid w:val="00325097"/>
    <w:rsid w:val="00327501"/>
    <w:rsid w:val="00332CA9"/>
    <w:rsid w:val="00334543"/>
    <w:rsid w:val="00334D0E"/>
    <w:rsid w:val="00336182"/>
    <w:rsid w:val="003377D4"/>
    <w:rsid w:val="003379EE"/>
    <w:rsid w:val="0034161E"/>
    <w:rsid w:val="00345758"/>
    <w:rsid w:val="003458F4"/>
    <w:rsid w:val="00345CD5"/>
    <w:rsid w:val="00345FBA"/>
    <w:rsid w:val="00350D83"/>
    <w:rsid w:val="00351204"/>
    <w:rsid w:val="00355032"/>
    <w:rsid w:val="00362662"/>
    <w:rsid w:val="00367522"/>
    <w:rsid w:val="00371DAD"/>
    <w:rsid w:val="00372C74"/>
    <w:rsid w:val="0038459E"/>
    <w:rsid w:val="00385A10"/>
    <w:rsid w:val="0038617B"/>
    <w:rsid w:val="00386A25"/>
    <w:rsid w:val="00390982"/>
    <w:rsid w:val="00393C07"/>
    <w:rsid w:val="00394D2A"/>
    <w:rsid w:val="003952BA"/>
    <w:rsid w:val="0039530E"/>
    <w:rsid w:val="0039635F"/>
    <w:rsid w:val="00396433"/>
    <w:rsid w:val="003A0EC7"/>
    <w:rsid w:val="003A2314"/>
    <w:rsid w:val="003B043C"/>
    <w:rsid w:val="003B65AD"/>
    <w:rsid w:val="003B6685"/>
    <w:rsid w:val="003B6A6C"/>
    <w:rsid w:val="003C058D"/>
    <w:rsid w:val="003C1D51"/>
    <w:rsid w:val="003C409C"/>
    <w:rsid w:val="003C44BE"/>
    <w:rsid w:val="003C7601"/>
    <w:rsid w:val="003C7C23"/>
    <w:rsid w:val="003D1C92"/>
    <w:rsid w:val="003D21D4"/>
    <w:rsid w:val="003D23C2"/>
    <w:rsid w:val="003D3A9B"/>
    <w:rsid w:val="003D3BAF"/>
    <w:rsid w:val="003D4E12"/>
    <w:rsid w:val="003D4FF7"/>
    <w:rsid w:val="003D68AA"/>
    <w:rsid w:val="003D6D74"/>
    <w:rsid w:val="003D7708"/>
    <w:rsid w:val="003D7D53"/>
    <w:rsid w:val="003E2D3E"/>
    <w:rsid w:val="003E2EA0"/>
    <w:rsid w:val="003E6157"/>
    <w:rsid w:val="003E6865"/>
    <w:rsid w:val="003F036B"/>
    <w:rsid w:val="003F0E22"/>
    <w:rsid w:val="003F3CF8"/>
    <w:rsid w:val="003F7A39"/>
    <w:rsid w:val="0040542F"/>
    <w:rsid w:val="00405E40"/>
    <w:rsid w:val="00412828"/>
    <w:rsid w:val="004158BE"/>
    <w:rsid w:val="0041639C"/>
    <w:rsid w:val="00416AD8"/>
    <w:rsid w:val="00423736"/>
    <w:rsid w:val="004237C7"/>
    <w:rsid w:val="00427ECD"/>
    <w:rsid w:val="00432B90"/>
    <w:rsid w:val="00432FBD"/>
    <w:rsid w:val="00433008"/>
    <w:rsid w:val="0043378F"/>
    <w:rsid w:val="00434914"/>
    <w:rsid w:val="00437F81"/>
    <w:rsid w:val="00443931"/>
    <w:rsid w:val="00444021"/>
    <w:rsid w:val="00445A50"/>
    <w:rsid w:val="004468A0"/>
    <w:rsid w:val="00447C17"/>
    <w:rsid w:val="00450523"/>
    <w:rsid w:val="00452B33"/>
    <w:rsid w:val="00454CD6"/>
    <w:rsid w:val="00455B45"/>
    <w:rsid w:val="00456921"/>
    <w:rsid w:val="00460E6F"/>
    <w:rsid w:val="00461844"/>
    <w:rsid w:val="0046306C"/>
    <w:rsid w:val="00464563"/>
    <w:rsid w:val="00464759"/>
    <w:rsid w:val="00464B2F"/>
    <w:rsid w:val="00465B59"/>
    <w:rsid w:val="00467655"/>
    <w:rsid w:val="004707D6"/>
    <w:rsid w:val="00472D4F"/>
    <w:rsid w:val="00474BED"/>
    <w:rsid w:val="004770E7"/>
    <w:rsid w:val="00480F4D"/>
    <w:rsid w:val="00482C9F"/>
    <w:rsid w:val="00485000"/>
    <w:rsid w:val="00487173"/>
    <w:rsid w:val="00487364"/>
    <w:rsid w:val="00492716"/>
    <w:rsid w:val="004938CA"/>
    <w:rsid w:val="004969DE"/>
    <w:rsid w:val="00496FB3"/>
    <w:rsid w:val="00497003"/>
    <w:rsid w:val="004974FD"/>
    <w:rsid w:val="004A0362"/>
    <w:rsid w:val="004A20DF"/>
    <w:rsid w:val="004A2841"/>
    <w:rsid w:val="004A31D3"/>
    <w:rsid w:val="004A3964"/>
    <w:rsid w:val="004A51AF"/>
    <w:rsid w:val="004B0336"/>
    <w:rsid w:val="004B1861"/>
    <w:rsid w:val="004B223A"/>
    <w:rsid w:val="004B2301"/>
    <w:rsid w:val="004B2365"/>
    <w:rsid w:val="004B74EC"/>
    <w:rsid w:val="004B788F"/>
    <w:rsid w:val="004C0187"/>
    <w:rsid w:val="004C5643"/>
    <w:rsid w:val="004C6147"/>
    <w:rsid w:val="004C6178"/>
    <w:rsid w:val="004C6EC5"/>
    <w:rsid w:val="004C7AA1"/>
    <w:rsid w:val="004D2705"/>
    <w:rsid w:val="004D2732"/>
    <w:rsid w:val="004D2DE3"/>
    <w:rsid w:val="004D3C6B"/>
    <w:rsid w:val="004D400B"/>
    <w:rsid w:val="004D6536"/>
    <w:rsid w:val="004D763B"/>
    <w:rsid w:val="004E2435"/>
    <w:rsid w:val="004E2BED"/>
    <w:rsid w:val="004E5FA1"/>
    <w:rsid w:val="004F035A"/>
    <w:rsid w:val="00500992"/>
    <w:rsid w:val="00500E22"/>
    <w:rsid w:val="00507888"/>
    <w:rsid w:val="00507A9E"/>
    <w:rsid w:val="0051041C"/>
    <w:rsid w:val="00510D5F"/>
    <w:rsid w:val="00511086"/>
    <w:rsid w:val="00515350"/>
    <w:rsid w:val="00516287"/>
    <w:rsid w:val="005169EE"/>
    <w:rsid w:val="005263BC"/>
    <w:rsid w:val="005300BD"/>
    <w:rsid w:val="00531B1D"/>
    <w:rsid w:val="00535177"/>
    <w:rsid w:val="00537C9F"/>
    <w:rsid w:val="00537FE8"/>
    <w:rsid w:val="005440CF"/>
    <w:rsid w:val="0054513E"/>
    <w:rsid w:val="005471AF"/>
    <w:rsid w:val="005520DE"/>
    <w:rsid w:val="00553536"/>
    <w:rsid w:val="005548DD"/>
    <w:rsid w:val="0055558E"/>
    <w:rsid w:val="00556E35"/>
    <w:rsid w:val="00557A85"/>
    <w:rsid w:val="00560294"/>
    <w:rsid w:val="005639AB"/>
    <w:rsid w:val="00564779"/>
    <w:rsid w:val="005649BD"/>
    <w:rsid w:val="005663A7"/>
    <w:rsid w:val="0057053B"/>
    <w:rsid w:val="00570DC8"/>
    <w:rsid w:val="00571F73"/>
    <w:rsid w:val="00572B28"/>
    <w:rsid w:val="005762F2"/>
    <w:rsid w:val="0057678F"/>
    <w:rsid w:val="00581798"/>
    <w:rsid w:val="005819BB"/>
    <w:rsid w:val="00582598"/>
    <w:rsid w:val="005825A9"/>
    <w:rsid w:val="00582C44"/>
    <w:rsid w:val="005831C7"/>
    <w:rsid w:val="00585256"/>
    <w:rsid w:val="00587E3F"/>
    <w:rsid w:val="00591966"/>
    <w:rsid w:val="00593E57"/>
    <w:rsid w:val="005A28BC"/>
    <w:rsid w:val="005A3E91"/>
    <w:rsid w:val="005A45B7"/>
    <w:rsid w:val="005B104F"/>
    <w:rsid w:val="005B179A"/>
    <w:rsid w:val="005B30E9"/>
    <w:rsid w:val="005B3BA5"/>
    <w:rsid w:val="005B4E83"/>
    <w:rsid w:val="005B590D"/>
    <w:rsid w:val="005B7E2D"/>
    <w:rsid w:val="005C0CB4"/>
    <w:rsid w:val="005C5388"/>
    <w:rsid w:val="005C5ACD"/>
    <w:rsid w:val="005C5D95"/>
    <w:rsid w:val="005C5F6B"/>
    <w:rsid w:val="005C72CA"/>
    <w:rsid w:val="005C75D7"/>
    <w:rsid w:val="005C77BB"/>
    <w:rsid w:val="005D20B7"/>
    <w:rsid w:val="005D7D08"/>
    <w:rsid w:val="005E2693"/>
    <w:rsid w:val="005E2A0D"/>
    <w:rsid w:val="005E600A"/>
    <w:rsid w:val="005E6C4E"/>
    <w:rsid w:val="005F0692"/>
    <w:rsid w:val="005F0946"/>
    <w:rsid w:val="005F37B5"/>
    <w:rsid w:val="006007F0"/>
    <w:rsid w:val="00603BDA"/>
    <w:rsid w:val="00604664"/>
    <w:rsid w:val="00604C59"/>
    <w:rsid w:val="006055C9"/>
    <w:rsid w:val="006069B0"/>
    <w:rsid w:val="00606FB0"/>
    <w:rsid w:val="0061008E"/>
    <w:rsid w:val="00610B44"/>
    <w:rsid w:val="00616538"/>
    <w:rsid w:val="006203B1"/>
    <w:rsid w:val="006212F6"/>
    <w:rsid w:val="00621A36"/>
    <w:rsid w:val="0062514E"/>
    <w:rsid w:val="00625585"/>
    <w:rsid w:val="006256B9"/>
    <w:rsid w:val="0062628D"/>
    <w:rsid w:val="00631B10"/>
    <w:rsid w:val="00634631"/>
    <w:rsid w:val="006359FB"/>
    <w:rsid w:val="00635DEE"/>
    <w:rsid w:val="00640531"/>
    <w:rsid w:val="00640A50"/>
    <w:rsid w:val="00641F8D"/>
    <w:rsid w:val="00644B8A"/>
    <w:rsid w:val="00644FA1"/>
    <w:rsid w:val="006458EE"/>
    <w:rsid w:val="00646B97"/>
    <w:rsid w:val="00647147"/>
    <w:rsid w:val="0065068A"/>
    <w:rsid w:val="006509A0"/>
    <w:rsid w:val="00651300"/>
    <w:rsid w:val="00651F80"/>
    <w:rsid w:val="00656208"/>
    <w:rsid w:val="00656458"/>
    <w:rsid w:val="0065702B"/>
    <w:rsid w:val="006622AF"/>
    <w:rsid w:val="00666F95"/>
    <w:rsid w:val="006704C3"/>
    <w:rsid w:val="006712E5"/>
    <w:rsid w:val="0067333D"/>
    <w:rsid w:val="0067394D"/>
    <w:rsid w:val="00674752"/>
    <w:rsid w:val="006833D8"/>
    <w:rsid w:val="00684BC7"/>
    <w:rsid w:val="00686E64"/>
    <w:rsid w:val="00687C26"/>
    <w:rsid w:val="00692C9A"/>
    <w:rsid w:val="006935C2"/>
    <w:rsid w:val="00693896"/>
    <w:rsid w:val="00693A5D"/>
    <w:rsid w:val="0069716D"/>
    <w:rsid w:val="006978D6"/>
    <w:rsid w:val="006A1998"/>
    <w:rsid w:val="006A3945"/>
    <w:rsid w:val="006A3C2D"/>
    <w:rsid w:val="006A4155"/>
    <w:rsid w:val="006A4A13"/>
    <w:rsid w:val="006A5517"/>
    <w:rsid w:val="006B22E2"/>
    <w:rsid w:val="006B25B5"/>
    <w:rsid w:val="006B5BDF"/>
    <w:rsid w:val="006B7ADC"/>
    <w:rsid w:val="006C3B15"/>
    <w:rsid w:val="006C6015"/>
    <w:rsid w:val="006C6214"/>
    <w:rsid w:val="006C6715"/>
    <w:rsid w:val="006C6902"/>
    <w:rsid w:val="006D1F8E"/>
    <w:rsid w:val="006D4479"/>
    <w:rsid w:val="006D631D"/>
    <w:rsid w:val="006D665C"/>
    <w:rsid w:val="006D72B5"/>
    <w:rsid w:val="006D7443"/>
    <w:rsid w:val="006E32B6"/>
    <w:rsid w:val="006E5742"/>
    <w:rsid w:val="006E5FFE"/>
    <w:rsid w:val="006E62E3"/>
    <w:rsid w:val="006E6873"/>
    <w:rsid w:val="006E744D"/>
    <w:rsid w:val="006F138C"/>
    <w:rsid w:val="006F436B"/>
    <w:rsid w:val="006F4F5B"/>
    <w:rsid w:val="006F4FB2"/>
    <w:rsid w:val="006F6DA6"/>
    <w:rsid w:val="007009E1"/>
    <w:rsid w:val="00703B0A"/>
    <w:rsid w:val="007040AF"/>
    <w:rsid w:val="00710224"/>
    <w:rsid w:val="00712934"/>
    <w:rsid w:val="00712F72"/>
    <w:rsid w:val="007147A5"/>
    <w:rsid w:val="007217F0"/>
    <w:rsid w:val="00722085"/>
    <w:rsid w:val="0072294B"/>
    <w:rsid w:val="00722F68"/>
    <w:rsid w:val="00723994"/>
    <w:rsid w:val="0072548E"/>
    <w:rsid w:val="00725B5F"/>
    <w:rsid w:val="00735AB5"/>
    <w:rsid w:val="007360E3"/>
    <w:rsid w:val="00736496"/>
    <w:rsid w:val="00736CFE"/>
    <w:rsid w:val="007372AA"/>
    <w:rsid w:val="00740A5E"/>
    <w:rsid w:val="00740CD8"/>
    <w:rsid w:val="00741091"/>
    <w:rsid w:val="007426F7"/>
    <w:rsid w:val="00742A92"/>
    <w:rsid w:val="00742C22"/>
    <w:rsid w:val="00742DD0"/>
    <w:rsid w:val="007507E2"/>
    <w:rsid w:val="00750D12"/>
    <w:rsid w:val="00750FA5"/>
    <w:rsid w:val="0075102F"/>
    <w:rsid w:val="0075637E"/>
    <w:rsid w:val="007600FC"/>
    <w:rsid w:val="007605D5"/>
    <w:rsid w:val="00765A69"/>
    <w:rsid w:val="00765BD3"/>
    <w:rsid w:val="00766842"/>
    <w:rsid w:val="007676FD"/>
    <w:rsid w:val="00770D7E"/>
    <w:rsid w:val="0077659D"/>
    <w:rsid w:val="00781C2D"/>
    <w:rsid w:val="00787CD9"/>
    <w:rsid w:val="00791A6D"/>
    <w:rsid w:val="007931C4"/>
    <w:rsid w:val="00793746"/>
    <w:rsid w:val="007A38F8"/>
    <w:rsid w:val="007A4DC5"/>
    <w:rsid w:val="007A6BE0"/>
    <w:rsid w:val="007A7BB4"/>
    <w:rsid w:val="007B4F0C"/>
    <w:rsid w:val="007B504A"/>
    <w:rsid w:val="007B7097"/>
    <w:rsid w:val="007C01AE"/>
    <w:rsid w:val="007C0B8E"/>
    <w:rsid w:val="007C12EA"/>
    <w:rsid w:val="007C2299"/>
    <w:rsid w:val="007C6C62"/>
    <w:rsid w:val="007D07E6"/>
    <w:rsid w:val="007D51E2"/>
    <w:rsid w:val="007D638D"/>
    <w:rsid w:val="007D6BCD"/>
    <w:rsid w:val="007D7E5A"/>
    <w:rsid w:val="007E0FF4"/>
    <w:rsid w:val="007E1CEB"/>
    <w:rsid w:val="007E22FF"/>
    <w:rsid w:val="007E3C0B"/>
    <w:rsid w:val="007E7E31"/>
    <w:rsid w:val="007F002E"/>
    <w:rsid w:val="007F110F"/>
    <w:rsid w:val="007F3EBB"/>
    <w:rsid w:val="007F4E3F"/>
    <w:rsid w:val="007F6E9F"/>
    <w:rsid w:val="007F750C"/>
    <w:rsid w:val="00801017"/>
    <w:rsid w:val="008038FD"/>
    <w:rsid w:val="00803BAF"/>
    <w:rsid w:val="00803DC4"/>
    <w:rsid w:val="00811A54"/>
    <w:rsid w:val="00813CEE"/>
    <w:rsid w:val="0081535E"/>
    <w:rsid w:val="0081778D"/>
    <w:rsid w:val="008225D5"/>
    <w:rsid w:val="0082272B"/>
    <w:rsid w:val="00823F92"/>
    <w:rsid w:val="00824029"/>
    <w:rsid w:val="008276BD"/>
    <w:rsid w:val="00827A95"/>
    <w:rsid w:val="00830D45"/>
    <w:rsid w:val="00832738"/>
    <w:rsid w:val="00836B7F"/>
    <w:rsid w:val="00837898"/>
    <w:rsid w:val="00843C8A"/>
    <w:rsid w:val="00850C10"/>
    <w:rsid w:val="00856B5F"/>
    <w:rsid w:val="0086055B"/>
    <w:rsid w:val="008611C9"/>
    <w:rsid w:val="00861937"/>
    <w:rsid w:val="008626D7"/>
    <w:rsid w:val="00862E6D"/>
    <w:rsid w:val="00867C7A"/>
    <w:rsid w:val="00870717"/>
    <w:rsid w:val="00870848"/>
    <w:rsid w:val="008737EE"/>
    <w:rsid w:val="00876573"/>
    <w:rsid w:val="008773C9"/>
    <w:rsid w:val="0088019E"/>
    <w:rsid w:val="00882FB8"/>
    <w:rsid w:val="0088362F"/>
    <w:rsid w:val="00883684"/>
    <w:rsid w:val="00883A7D"/>
    <w:rsid w:val="008847BB"/>
    <w:rsid w:val="00890AB1"/>
    <w:rsid w:val="0089174D"/>
    <w:rsid w:val="00892130"/>
    <w:rsid w:val="00893C50"/>
    <w:rsid w:val="008961B6"/>
    <w:rsid w:val="008964C1"/>
    <w:rsid w:val="00897708"/>
    <w:rsid w:val="00897F1B"/>
    <w:rsid w:val="008A29C2"/>
    <w:rsid w:val="008A6076"/>
    <w:rsid w:val="008A72EE"/>
    <w:rsid w:val="008B3BE8"/>
    <w:rsid w:val="008B4CDA"/>
    <w:rsid w:val="008B5B1D"/>
    <w:rsid w:val="008B6EBA"/>
    <w:rsid w:val="008C062D"/>
    <w:rsid w:val="008C0FBC"/>
    <w:rsid w:val="008C5C51"/>
    <w:rsid w:val="008C772C"/>
    <w:rsid w:val="008D0107"/>
    <w:rsid w:val="008D0F81"/>
    <w:rsid w:val="008D3823"/>
    <w:rsid w:val="008D439C"/>
    <w:rsid w:val="008D5CB2"/>
    <w:rsid w:val="008D6A34"/>
    <w:rsid w:val="008E0A2A"/>
    <w:rsid w:val="008E4A4B"/>
    <w:rsid w:val="008F1B3C"/>
    <w:rsid w:val="008F65DE"/>
    <w:rsid w:val="00900DA8"/>
    <w:rsid w:val="009011C1"/>
    <w:rsid w:val="00903BD4"/>
    <w:rsid w:val="00904A01"/>
    <w:rsid w:val="00905AD6"/>
    <w:rsid w:val="00906CA9"/>
    <w:rsid w:val="00907376"/>
    <w:rsid w:val="00911CA2"/>
    <w:rsid w:val="00913F5D"/>
    <w:rsid w:val="00914D61"/>
    <w:rsid w:val="00915B48"/>
    <w:rsid w:val="009210B6"/>
    <w:rsid w:val="00921501"/>
    <w:rsid w:val="00921820"/>
    <w:rsid w:val="00924153"/>
    <w:rsid w:val="00927054"/>
    <w:rsid w:val="00930270"/>
    <w:rsid w:val="00930F0B"/>
    <w:rsid w:val="009310E1"/>
    <w:rsid w:val="009339CE"/>
    <w:rsid w:val="00934B16"/>
    <w:rsid w:val="009427D6"/>
    <w:rsid w:val="0094309A"/>
    <w:rsid w:val="0094493F"/>
    <w:rsid w:val="009475DA"/>
    <w:rsid w:val="009476C8"/>
    <w:rsid w:val="00950344"/>
    <w:rsid w:val="00952A40"/>
    <w:rsid w:val="00955618"/>
    <w:rsid w:val="00957C0C"/>
    <w:rsid w:val="00961966"/>
    <w:rsid w:val="00961DB7"/>
    <w:rsid w:val="0096217B"/>
    <w:rsid w:val="0096477A"/>
    <w:rsid w:val="0096492A"/>
    <w:rsid w:val="00964CDE"/>
    <w:rsid w:val="00964EB2"/>
    <w:rsid w:val="009658BA"/>
    <w:rsid w:val="00965ED2"/>
    <w:rsid w:val="00967794"/>
    <w:rsid w:val="00967796"/>
    <w:rsid w:val="0097058E"/>
    <w:rsid w:val="00971159"/>
    <w:rsid w:val="00971351"/>
    <w:rsid w:val="0097136B"/>
    <w:rsid w:val="00971F5E"/>
    <w:rsid w:val="009729DB"/>
    <w:rsid w:val="00972D9C"/>
    <w:rsid w:val="009737C0"/>
    <w:rsid w:val="00973986"/>
    <w:rsid w:val="009752B4"/>
    <w:rsid w:val="0097613F"/>
    <w:rsid w:val="009765A3"/>
    <w:rsid w:val="00976642"/>
    <w:rsid w:val="009767E9"/>
    <w:rsid w:val="0097732E"/>
    <w:rsid w:val="00982690"/>
    <w:rsid w:val="009826F6"/>
    <w:rsid w:val="009840AE"/>
    <w:rsid w:val="00987797"/>
    <w:rsid w:val="00987D16"/>
    <w:rsid w:val="00990547"/>
    <w:rsid w:val="00991519"/>
    <w:rsid w:val="00996CC7"/>
    <w:rsid w:val="00997782"/>
    <w:rsid w:val="009A21F7"/>
    <w:rsid w:val="009A2BA8"/>
    <w:rsid w:val="009A4D5F"/>
    <w:rsid w:val="009B1396"/>
    <w:rsid w:val="009B2668"/>
    <w:rsid w:val="009B5063"/>
    <w:rsid w:val="009B7D73"/>
    <w:rsid w:val="009C68AD"/>
    <w:rsid w:val="009C6EC5"/>
    <w:rsid w:val="009C7788"/>
    <w:rsid w:val="009C7C68"/>
    <w:rsid w:val="009D1356"/>
    <w:rsid w:val="009D4430"/>
    <w:rsid w:val="009D44E9"/>
    <w:rsid w:val="009D6A4D"/>
    <w:rsid w:val="009D7293"/>
    <w:rsid w:val="009E1FA2"/>
    <w:rsid w:val="009E5E98"/>
    <w:rsid w:val="009E60A4"/>
    <w:rsid w:val="009F11E7"/>
    <w:rsid w:val="009F1AB1"/>
    <w:rsid w:val="009F2215"/>
    <w:rsid w:val="009F2B13"/>
    <w:rsid w:val="009F4328"/>
    <w:rsid w:val="009F4B4F"/>
    <w:rsid w:val="009F66CA"/>
    <w:rsid w:val="00A00526"/>
    <w:rsid w:val="00A00B28"/>
    <w:rsid w:val="00A00D04"/>
    <w:rsid w:val="00A0195F"/>
    <w:rsid w:val="00A13C58"/>
    <w:rsid w:val="00A167E9"/>
    <w:rsid w:val="00A16880"/>
    <w:rsid w:val="00A2136C"/>
    <w:rsid w:val="00A21499"/>
    <w:rsid w:val="00A22915"/>
    <w:rsid w:val="00A237B3"/>
    <w:rsid w:val="00A245E9"/>
    <w:rsid w:val="00A26205"/>
    <w:rsid w:val="00A26F54"/>
    <w:rsid w:val="00A31DCF"/>
    <w:rsid w:val="00A31FD4"/>
    <w:rsid w:val="00A33DD2"/>
    <w:rsid w:val="00A35193"/>
    <w:rsid w:val="00A3648C"/>
    <w:rsid w:val="00A37ED2"/>
    <w:rsid w:val="00A408D6"/>
    <w:rsid w:val="00A41D3A"/>
    <w:rsid w:val="00A43169"/>
    <w:rsid w:val="00A50A10"/>
    <w:rsid w:val="00A51032"/>
    <w:rsid w:val="00A513B4"/>
    <w:rsid w:val="00A5399F"/>
    <w:rsid w:val="00A53B5C"/>
    <w:rsid w:val="00A547B0"/>
    <w:rsid w:val="00A60FFC"/>
    <w:rsid w:val="00A63072"/>
    <w:rsid w:val="00A63DEC"/>
    <w:rsid w:val="00A65F40"/>
    <w:rsid w:val="00A66E5B"/>
    <w:rsid w:val="00A674B4"/>
    <w:rsid w:val="00A70312"/>
    <w:rsid w:val="00A70AEC"/>
    <w:rsid w:val="00A734FA"/>
    <w:rsid w:val="00A75CB8"/>
    <w:rsid w:val="00A7676D"/>
    <w:rsid w:val="00A77F2A"/>
    <w:rsid w:val="00A80216"/>
    <w:rsid w:val="00A817AC"/>
    <w:rsid w:val="00A82E21"/>
    <w:rsid w:val="00A84013"/>
    <w:rsid w:val="00A84EBA"/>
    <w:rsid w:val="00A864F3"/>
    <w:rsid w:val="00A86825"/>
    <w:rsid w:val="00A90715"/>
    <w:rsid w:val="00A9268F"/>
    <w:rsid w:val="00A92A37"/>
    <w:rsid w:val="00A9302F"/>
    <w:rsid w:val="00A934F3"/>
    <w:rsid w:val="00A93BE3"/>
    <w:rsid w:val="00A9639A"/>
    <w:rsid w:val="00A97C57"/>
    <w:rsid w:val="00AA53E6"/>
    <w:rsid w:val="00AA5BD6"/>
    <w:rsid w:val="00AA6E8B"/>
    <w:rsid w:val="00AB05E7"/>
    <w:rsid w:val="00AB2344"/>
    <w:rsid w:val="00AB2AEE"/>
    <w:rsid w:val="00AB2C07"/>
    <w:rsid w:val="00AB4B6E"/>
    <w:rsid w:val="00AB4D75"/>
    <w:rsid w:val="00AB5CA8"/>
    <w:rsid w:val="00AB63C7"/>
    <w:rsid w:val="00AB7B7F"/>
    <w:rsid w:val="00AC0F85"/>
    <w:rsid w:val="00AC387B"/>
    <w:rsid w:val="00AC4A4C"/>
    <w:rsid w:val="00AC58BD"/>
    <w:rsid w:val="00AD215B"/>
    <w:rsid w:val="00AD3539"/>
    <w:rsid w:val="00AD3D4B"/>
    <w:rsid w:val="00AD3D6C"/>
    <w:rsid w:val="00AD4A60"/>
    <w:rsid w:val="00AD5F6F"/>
    <w:rsid w:val="00AD64F2"/>
    <w:rsid w:val="00AE0694"/>
    <w:rsid w:val="00AE18E1"/>
    <w:rsid w:val="00AE3B31"/>
    <w:rsid w:val="00AE3B89"/>
    <w:rsid w:val="00AE4A42"/>
    <w:rsid w:val="00AE4CB4"/>
    <w:rsid w:val="00AE68EF"/>
    <w:rsid w:val="00AE6B76"/>
    <w:rsid w:val="00AF0663"/>
    <w:rsid w:val="00AF095C"/>
    <w:rsid w:val="00AF33CF"/>
    <w:rsid w:val="00AF3B21"/>
    <w:rsid w:val="00AF7AAC"/>
    <w:rsid w:val="00B0070D"/>
    <w:rsid w:val="00B02306"/>
    <w:rsid w:val="00B03F43"/>
    <w:rsid w:val="00B05914"/>
    <w:rsid w:val="00B06067"/>
    <w:rsid w:val="00B06BCE"/>
    <w:rsid w:val="00B06F8C"/>
    <w:rsid w:val="00B1159A"/>
    <w:rsid w:val="00B11DEF"/>
    <w:rsid w:val="00B11E98"/>
    <w:rsid w:val="00B17579"/>
    <w:rsid w:val="00B226A4"/>
    <w:rsid w:val="00B22A3A"/>
    <w:rsid w:val="00B22B25"/>
    <w:rsid w:val="00B240E9"/>
    <w:rsid w:val="00B25B4E"/>
    <w:rsid w:val="00B25C8B"/>
    <w:rsid w:val="00B276DE"/>
    <w:rsid w:val="00B27A31"/>
    <w:rsid w:val="00B372B6"/>
    <w:rsid w:val="00B37F89"/>
    <w:rsid w:val="00B43338"/>
    <w:rsid w:val="00B438AB"/>
    <w:rsid w:val="00B45D68"/>
    <w:rsid w:val="00B53BC6"/>
    <w:rsid w:val="00B53DA6"/>
    <w:rsid w:val="00B56131"/>
    <w:rsid w:val="00B57280"/>
    <w:rsid w:val="00B61569"/>
    <w:rsid w:val="00B61BCB"/>
    <w:rsid w:val="00B63415"/>
    <w:rsid w:val="00B6438F"/>
    <w:rsid w:val="00B660DF"/>
    <w:rsid w:val="00B6721A"/>
    <w:rsid w:val="00B6750A"/>
    <w:rsid w:val="00B67E04"/>
    <w:rsid w:val="00B74411"/>
    <w:rsid w:val="00B74D72"/>
    <w:rsid w:val="00B76620"/>
    <w:rsid w:val="00B8692E"/>
    <w:rsid w:val="00B86D87"/>
    <w:rsid w:val="00B90F00"/>
    <w:rsid w:val="00B91A33"/>
    <w:rsid w:val="00B93339"/>
    <w:rsid w:val="00B94076"/>
    <w:rsid w:val="00B940C8"/>
    <w:rsid w:val="00B941E4"/>
    <w:rsid w:val="00B94432"/>
    <w:rsid w:val="00B95927"/>
    <w:rsid w:val="00B97BD4"/>
    <w:rsid w:val="00B97BE2"/>
    <w:rsid w:val="00B97F8B"/>
    <w:rsid w:val="00BA072B"/>
    <w:rsid w:val="00BA2A90"/>
    <w:rsid w:val="00BA3D0E"/>
    <w:rsid w:val="00BA3EC5"/>
    <w:rsid w:val="00BA458D"/>
    <w:rsid w:val="00BA5680"/>
    <w:rsid w:val="00BA702A"/>
    <w:rsid w:val="00BB1D60"/>
    <w:rsid w:val="00BB3347"/>
    <w:rsid w:val="00BB459A"/>
    <w:rsid w:val="00BB60D3"/>
    <w:rsid w:val="00BB7762"/>
    <w:rsid w:val="00BC090F"/>
    <w:rsid w:val="00BD0180"/>
    <w:rsid w:val="00BE07DF"/>
    <w:rsid w:val="00BE2CD6"/>
    <w:rsid w:val="00BE3CE9"/>
    <w:rsid w:val="00BE43FA"/>
    <w:rsid w:val="00BE611D"/>
    <w:rsid w:val="00BE6C46"/>
    <w:rsid w:val="00BF102B"/>
    <w:rsid w:val="00BF20D4"/>
    <w:rsid w:val="00BF2808"/>
    <w:rsid w:val="00BF67F6"/>
    <w:rsid w:val="00C0020C"/>
    <w:rsid w:val="00C00423"/>
    <w:rsid w:val="00C040FC"/>
    <w:rsid w:val="00C045AA"/>
    <w:rsid w:val="00C05091"/>
    <w:rsid w:val="00C0558D"/>
    <w:rsid w:val="00C07783"/>
    <w:rsid w:val="00C102EE"/>
    <w:rsid w:val="00C105BF"/>
    <w:rsid w:val="00C146AB"/>
    <w:rsid w:val="00C1605B"/>
    <w:rsid w:val="00C22C2E"/>
    <w:rsid w:val="00C252F3"/>
    <w:rsid w:val="00C25905"/>
    <w:rsid w:val="00C2618D"/>
    <w:rsid w:val="00C332C0"/>
    <w:rsid w:val="00C33837"/>
    <w:rsid w:val="00C358C4"/>
    <w:rsid w:val="00C36BFE"/>
    <w:rsid w:val="00C36DE3"/>
    <w:rsid w:val="00C373EF"/>
    <w:rsid w:val="00C410F8"/>
    <w:rsid w:val="00C41D4A"/>
    <w:rsid w:val="00C44783"/>
    <w:rsid w:val="00C47AAE"/>
    <w:rsid w:val="00C50919"/>
    <w:rsid w:val="00C53582"/>
    <w:rsid w:val="00C55D20"/>
    <w:rsid w:val="00C56CB8"/>
    <w:rsid w:val="00C610EF"/>
    <w:rsid w:val="00C61800"/>
    <w:rsid w:val="00C62B79"/>
    <w:rsid w:val="00C63F00"/>
    <w:rsid w:val="00C70BAE"/>
    <w:rsid w:val="00C7549B"/>
    <w:rsid w:val="00C7557E"/>
    <w:rsid w:val="00C834BF"/>
    <w:rsid w:val="00C855C8"/>
    <w:rsid w:val="00C85DEB"/>
    <w:rsid w:val="00C86346"/>
    <w:rsid w:val="00C8656A"/>
    <w:rsid w:val="00C92082"/>
    <w:rsid w:val="00C930D3"/>
    <w:rsid w:val="00C9565A"/>
    <w:rsid w:val="00C95BDE"/>
    <w:rsid w:val="00C97D50"/>
    <w:rsid w:val="00CA0A1C"/>
    <w:rsid w:val="00CA1FB4"/>
    <w:rsid w:val="00CA1FF4"/>
    <w:rsid w:val="00CA28F0"/>
    <w:rsid w:val="00CA4862"/>
    <w:rsid w:val="00CA52BD"/>
    <w:rsid w:val="00CA6518"/>
    <w:rsid w:val="00CA7E05"/>
    <w:rsid w:val="00CB4014"/>
    <w:rsid w:val="00CB522E"/>
    <w:rsid w:val="00CB5E3E"/>
    <w:rsid w:val="00CB673B"/>
    <w:rsid w:val="00CB7387"/>
    <w:rsid w:val="00CB73BB"/>
    <w:rsid w:val="00CB7F12"/>
    <w:rsid w:val="00CC0BCB"/>
    <w:rsid w:val="00CC1C87"/>
    <w:rsid w:val="00CC2A4F"/>
    <w:rsid w:val="00CC4E3A"/>
    <w:rsid w:val="00CC691A"/>
    <w:rsid w:val="00CC7862"/>
    <w:rsid w:val="00CD040F"/>
    <w:rsid w:val="00CD3FE0"/>
    <w:rsid w:val="00CE09A0"/>
    <w:rsid w:val="00CE43DB"/>
    <w:rsid w:val="00CE606F"/>
    <w:rsid w:val="00CE7A46"/>
    <w:rsid w:val="00CF0B68"/>
    <w:rsid w:val="00CF0BA4"/>
    <w:rsid w:val="00CF1450"/>
    <w:rsid w:val="00CF1CA0"/>
    <w:rsid w:val="00CF2B35"/>
    <w:rsid w:val="00CF53B6"/>
    <w:rsid w:val="00CF7824"/>
    <w:rsid w:val="00CF7FA4"/>
    <w:rsid w:val="00D017B7"/>
    <w:rsid w:val="00D02353"/>
    <w:rsid w:val="00D026B2"/>
    <w:rsid w:val="00D034E2"/>
    <w:rsid w:val="00D07BD7"/>
    <w:rsid w:val="00D11F4E"/>
    <w:rsid w:val="00D139C8"/>
    <w:rsid w:val="00D15020"/>
    <w:rsid w:val="00D20DAB"/>
    <w:rsid w:val="00D238C1"/>
    <w:rsid w:val="00D24D5E"/>
    <w:rsid w:val="00D26FC1"/>
    <w:rsid w:val="00D2716E"/>
    <w:rsid w:val="00D30123"/>
    <w:rsid w:val="00D31554"/>
    <w:rsid w:val="00D31C0D"/>
    <w:rsid w:val="00D32283"/>
    <w:rsid w:val="00D32A37"/>
    <w:rsid w:val="00D33613"/>
    <w:rsid w:val="00D338C7"/>
    <w:rsid w:val="00D352C3"/>
    <w:rsid w:val="00D40C15"/>
    <w:rsid w:val="00D43415"/>
    <w:rsid w:val="00D43841"/>
    <w:rsid w:val="00D510BD"/>
    <w:rsid w:val="00D51FF5"/>
    <w:rsid w:val="00D526E3"/>
    <w:rsid w:val="00D52BF6"/>
    <w:rsid w:val="00D5317D"/>
    <w:rsid w:val="00D53363"/>
    <w:rsid w:val="00D5373C"/>
    <w:rsid w:val="00D53C9E"/>
    <w:rsid w:val="00D54234"/>
    <w:rsid w:val="00D54439"/>
    <w:rsid w:val="00D556AA"/>
    <w:rsid w:val="00D65043"/>
    <w:rsid w:val="00D65E2A"/>
    <w:rsid w:val="00D669BD"/>
    <w:rsid w:val="00D676FB"/>
    <w:rsid w:val="00D71B2E"/>
    <w:rsid w:val="00D724A8"/>
    <w:rsid w:val="00D73CF0"/>
    <w:rsid w:val="00D75557"/>
    <w:rsid w:val="00D76FFD"/>
    <w:rsid w:val="00D83B87"/>
    <w:rsid w:val="00D84E91"/>
    <w:rsid w:val="00D90EB8"/>
    <w:rsid w:val="00D9143C"/>
    <w:rsid w:val="00D94B68"/>
    <w:rsid w:val="00D9559D"/>
    <w:rsid w:val="00D97C43"/>
    <w:rsid w:val="00D97F66"/>
    <w:rsid w:val="00DA0A7D"/>
    <w:rsid w:val="00DA371A"/>
    <w:rsid w:val="00DA406E"/>
    <w:rsid w:val="00DA6E03"/>
    <w:rsid w:val="00DB095A"/>
    <w:rsid w:val="00DB1D97"/>
    <w:rsid w:val="00DB2A4D"/>
    <w:rsid w:val="00DB31AC"/>
    <w:rsid w:val="00DB553F"/>
    <w:rsid w:val="00DB599F"/>
    <w:rsid w:val="00DB6160"/>
    <w:rsid w:val="00DB7516"/>
    <w:rsid w:val="00DB7C6B"/>
    <w:rsid w:val="00DC211E"/>
    <w:rsid w:val="00DC2E75"/>
    <w:rsid w:val="00DC2F2F"/>
    <w:rsid w:val="00DC5E52"/>
    <w:rsid w:val="00DC7CF0"/>
    <w:rsid w:val="00DD098C"/>
    <w:rsid w:val="00DD2C99"/>
    <w:rsid w:val="00DD330F"/>
    <w:rsid w:val="00DD38B0"/>
    <w:rsid w:val="00DD7BB7"/>
    <w:rsid w:val="00DE01D5"/>
    <w:rsid w:val="00DE2177"/>
    <w:rsid w:val="00DE55CF"/>
    <w:rsid w:val="00DE56B4"/>
    <w:rsid w:val="00DE58FA"/>
    <w:rsid w:val="00DE7B85"/>
    <w:rsid w:val="00DF1149"/>
    <w:rsid w:val="00DF1619"/>
    <w:rsid w:val="00DF2F32"/>
    <w:rsid w:val="00DF431B"/>
    <w:rsid w:val="00E02817"/>
    <w:rsid w:val="00E03274"/>
    <w:rsid w:val="00E044B4"/>
    <w:rsid w:val="00E10E6A"/>
    <w:rsid w:val="00E116B7"/>
    <w:rsid w:val="00E11783"/>
    <w:rsid w:val="00E11D7C"/>
    <w:rsid w:val="00E1286B"/>
    <w:rsid w:val="00E12C2F"/>
    <w:rsid w:val="00E130C3"/>
    <w:rsid w:val="00E161CD"/>
    <w:rsid w:val="00E23128"/>
    <w:rsid w:val="00E25595"/>
    <w:rsid w:val="00E2626D"/>
    <w:rsid w:val="00E272DF"/>
    <w:rsid w:val="00E344BE"/>
    <w:rsid w:val="00E34FFB"/>
    <w:rsid w:val="00E36168"/>
    <w:rsid w:val="00E3642C"/>
    <w:rsid w:val="00E36D68"/>
    <w:rsid w:val="00E37176"/>
    <w:rsid w:val="00E371C1"/>
    <w:rsid w:val="00E373B9"/>
    <w:rsid w:val="00E37F23"/>
    <w:rsid w:val="00E40DF4"/>
    <w:rsid w:val="00E43680"/>
    <w:rsid w:val="00E44865"/>
    <w:rsid w:val="00E44B88"/>
    <w:rsid w:val="00E46EA9"/>
    <w:rsid w:val="00E47F01"/>
    <w:rsid w:val="00E57344"/>
    <w:rsid w:val="00E57E71"/>
    <w:rsid w:val="00E60D8B"/>
    <w:rsid w:val="00E61BD4"/>
    <w:rsid w:val="00E61FFA"/>
    <w:rsid w:val="00E65EED"/>
    <w:rsid w:val="00E67999"/>
    <w:rsid w:val="00E702D1"/>
    <w:rsid w:val="00E720F9"/>
    <w:rsid w:val="00E725E8"/>
    <w:rsid w:val="00E72ACD"/>
    <w:rsid w:val="00E75BEC"/>
    <w:rsid w:val="00E8240E"/>
    <w:rsid w:val="00E853C1"/>
    <w:rsid w:val="00E909BE"/>
    <w:rsid w:val="00E941B5"/>
    <w:rsid w:val="00E9422F"/>
    <w:rsid w:val="00E950BD"/>
    <w:rsid w:val="00E962EE"/>
    <w:rsid w:val="00E96A15"/>
    <w:rsid w:val="00E97507"/>
    <w:rsid w:val="00EA0E65"/>
    <w:rsid w:val="00EA435F"/>
    <w:rsid w:val="00EA62A5"/>
    <w:rsid w:val="00EA693C"/>
    <w:rsid w:val="00EB1E8F"/>
    <w:rsid w:val="00EB3383"/>
    <w:rsid w:val="00EB52F3"/>
    <w:rsid w:val="00EB61C5"/>
    <w:rsid w:val="00EB731C"/>
    <w:rsid w:val="00EC17FC"/>
    <w:rsid w:val="00EC1A75"/>
    <w:rsid w:val="00EC2C76"/>
    <w:rsid w:val="00EC439D"/>
    <w:rsid w:val="00EC604B"/>
    <w:rsid w:val="00ED182C"/>
    <w:rsid w:val="00ED45F0"/>
    <w:rsid w:val="00EE1BBE"/>
    <w:rsid w:val="00EE3303"/>
    <w:rsid w:val="00EE3B07"/>
    <w:rsid w:val="00EE440E"/>
    <w:rsid w:val="00EE54AD"/>
    <w:rsid w:val="00EE61DD"/>
    <w:rsid w:val="00EE6642"/>
    <w:rsid w:val="00EE6D57"/>
    <w:rsid w:val="00EE7EFC"/>
    <w:rsid w:val="00EF0242"/>
    <w:rsid w:val="00EF03A4"/>
    <w:rsid w:val="00EF17F4"/>
    <w:rsid w:val="00EF1BBB"/>
    <w:rsid w:val="00EF285A"/>
    <w:rsid w:val="00F0672C"/>
    <w:rsid w:val="00F11977"/>
    <w:rsid w:val="00F1275D"/>
    <w:rsid w:val="00F14851"/>
    <w:rsid w:val="00F14A2B"/>
    <w:rsid w:val="00F200CF"/>
    <w:rsid w:val="00F201DF"/>
    <w:rsid w:val="00F217AF"/>
    <w:rsid w:val="00F23130"/>
    <w:rsid w:val="00F23938"/>
    <w:rsid w:val="00F26319"/>
    <w:rsid w:val="00F27E47"/>
    <w:rsid w:val="00F32648"/>
    <w:rsid w:val="00F342A6"/>
    <w:rsid w:val="00F36516"/>
    <w:rsid w:val="00F37D6A"/>
    <w:rsid w:val="00F37F2E"/>
    <w:rsid w:val="00F402FB"/>
    <w:rsid w:val="00F41061"/>
    <w:rsid w:val="00F43FC4"/>
    <w:rsid w:val="00F4440C"/>
    <w:rsid w:val="00F45126"/>
    <w:rsid w:val="00F45155"/>
    <w:rsid w:val="00F50BC5"/>
    <w:rsid w:val="00F51F38"/>
    <w:rsid w:val="00F52C20"/>
    <w:rsid w:val="00F5650A"/>
    <w:rsid w:val="00F56696"/>
    <w:rsid w:val="00F659DD"/>
    <w:rsid w:val="00F65BED"/>
    <w:rsid w:val="00F67877"/>
    <w:rsid w:val="00F7434C"/>
    <w:rsid w:val="00F74350"/>
    <w:rsid w:val="00F74578"/>
    <w:rsid w:val="00F8234D"/>
    <w:rsid w:val="00F83A38"/>
    <w:rsid w:val="00F85372"/>
    <w:rsid w:val="00F85487"/>
    <w:rsid w:val="00F92F1A"/>
    <w:rsid w:val="00F93BB4"/>
    <w:rsid w:val="00FA026A"/>
    <w:rsid w:val="00FA04C2"/>
    <w:rsid w:val="00FA1417"/>
    <w:rsid w:val="00FA1C26"/>
    <w:rsid w:val="00FA24B5"/>
    <w:rsid w:val="00FA41BF"/>
    <w:rsid w:val="00FA50FA"/>
    <w:rsid w:val="00FA56E3"/>
    <w:rsid w:val="00FA5A3B"/>
    <w:rsid w:val="00FA5ED5"/>
    <w:rsid w:val="00FB2278"/>
    <w:rsid w:val="00FB3BCF"/>
    <w:rsid w:val="00FB411C"/>
    <w:rsid w:val="00FB437F"/>
    <w:rsid w:val="00FB5ED0"/>
    <w:rsid w:val="00FC1D6A"/>
    <w:rsid w:val="00FC39AD"/>
    <w:rsid w:val="00FC7D50"/>
    <w:rsid w:val="00FD0257"/>
    <w:rsid w:val="00FD1867"/>
    <w:rsid w:val="00FD1D06"/>
    <w:rsid w:val="00FD36FE"/>
    <w:rsid w:val="00FD65CE"/>
    <w:rsid w:val="00FE0CF2"/>
    <w:rsid w:val="00FE137D"/>
    <w:rsid w:val="00FE38EC"/>
    <w:rsid w:val="00FE5F11"/>
    <w:rsid w:val="00FF1CAA"/>
    <w:rsid w:val="00FF36AB"/>
    <w:rsid w:val="00FF5231"/>
    <w:rsid w:val="00FF6529"/>
    <w:rsid w:val="00FF73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AD681"/>
  <w15:docId w15:val="{9998228A-B994-49AF-999C-46266C51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6685"/>
  </w:style>
  <w:style w:type="paragraph" w:styleId="berschrift1">
    <w:name w:val="heading 1"/>
    <w:basedOn w:val="Standard"/>
    <w:next w:val="Standard"/>
    <w:qFormat/>
    <w:pPr>
      <w:keepNext/>
      <w:spacing w:line="360" w:lineRule="atLeast"/>
      <w:ind w:left="1701" w:hanging="1701"/>
      <w:outlineLvl w:val="0"/>
    </w:pPr>
    <w:rPr>
      <w:rFonts w:ascii="Univers 45 Light" w:hAnsi="Univers 45 Light"/>
      <w:sz w:val="24"/>
    </w:rPr>
  </w:style>
  <w:style w:type="paragraph" w:styleId="berschrift2">
    <w:name w:val="heading 2"/>
    <w:basedOn w:val="Standard"/>
    <w:next w:val="Standard"/>
    <w:qFormat/>
    <w:pPr>
      <w:keepNext/>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360" w:lineRule="atLeast"/>
      <w:jc w:val="both"/>
      <w:outlineLvl w:val="1"/>
    </w:pPr>
    <w:rPr>
      <w:rFonts w:ascii="Univers 45 Light" w:hAnsi="Univers 45 Light"/>
      <w:sz w:val="24"/>
    </w:rPr>
  </w:style>
  <w:style w:type="paragraph" w:styleId="berschrift3">
    <w:name w:val="heading 3"/>
    <w:basedOn w:val="Standard"/>
    <w:next w:val="Standard"/>
    <w:qFormat/>
    <w:pPr>
      <w:keepNext/>
      <w:spacing w:line="360" w:lineRule="atLeast"/>
      <w:ind w:left="567"/>
      <w:outlineLvl w:val="2"/>
    </w:pPr>
    <w:rPr>
      <w:rFonts w:ascii="Univers 45 Light" w:hAnsi="Univers 45 Light"/>
      <w:sz w:val="24"/>
    </w:rPr>
  </w:style>
  <w:style w:type="paragraph" w:styleId="berschrift4">
    <w:name w:val="heading 4"/>
    <w:basedOn w:val="Standard"/>
    <w:next w:val="Standard"/>
    <w:link w:val="berschrift4Zchn"/>
    <w:qFormat/>
    <w:pPr>
      <w:keepNext/>
      <w:spacing w:line="360" w:lineRule="atLeast"/>
      <w:jc w:val="center"/>
      <w:outlineLvl w:val="3"/>
    </w:pPr>
    <w:rPr>
      <w:rFonts w:ascii="Univers 45 Light" w:hAnsi="Univers 45 Light"/>
      <w:b/>
      <w:sz w:val="24"/>
    </w:rPr>
  </w:style>
  <w:style w:type="paragraph" w:styleId="berschrift5">
    <w:name w:val="heading 5"/>
    <w:basedOn w:val="Standard"/>
    <w:next w:val="Standard"/>
    <w:qFormat/>
    <w:pPr>
      <w:keepNext/>
      <w:spacing w:line="360" w:lineRule="atLeast"/>
      <w:ind w:left="426"/>
      <w:jc w:val="both"/>
      <w:outlineLvl w:val="4"/>
    </w:pPr>
    <w:rPr>
      <w:rFonts w:ascii="Univers 45 Light" w:hAnsi="Univers 45 Light"/>
      <w:color w:val="FF0000"/>
      <w:sz w:val="24"/>
    </w:rPr>
  </w:style>
  <w:style w:type="paragraph" w:styleId="berschrift6">
    <w:name w:val="heading 6"/>
    <w:basedOn w:val="Standard"/>
    <w:next w:val="Standard"/>
    <w:qFormat/>
    <w:pPr>
      <w:keepNext/>
      <w:spacing w:line="360" w:lineRule="atLeast"/>
      <w:ind w:left="993"/>
      <w:outlineLvl w:val="5"/>
    </w:pPr>
    <w:rPr>
      <w:rFonts w:ascii="Univers 45 Light" w:hAnsi="Univers 45 Light"/>
      <w:sz w:val="24"/>
    </w:rPr>
  </w:style>
  <w:style w:type="paragraph" w:styleId="berschrift7">
    <w:name w:val="heading 7"/>
    <w:basedOn w:val="Standard"/>
    <w:next w:val="Standard"/>
    <w:qFormat/>
    <w:pPr>
      <w:keepNext/>
      <w:spacing w:line="360" w:lineRule="atLeast"/>
      <w:ind w:left="4111"/>
      <w:jc w:val="both"/>
      <w:outlineLvl w:val="6"/>
    </w:pPr>
    <w:rPr>
      <w:rFonts w:ascii="Univers 45 Light" w:hAnsi="Univers 45 Light"/>
      <w:sz w:val="24"/>
    </w:rPr>
  </w:style>
  <w:style w:type="paragraph" w:styleId="berschrift8">
    <w:name w:val="heading 8"/>
    <w:basedOn w:val="Standard"/>
    <w:next w:val="Standard"/>
    <w:qFormat/>
    <w:pPr>
      <w:keepNext/>
      <w:spacing w:line="360" w:lineRule="atLeast"/>
      <w:ind w:left="1418" w:hanging="1418"/>
      <w:outlineLvl w:val="7"/>
    </w:pPr>
    <w:rPr>
      <w:rFonts w:ascii="Univers 45 Light" w:hAnsi="Univers 45 Light"/>
      <w:b/>
      <w:sz w:val="24"/>
    </w:rPr>
  </w:style>
  <w:style w:type="paragraph" w:styleId="berschrift9">
    <w:name w:val="heading 9"/>
    <w:basedOn w:val="Standard"/>
    <w:next w:val="Standard"/>
    <w:qFormat/>
    <w:pPr>
      <w:keepNext/>
      <w:spacing w:line="360" w:lineRule="atLeast"/>
      <w:outlineLvl w:val="8"/>
    </w:pPr>
    <w:rPr>
      <w:rFonts w:ascii="CompatilFact LT Regular" w:hAnsi="CompatilFact LT Regular"/>
      <w:b/>
      <w:i/>
      <w:color w:val="FF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character" w:styleId="Seitenzahl">
    <w:name w:val="page number"/>
    <w:basedOn w:val="Absatz-Standardschriftart"/>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link w:val="FunotentextZchn"/>
    <w:semiHidden/>
  </w:style>
  <w:style w:type="paragraph" w:styleId="Textkrper-Zeileneinzug">
    <w:name w:val="Body Text Indent"/>
    <w:basedOn w:val="Standard"/>
    <w:pPr>
      <w:spacing w:line="360" w:lineRule="atLeast"/>
      <w:ind w:left="567" w:hanging="567"/>
    </w:pPr>
    <w:rPr>
      <w:rFonts w:ascii="Univers 45 Light" w:hAnsi="Univers 45 Light"/>
      <w:sz w:val="24"/>
    </w:rPr>
  </w:style>
  <w:style w:type="paragraph" w:styleId="Textkrper">
    <w:name w:val="Body Text"/>
    <w:basedOn w:val="Standard"/>
    <w:link w:val="TextkrperZchn"/>
    <w:pPr>
      <w:spacing w:line="360" w:lineRule="atLeast"/>
      <w:jc w:val="both"/>
    </w:pPr>
    <w:rPr>
      <w:rFonts w:ascii="Univers 45 Light" w:hAnsi="Univers 45 Light"/>
      <w:sz w:val="24"/>
    </w:rPr>
  </w:style>
  <w:style w:type="paragraph" w:styleId="Textkrper-Einzug2">
    <w:name w:val="Body Text Indent 2"/>
    <w:basedOn w:val="Standard"/>
    <w:pPr>
      <w:tabs>
        <w:tab w:val="num"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360" w:lineRule="atLeast"/>
      <w:ind w:left="567"/>
      <w:jc w:val="both"/>
    </w:pPr>
    <w:rPr>
      <w:rFonts w:ascii="Univers 45 Light" w:hAnsi="Univers 45 Light"/>
      <w:sz w:val="24"/>
    </w:rPr>
  </w:style>
  <w:style w:type="paragraph" w:styleId="Textkrper2">
    <w:name w:val="Body Text 2"/>
    <w:basedOn w:val="Standard"/>
    <w:pPr>
      <w:spacing w:line="360" w:lineRule="atLeast"/>
    </w:pPr>
    <w:rPr>
      <w:rFonts w:ascii="Univers 45 Light" w:hAnsi="Univers 45 Light"/>
      <w:b/>
      <w:i/>
      <w:sz w:val="24"/>
    </w:rPr>
  </w:style>
  <w:style w:type="paragraph" w:styleId="Textkrper3">
    <w:name w:val="Body Text 3"/>
    <w:basedOn w:val="Standar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360" w:lineRule="atLeast"/>
    </w:pPr>
    <w:rPr>
      <w:rFonts w:ascii="Univers 45 Light" w:hAnsi="Univers 45 Light"/>
      <w:i/>
      <w:sz w:val="24"/>
    </w:rPr>
  </w:style>
  <w:style w:type="paragraph" w:styleId="Textkrper-Einzug3">
    <w:name w:val="Body Text Indent 3"/>
    <w:basedOn w:val="Standard"/>
    <w:pPr>
      <w:spacing w:line="360" w:lineRule="atLeast"/>
      <w:ind w:left="567"/>
      <w:jc w:val="both"/>
    </w:pPr>
    <w:rPr>
      <w:rFonts w:ascii="Univers 45 Light" w:hAnsi="Univers 45 Light"/>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Titel">
    <w:name w:val="Title"/>
    <w:basedOn w:val="Standard"/>
    <w:qFormat/>
    <w:pPr>
      <w:spacing w:line="360" w:lineRule="atLeast"/>
      <w:jc w:val="center"/>
    </w:pPr>
    <w:rPr>
      <w:rFonts w:ascii="Univers 45 Light" w:hAnsi="Univers 45 Light"/>
      <w:b/>
      <w:sz w:val="32"/>
    </w:rPr>
  </w:style>
  <w:style w:type="paragraph" w:styleId="Untertitel">
    <w:name w:val="Subtitle"/>
    <w:basedOn w:val="Standard"/>
    <w:qFormat/>
    <w:pPr>
      <w:spacing w:line="360" w:lineRule="atLeast"/>
      <w:jc w:val="center"/>
    </w:pPr>
    <w:rPr>
      <w:rFonts w:ascii="CompatilFact LT Regular" w:hAnsi="CompatilFact LT Regular"/>
      <w:b/>
      <w:sz w:val="32"/>
    </w:rPr>
  </w:style>
  <w:style w:type="paragraph" w:styleId="Sprechblasentext">
    <w:name w:val="Balloon Text"/>
    <w:basedOn w:val="Standard"/>
    <w:semiHidden/>
    <w:rsid w:val="00BD0180"/>
    <w:rPr>
      <w:rFonts w:ascii="Tahoma" w:hAnsi="Tahoma" w:cs="Tahoma"/>
      <w:sz w:val="16"/>
      <w:szCs w:val="16"/>
    </w:rPr>
  </w:style>
  <w:style w:type="character" w:styleId="Kommentarzeichen">
    <w:name w:val="annotation reference"/>
    <w:uiPriority w:val="99"/>
    <w:semiHidden/>
    <w:rsid w:val="00BD0180"/>
    <w:rPr>
      <w:sz w:val="16"/>
      <w:szCs w:val="16"/>
    </w:rPr>
  </w:style>
  <w:style w:type="paragraph" w:styleId="Kommentartext">
    <w:name w:val="annotation text"/>
    <w:basedOn w:val="Standard"/>
    <w:link w:val="KommentartextZchn"/>
    <w:semiHidden/>
    <w:rsid w:val="00BD0180"/>
  </w:style>
  <w:style w:type="paragraph" w:styleId="Kommentarthema">
    <w:name w:val="annotation subject"/>
    <w:basedOn w:val="Kommentartext"/>
    <w:next w:val="Kommentartext"/>
    <w:semiHidden/>
    <w:rsid w:val="00BD0180"/>
    <w:rPr>
      <w:b/>
      <w:bCs/>
    </w:rPr>
  </w:style>
  <w:style w:type="paragraph" w:styleId="Listenabsatz">
    <w:name w:val="List Paragraph"/>
    <w:basedOn w:val="Standard"/>
    <w:uiPriority w:val="34"/>
    <w:qFormat/>
    <w:rsid w:val="00BF20D4"/>
    <w:pPr>
      <w:ind w:left="708"/>
    </w:pPr>
  </w:style>
  <w:style w:type="character" w:styleId="Hyperlink">
    <w:name w:val="Hyperlink"/>
    <w:uiPriority w:val="99"/>
    <w:unhideWhenUsed/>
    <w:rsid w:val="00781C2D"/>
    <w:rPr>
      <w:strike w:val="0"/>
      <w:dstrike w:val="0"/>
      <w:color w:val="CC0000"/>
      <w:u w:val="none"/>
      <w:effect w:val="none"/>
    </w:rPr>
  </w:style>
  <w:style w:type="character" w:customStyle="1" w:styleId="zit">
    <w:name w:val="zit"/>
    <w:rsid w:val="00781C2D"/>
  </w:style>
  <w:style w:type="paragraph" w:styleId="berarbeitung">
    <w:name w:val="Revision"/>
    <w:hidden/>
    <w:uiPriority w:val="99"/>
    <w:semiHidden/>
    <w:rsid w:val="00C25905"/>
  </w:style>
  <w:style w:type="character" w:customStyle="1" w:styleId="berschrift4Zchn">
    <w:name w:val="Überschrift 4 Zchn"/>
    <w:basedOn w:val="Absatz-Standardschriftart"/>
    <w:link w:val="berschrift4"/>
    <w:rsid w:val="00F32648"/>
    <w:rPr>
      <w:rFonts w:ascii="Univers 45 Light" w:hAnsi="Univers 45 Light"/>
      <w:b/>
      <w:sz w:val="24"/>
    </w:rPr>
  </w:style>
  <w:style w:type="character" w:customStyle="1" w:styleId="n">
    <w:name w:val="n"/>
    <w:basedOn w:val="Absatz-Standardschriftart"/>
    <w:rsid w:val="00F32648"/>
  </w:style>
  <w:style w:type="character" w:customStyle="1" w:styleId="TextkrperZchn">
    <w:name w:val="Textkörper Zchn"/>
    <w:basedOn w:val="Absatz-Standardschriftart"/>
    <w:link w:val="Textkrper"/>
    <w:rsid w:val="000810CD"/>
    <w:rPr>
      <w:rFonts w:ascii="Univers 45 Light" w:hAnsi="Univers 45 Light"/>
      <w:sz w:val="24"/>
    </w:rPr>
  </w:style>
  <w:style w:type="character" w:customStyle="1" w:styleId="FunotentextZchn">
    <w:name w:val="Fußnotentext Zchn"/>
    <w:basedOn w:val="Absatz-Standardschriftart"/>
    <w:link w:val="Funotentext"/>
    <w:semiHidden/>
    <w:rsid w:val="00BF2808"/>
  </w:style>
  <w:style w:type="character" w:customStyle="1" w:styleId="KommentartextZchn">
    <w:name w:val="Kommentartext Zchn"/>
    <w:basedOn w:val="Absatz-Standardschriftart"/>
    <w:link w:val="Kommentartext"/>
    <w:semiHidden/>
    <w:rsid w:val="00BF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4">
      <w:bodyDiv w:val="1"/>
      <w:marLeft w:val="0"/>
      <w:marRight w:val="0"/>
      <w:marTop w:val="0"/>
      <w:marBottom w:val="0"/>
      <w:divBdr>
        <w:top w:val="none" w:sz="0" w:space="0" w:color="auto"/>
        <w:left w:val="none" w:sz="0" w:space="0" w:color="auto"/>
        <w:bottom w:val="none" w:sz="0" w:space="0" w:color="auto"/>
        <w:right w:val="none" w:sz="0" w:space="0" w:color="auto"/>
      </w:divBdr>
    </w:div>
    <w:div w:id="322778091">
      <w:bodyDiv w:val="1"/>
      <w:marLeft w:val="0"/>
      <w:marRight w:val="0"/>
      <w:marTop w:val="0"/>
      <w:marBottom w:val="0"/>
      <w:divBdr>
        <w:top w:val="none" w:sz="0" w:space="0" w:color="auto"/>
        <w:left w:val="none" w:sz="0" w:space="0" w:color="auto"/>
        <w:bottom w:val="none" w:sz="0" w:space="0" w:color="auto"/>
        <w:right w:val="none" w:sz="0" w:space="0" w:color="auto"/>
      </w:divBdr>
    </w:div>
    <w:div w:id="509370181">
      <w:bodyDiv w:val="1"/>
      <w:marLeft w:val="0"/>
      <w:marRight w:val="0"/>
      <w:marTop w:val="0"/>
      <w:marBottom w:val="0"/>
      <w:divBdr>
        <w:top w:val="none" w:sz="0" w:space="0" w:color="auto"/>
        <w:left w:val="none" w:sz="0" w:space="0" w:color="auto"/>
        <w:bottom w:val="none" w:sz="0" w:space="0" w:color="auto"/>
        <w:right w:val="none" w:sz="0" w:space="0" w:color="auto"/>
      </w:divBdr>
    </w:div>
    <w:div w:id="514272635">
      <w:bodyDiv w:val="1"/>
      <w:marLeft w:val="0"/>
      <w:marRight w:val="0"/>
      <w:marTop w:val="0"/>
      <w:marBottom w:val="0"/>
      <w:divBdr>
        <w:top w:val="none" w:sz="0" w:space="0" w:color="auto"/>
        <w:left w:val="none" w:sz="0" w:space="0" w:color="auto"/>
        <w:bottom w:val="none" w:sz="0" w:space="0" w:color="auto"/>
        <w:right w:val="none" w:sz="0" w:space="0" w:color="auto"/>
      </w:divBdr>
    </w:div>
    <w:div w:id="639965786">
      <w:bodyDiv w:val="1"/>
      <w:marLeft w:val="0"/>
      <w:marRight w:val="0"/>
      <w:marTop w:val="0"/>
      <w:marBottom w:val="0"/>
      <w:divBdr>
        <w:top w:val="none" w:sz="0" w:space="0" w:color="auto"/>
        <w:left w:val="none" w:sz="0" w:space="0" w:color="auto"/>
        <w:bottom w:val="none" w:sz="0" w:space="0" w:color="auto"/>
        <w:right w:val="none" w:sz="0" w:space="0" w:color="auto"/>
      </w:divBdr>
    </w:div>
    <w:div w:id="733704826">
      <w:bodyDiv w:val="1"/>
      <w:marLeft w:val="0"/>
      <w:marRight w:val="0"/>
      <w:marTop w:val="0"/>
      <w:marBottom w:val="0"/>
      <w:divBdr>
        <w:top w:val="none" w:sz="0" w:space="0" w:color="auto"/>
        <w:left w:val="none" w:sz="0" w:space="0" w:color="auto"/>
        <w:bottom w:val="none" w:sz="0" w:space="0" w:color="auto"/>
        <w:right w:val="none" w:sz="0" w:space="0" w:color="auto"/>
      </w:divBdr>
    </w:div>
    <w:div w:id="1013726395">
      <w:bodyDiv w:val="1"/>
      <w:marLeft w:val="0"/>
      <w:marRight w:val="0"/>
      <w:marTop w:val="0"/>
      <w:marBottom w:val="0"/>
      <w:divBdr>
        <w:top w:val="none" w:sz="0" w:space="0" w:color="auto"/>
        <w:left w:val="none" w:sz="0" w:space="0" w:color="auto"/>
        <w:bottom w:val="none" w:sz="0" w:space="0" w:color="auto"/>
        <w:right w:val="none" w:sz="0" w:space="0" w:color="auto"/>
      </w:divBdr>
    </w:div>
    <w:div w:id="1213155780">
      <w:bodyDiv w:val="1"/>
      <w:marLeft w:val="0"/>
      <w:marRight w:val="0"/>
      <w:marTop w:val="0"/>
      <w:marBottom w:val="0"/>
      <w:divBdr>
        <w:top w:val="none" w:sz="0" w:space="0" w:color="auto"/>
        <w:left w:val="none" w:sz="0" w:space="0" w:color="auto"/>
        <w:bottom w:val="none" w:sz="0" w:space="0" w:color="auto"/>
        <w:right w:val="none" w:sz="0" w:space="0" w:color="auto"/>
      </w:divBdr>
      <w:divsChild>
        <w:div w:id="663703736">
          <w:marLeft w:val="0"/>
          <w:marRight w:val="0"/>
          <w:marTop w:val="0"/>
          <w:marBottom w:val="0"/>
          <w:divBdr>
            <w:top w:val="none" w:sz="0" w:space="0" w:color="auto"/>
            <w:left w:val="none" w:sz="0" w:space="0" w:color="auto"/>
            <w:bottom w:val="none" w:sz="0" w:space="0" w:color="auto"/>
            <w:right w:val="none" w:sz="0" w:space="0" w:color="auto"/>
          </w:divBdr>
          <w:divsChild>
            <w:div w:id="16823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435">
      <w:bodyDiv w:val="1"/>
      <w:marLeft w:val="0"/>
      <w:marRight w:val="0"/>
      <w:marTop w:val="0"/>
      <w:marBottom w:val="0"/>
      <w:divBdr>
        <w:top w:val="none" w:sz="0" w:space="0" w:color="auto"/>
        <w:left w:val="none" w:sz="0" w:space="0" w:color="auto"/>
        <w:bottom w:val="none" w:sz="0" w:space="0" w:color="auto"/>
        <w:right w:val="none" w:sz="0" w:space="0" w:color="auto"/>
      </w:divBdr>
    </w:div>
    <w:div w:id="1298217294">
      <w:bodyDiv w:val="1"/>
      <w:marLeft w:val="0"/>
      <w:marRight w:val="0"/>
      <w:marTop w:val="0"/>
      <w:marBottom w:val="0"/>
      <w:divBdr>
        <w:top w:val="none" w:sz="0" w:space="0" w:color="auto"/>
        <w:left w:val="none" w:sz="0" w:space="0" w:color="auto"/>
        <w:bottom w:val="none" w:sz="0" w:space="0" w:color="auto"/>
        <w:right w:val="none" w:sz="0" w:space="0" w:color="auto"/>
      </w:divBdr>
    </w:div>
    <w:div w:id="1519584197">
      <w:bodyDiv w:val="1"/>
      <w:marLeft w:val="0"/>
      <w:marRight w:val="0"/>
      <w:marTop w:val="0"/>
      <w:marBottom w:val="0"/>
      <w:divBdr>
        <w:top w:val="none" w:sz="0" w:space="0" w:color="auto"/>
        <w:left w:val="none" w:sz="0" w:space="0" w:color="auto"/>
        <w:bottom w:val="none" w:sz="0" w:space="0" w:color="auto"/>
        <w:right w:val="none" w:sz="0" w:space="0" w:color="auto"/>
      </w:divBdr>
    </w:div>
    <w:div w:id="1631862309">
      <w:bodyDiv w:val="1"/>
      <w:marLeft w:val="0"/>
      <w:marRight w:val="0"/>
      <w:marTop w:val="0"/>
      <w:marBottom w:val="0"/>
      <w:divBdr>
        <w:top w:val="none" w:sz="0" w:space="0" w:color="auto"/>
        <w:left w:val="none" w:sz="0" w:space="0" w:color="auto"/>
        <w:bottom w:val="none" w:sz="0" w:space="0" w:color="auto"/>
        <w:right w:val="none" w:sz="0" w:space="0" w:color="auto"/>
      </w:divBdr>
    </w:div>
    <w:div w:id="1752460293">
      <w:bodyDiv w:val="1"/>
      <w:marLeft w:val="0"/>
      <w:marRight w:val="0"/>
      <w:marTop w:val="0"/>
      <w:marBottom w:val="0"/>
      <w:divBdr>
        <w:top w:val="none" w:sz="0" w:space="0" w:color="auto"/>
        <w:left w:val="none" w:sz="0" w:space="0" w:color="auto"/>
        <w:bottom w:val="none" w:sz="0" w:space="0" w:color="auto"/>
        <w:right w:val="none" w:sz="0" w:space="0" w:color="auto"/>
      </w:divBdr>
    </w:div>
    <w:div w:id="1810898771">
      <w:bodyDiv w:val="1"/>
      <w:marLeft w:val="0"/>
      <w:marRight w:val="0"/>
      <w:marTop w:val="0"/>
      <w:marBottom w:val="0"/>
      <w:divBdr>
        <w:top w:val="none" w:sz="0" w:space="0" w:color="auto"/>
        <w:left w:val="none" w:sz="0" w:space="0" w:color="auto"/>
        <w:bottom w:val="none" w:sz="0" w:space="0" w:color="auto"/>
        <w:right w:val="none" w:sz="0" w:space="0" w:color="auto"/>
      </w:divBdr>
    </w:div>
    <w:div w:id="18608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hnungsservice@nrwban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dbaa111-ab27-4f4b-adc6-f57e7823e7d3" ContentTypeId="0x010100B67D5AD08C9CC148BFD9B0D1D801025D" PreviousValue="true"/>
</file>

<file path=customXml/item4.xml><?xml version="1.0" encoding="utf-8"?>
<ct:contentTypeSchema xmlns:ct="http://schemas.microsoft.com/office/2006/metadata/contentType" xmlns:ma="http://schemas.microsoft.com/office/2006/metadata/properties/metaAttributes" ct:_="" ma:_="" ma:contentTypeName="NRW.BANK-Dokument" ma:contentTypeID="0x010100B67D5AD08C9CC148BFD9B0D1D801025D00CF6D1D56E6C77A4BB53CE4C1938A16C9" ma:contentTypeVersion="12" ma:contentTypeDescription="Basis-Inhaltstyp für alle Dokumente bei der NRW.BANK. &#10;Ermöglicht die spätere Ergänzung von Spalten oder Verhaltensweisen." ma:contentTypeScope="" ma:versionID="f00d1ba5892e3925f2082c164490d6ae">
  <xsd:schema xmlns:xsd="http://www.w3.org/2001/XMLSchema" xmlns:xs="http://www.w3.org/2001/XMLSchema" xmlns:p="http://schemas.microsoft.com/office/2006/metadata/properties" xmlns:ns2="http://schemas.microsoft.com/sharepoint/v3/fields" xmlns:ns3="daec33fe-9f22-42d0-8930-3d76b1873a6b" xmlns:ns4="67e5a809-18e4-4ced-852f-2b76a3f803a7" xmlns:ns5="04b46ad1-5fb2-4751-849f-bc42a4851d11" xmlns:ns6="bf34207b-5f65-4de2-b851-f4dadea07060" xmlns:ns7="http://schemas.microsoft.com/sharepoint/v4" targetNamespace="http://schemas.microsoft.com/office/2006/metadata/properties" ma:root="true" ma:fieldsID="28c1d3f91f10ec7cd3388de7529477b0" ns2:_="" ns3:_="" ns4:_="" ns5:_="" ns6:_="" ns7:_="">
    <xsd:import namespace="http://schemas.microsoft.com/sharepoint/v3/fields"/>
    <xsd:import namespace="daec33fe-9f22-42d0-8930-3d76b1873a6b"/>
    <xsd:import namespace="67e5a809-18e4-4ced-852f-2b76a3f803a7"/>
    <xsd:import namespace="04b46ad1-5fb2-4751-849f-bc42a4851d11"/>
    <xsd:import namespace="bf34207b-5f65-4de2-b851-f4dadea07060"/>
    <xsd:import namespace="http://schemas.microsoft.com/sharepoint/v4"/>
    <xsd:element name="properties">
      <xsd:complexType>
        <xsd:sequence>
          <xsd:element name="documentManagement">
            <xsd:complexType>
              <xsd:all>
                <xsd:element ref="ns2:_Status" minOccurs="0"/>
                <xsd:element ref="ns3:TaxCatchAll" minOccurs="0"/>
                <xsd:element ref="ns3:TaxCatchAllLabel" minOccurs="0"/>
                <xsd:element ref="ns4:h61efef291bf4c7484e02c347182c2e6" minOccurs="0"/>
                <xsd:element ref="ns5:Temporäre_x0020_Datei" minOccurs="0"/>
                <xsd:element ref="ns5:Schützenswerte_x0020_Daten" minOccurs="0"/>
                <xsd:element ref="ns5:Löschen" minOccurs="0"/>
                <xsd:element ref="ns6:TaxKeywordTaxHTField" minOccurs="0"/>
                <xsd:element ref="ns7: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in Bearbeitung" ma:format="Dropdown" ma:internalName="_Status">
      <xsd:simpleType>
        <xsd:union memberTypes="dms:Text">
          <xsd:simpleType>
            <xsd:restriction base="dms:Choice">
              <xsd:enumeration value="in Bearbeitung"/>
              <xsd:enumeration value="in Abstimmung"/>
              <xsd:enumeration value="final"/>
              <xsd:enumeration value="archivier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aec33fe-9f22-42d0-8930-3d76b1873a6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5d18eef-8364-4c90-98d4-42edaed896d6}" ma:internalName="TaxCatchAll" ma:showField="CatchAllData" ma:web="04b46ad1-5fb2-4751-849f-bc42a4851d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d18eef-8364-4c90-98d4-42edaed896d6}" ma:internalName="TaxCatchAllLabel" ma:readOnly="true" ma:showField="CatchAllDataLabel" ma:web="04b46ad1-5fb2-4751-849f-bc42a4851d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e5a809-18e4-4ced-852f-2b76a3f803a7" elementFormDefault="qualified">
    <xsd:import namespace="http://schemas.microsoft.com/office/2006/documentManagement/types"/>
    <xsd:import namespace="http://schemas.microsoft.com/office/infopath/2007/PartnerControls"/>
    <xsd:element name="h61efef291bf4c7484e02c347182c2e6" ma:index="12" nillable="true" ma:taxonomy="true" ma:internalName="h61efef291bf4c7484e02c347182c2e6" ma:taxonomyFieldName="OE" ma:displayName="OE" ma:default="" ma:fieldId="{161efef2-91bf-4c74-84e0-2c347182c2e6}" ma:taxonomyMulti="true" ma:sspId="2dbaa111-ab27-4f4b-adc6-f57e7823e7d3"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b46ad1-5fb2-4751-849f-bc42a4851d11" elementFormDefault="qualified">
    <xsd:import namespace="http://schemas.microsoft.com/office/2006/documentManagement/types"/>
    <xsd:import namespace="http://schemas.microsoft.com/office/infopath/2007/PartnerControls"/>
    <xsd:element name="Temporäre_x0020_Datei" ma:index="13" nillable="true" ma:displayName="Temporäre Datei" ma:default="0" ma:internalName="Tempor_x00e4_re_x0020_Datei">
      <xsd:simpleType>
        <xsd:restriction base="dms:Boolean"/>
      </xsd:simpleType>
    </xsd:element>
    <xsd:element name="Schützenswerte_x0020_Daten" ma:index="14" nillable="true" ma:displayName="Schützenswerte Daten" ma:default="0" ma:description="Es handelt sich um schützenswerte Daten gemäß HB201, Kapitel 8.1" ma:internalName="Sch_x00fc_tzenswerte_x0020_Daten">
      <xsd:simpleType>
        <xsd:restriction base="dms:Boolean"/>
      </xsd:simpleType>
    </xsd:element>
    <xsd:element name="Löschen" ma:index="15" nillable="true" ma:displayName="Löschdatum" ma:format="DateOnly" ma:internalName="L_x00f6_schen">
      <xsd:simpleType>
        <xsd:restriction base="dms:DateTime"/>
      </xsd:simpleType>
    </xsd:element>
    <xsd:element name="SharedWithUsers" ma:index="1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34207b-5f65-4de2-b851-f4dadea07060"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Unternehmensstichwörter" ma:fieldId="{23f27201-bee3-471e-b2e7-b64fd8b7ca38}" ma:taxonomyMulti="true" ma:sspId="53229b3e-5431-4a81-97d8-e26a418b4d5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öschen xmlns="04b46ad1-5fb2-4751-849f-bc42a4851d11" xsi:nil="true"/>
    <h61efef291bf4c7484e02c347182c2e6 xmlns="67e5a809-18e4-4ced-852f-2b76a3f803a7">
      <Terms xmlns="http://schemas.microsoft.com/office/infopath/2007/PartnerControls"/>
    </h61efef291bf4c7484e02c347182c2e6>
    <TaxCatchAll xmlns="daec33fe-9f22-42d0-8930-3d76b1873a6b"/>
    <Temporäre_x0020_Datei xmlns="04b46ad1-5fb2-4751-849f-bc42a4851d11">false</Temporäre_x0020_Datei>
    <Schützenswerte_x0020_Daten xmlns="04b46ad1-5fb2-4751-849f-bc42a4851d11">false</Schützenswerte_x0020_Daten>
    <TaxKeywordTaxHTField xmlns="bf34207b-5f65-4de2-b851-f4dadea07060">
      <Terms xmlns="http://schemas.microsoft.com/office/infopath/2007/PartnerControls"/>
    </TaxKeywordTaxHTField>
    <IconOverlay xmlns="http://schemas.microsoft.com/sharepoint/v4" xsi:nil="true"/>
    <_Status xmlns="http://schemas.microsoft.com/sharepoint/v3/fields">in Bearbeitung</_Status>
  </documentManagement>
</p:properties>
</file>

<file path=customXml/itemProps1.xml><?xml version="1.0" encoding="utf-8"?>
<ds:datastoreItem xmlns:ds="http://schemas.openxmlformats.org/officeDocument/2006/customXml" ds:itemID="{8F43C9E2-2935-4E5C-B0B6-5301FA2E4F19}">
  <ds:schemaRefs>
    <ds:schemaRef ds:uri="http://schemas.microsoft.com/sharepoint/v3/contenttype/forms"/>
  </ds:schemaRefs>
</ds:datastoreItem>
</file>

<file path=customXml/itemProps2.xml><?xml version="1.0" encoding="utf-8"?>
<ds:datastoreItem xmlns:ds="http://schemas.openxmlformats.org/officeDocument/2006/customXml" ds:itemID="{CC82460A-06F1-47D1-BCF5-A7951036122D}">
  <ds:schemaRefs>
    <ds:schemaRef ds:uri="http://schemas.openxmlformats.org/officeDocument/2006/bibliography"/>
  </ds:schemaRefs>
</ds:datastoreItem>
</file>

<file path=customXml/itemProps3.xml><?xml version="1.0" encoding="utf-8"?>
<ds:datastoreItem xmlns:ds="http://schemas.openxmlformats.org/officeDocument/2006/customXml" ds:itemID="{0B26D281-8D8E-4FB4-A69F-44744ACEA3F9}">
  <ds:schemaRefs>
    <ds:schemaRef ds:uri="Microsoft.SharePoint.Taxonomy.ContentTypeSync"/>
  </ds:schemaRefs>
</ds:datastoreItem>
</file>

<file path=customXml/itemProps4.xml><?xml version="1.0" encoding="utf-8"?>
<ds:datastoreItem xmlns:ds="http://schemas.openxmlformats.org/officeDocument/2006/customXml" ds:itemID="{76162503-1D7E-459F-8033-D1337CDF3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aec33fe-9f22-42d0-8930-3d76b1873a6b"/>
    <ds:schemaRef ds:uri="67e5a809-18e4-4ced-852f-2b76a3f803a7"/>
    <ds:schemaRef ds:uri="04b46ad1-5fb2-4751-849f-bc42a4851d11"/>
    <ds:schemaRef ds:uri="bf34207b-5f65-4de2-b851-f4dadea070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A83E0-C6FF-4322-B61C-B1093FE01E71}">
  <ds:schemaRefs>
    <ds:schemaRef ds:uri="http://schemas.microsoft.com/office/2006/metadata/properties"/>
    <ds:schemaRef ds:uri="http://schemas.microsoft.com/office/infopath/2007/PartnerControls"/>
    <ds:schemaRef ds:uri="04b46ad1-5fb2-4751-849f-bc42a4851d11"/>
    <ds:schemaRef ds:uri="67e5a809-18e4-4ced-852f-2b76a3f803a7"/>
    <ds:schemaRef ds:uri="daec33fe-9f22-42d0-8930-3d76b1873a6b"/>
    <ds:schemaRef ds:uri="bf34207b-5f65-4de2-b851-f4dadea07060"/>
    <ds:schemaRef ds:uri="http://schemas.microsoft.com/sharepoint/v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3385</Words>
  <Characters>23682</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Dienstvertrag (Firmen) ohne LV</vt:lpstr>
    </vt:vector>
  </TitlesOfParts>
  <Company>WestLB</Company>
  <LinksUpToDate>false</LinksUpToDate>
  <CharactersWithSpaces>27013</CharactersWithSpaces>
  <SharedDoc>false</SharedDoc>
  <HLinks>
    <vt:vector size="6" baseType="variant">
      <vt:variant>
        <vt:i4>6619258</vt:i4>
      </vt:variant>
      <vt:variant>
        <vt:i4>0</vt:i4>
      </vt:variant>
      <vt:variant>
        <vt:i4>0</vt:i4>
      </vt:variant>
      <vt:variant>
        <vt:i4>5</vt:i4>
      </vt:variant>
      <vt:variant>
        <vt:lpwstr>https://beck-online.beck.de/?typ=reference&amp;y=100&amp;g=BDSG&amp;p=9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Dienstvertrag (Firmen) ohne LV</dc:title>
  <dc:subject>keine Loyalitätsverpflichtung</dc:subject>
  <dc:creator>nrw6014</dc:creator>
  <cp:lastModifiedBy>Lechtenboehmer, Julia</cp:lastModifiedBy>
  <cp:revision>4</cp:revision>
  <cp:lastPrinted>2024-02-19T08:46:00Z</cp:lastPrinted>
  <dcterms:created xsi:type="dcterms:W3CDTF">2026-01-19T15:46:00Z</dcterms:created>
  <dcterms:modified xsi:type="dcterms:W3CDTF">2026-01-19T15:47:00Z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
    <vt:lpwstr/>
  </property>
  <property fmtid="{D5CDD505-2E9C-101B-9397-08002B2CF9AE}" pid="3" name="TaxKeyword">
    <vt:lpwstr/>
  </property>
  <property fmtid="{D5CDD505-2E9C-101B-9397-08002B2CF9AE}" pid="4" name="ContentTypeId">
    <vt:lpwstr>0x010100B67D5AD08C9CC148BFD9B0D1D801025D00CF6D1D56E6C77A4BB53CE4C1938A16C9</vt:lpwstr>
  </property>
</Properties>
</file>