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9-13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Offenes Verfahren: VE 2 Elektro- und Meldetechnik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m Schulzentrum in Brilon, bestehend aus der Heinrich-Lübke-Schule (HLS) und dem Gymnasium Petrinum (PET), wurde eine Schadstoffbelastung (PCB, KMF) festgestellt, woraufhin ein Konzept aus Teilsanierung, Teilrückbau und Teilneubau entwickelt wurde.
Die Elektro- und Meldetechnik, die in diesem LV ausgeschrieben ist, bezieht sich auf das Neubaucluster Petrinum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