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5-12-09-132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Offenes Verfahren: VE 2 Elektro- und Meldetechnik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Im Schulzentrum in Brilon, bestehend aus der Heinrich-Lübke-Schule (HLS) und dem Gymnasium Petrinum (PET), wurde eine Schadstoffbelastung (PCB, KMF) festgestellt, woraufhin ein Konzept aus Teilsanierung, Teilrückbau und Teilneubau entwickelt wurde.
Die Elektro- und Meldetechnik, die in diesem LV ausgeschrieben ist, bezieht sich auf das Neubaucluster Petrinum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