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0E6CD2" w:rsidRPr="000E6CD2" w14:paraId="2BB4264A" w14:textId="77777777">
        <w:trPr>
          <w:trHeight w:val="284"/>
        </w:trPr>
        <w:tc>
          <w:tcPr>
            <w:tcW w:w="5541" w:type="dxa"/>
            <w:tcBorders>
              <w:top w:val="nil"/>
              <w:left w:val="nil"/>
              <w:bottom w:val="single" w:sz="4" w:space="0" w:color="808080"/>
              <w:right w:val="nil"/>
            </w:tcBorders>
            <w:tcMar>
              <w:top w:w="28" w:type="dxa"/>
              <w:bottom w:w="28" w:type="dxa"/>
              <w:right w:w="28" w:type="dxa"/>
            </w:tcMar>
          </w:tcPr>
          <w:p w14:paraId="095297C4" w14:textId="77777777" w:rsidR="000E6CD2" w:rsidRPr="000E6CD2" w:rsidRDefault="000E6CD2" w:rsidP="000E6CD2">
            <w:pPr>
              <w:rPr>
                <w:rFonts w:cs="Arial"/>
                <w:szCs w:val="20"/>
              </w:rPr>
            </w:pPr>
          </w:p>
        </w:tc>
        <w:tc>
          <w:tcPr>
            <w:tcW w:w="4382" w:type="dxa"/>
            <w:gridSpan w:val="2"/>
            <w:tcBorders>
              <w:top w:val="nil"/>
              <w:left w:val="nil"/>
              <w:bottom w:val="single" w:sz="4" w:space="0" w:color="808080"/>
              <w:right w:val="nil"/>
            </w:tcBorders>
            <w:tcMar>
              <w:top w:w="28" w:type="dxa"/>
              <w:bottom w:w="28" w:type="dxa"/>
              <w:right w:w="28" w:type="dxa"/>
            </w:tcMar>
          </w:tcPr>
          <w:p w14:paraId="4094E8CF" w14:textId="77777777" w:rsidR="000E6CD2" w:rsidRPr="000E6CD2" w:rsidRDefault="000E6CD2" w:rsidP="000E6CD2">
            <w:pPr>
              <w:rPr>
                <w:rFonts w:cs="Arial"/>
                <w:szCs w:val="20"/>
              </w:rPr>
            </w:pPr>
          </w:p>
        </w:tc>
      </w:tr>
      <w:tr w:rsidR="000E6CD2" w:rsidRPr="000E6CD2" w14:paraId="5E14CA2C" w14:textId="77777777">
        <w:trPr>
          <w:trHeight w:val="284"/>
        </w:trPr>
        <w:tc>
          <w:tcPr>
            <w:tcW w:w="5541" w:type="dxa"/>
            <w:tcBorders>
              <w:top w:val="single" w:sz="4" w:space="0" w:color="808080"/>
              <w:right w:val="single" w:sz="4" w:space="0" w:color="808080"/>
            </w:tcBorders>
            <w:tcMar>
              <w:top w:w="28" w:type="dxa"/>
              <w:bottom w:w="28" w:type="dxa"/>
              <w:right w:w="28" w:type="dxa"/>
            </w:tcMar>
          </w:tcPr>
          <w:p w14:paraId="392DBD99" w14:textId="77777777" w:rsidR="000E6CD2" w:rsidRPr="000E6CD2" w:rsidRDefault="000E6CD2" w:rsidP="000E6CD2">
            <w:pPr>
              <w:rPr>
                <w:rFonts w:cs="Arial"/>
                <w:szCs w:val="20"/>
              </w:rPr>
            </w:pPr>
            <w:r w:rsidRPr="000E6CD2">
              <w:rPr>
                <w:rFonts w:cs="Arial"/>
                <w:szCs w:val="20"/>
              </w:rPr>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2ACF72D2" w14:textId="77777777" w:rsidR="000E6CD2" w:rsidRPr="000E6CD2" w:rsidRDefault="000E6CD2" w:rsidP="000E6CD2">
            <w:pPr>
              <w:rPr>
                <w:rFonts w:cs="Arial"/>
                <w:szCs w:val="20"/>
              </w:rPr>
            </w:pPr>
            <w:r w:rsidRPr="000E6CD2">
              <w:rPr>
                <w:rFonts w:cs="Arial"/>
                <w:szCs w:val="20"/>
              </w:rPr>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7374ACC4" w14:textId="77777777" w:rsidR="000E6CD2" w:rsidRPr="000E6CD2" w:rsidRDefault="000E6CD2" w:rsidP="000E6CD2">
            <w:pPr>
              <w:rPr>
                <w:rFonts w:cs="Arial"/>
                <w:szCs w:val="20"/>
              </w:rPr>
            </w:pPr>
            <w:r w:rsidRPr="000E6CD2">
              <w:rPr>
                <w:rFonts w:cs="Arial"/>
                <w:szCs w:val="20"/>
              </w:rPr>
              <w:t>Datum</w:t>
            </w:r>
          </w:p>
        </w:tc>
      </w:tr>
      <w:tr w:rsidR="000E6CD2" w:rsidRPr="000E6CD2" w14:paraId="436D17F0" w14:textId="77777777">
        <w:trPr>
          <w:trHeight w:val="284"/>
        </w:trPr>
        <w:tc>
          <w:tcPr>
            <w:tcW w:w="5541" w:type="dxa"/>
            <w:tcBorders>
              <w:bottom w:val="single" w:sz="4" w:space="0" w:color="808080"/>
              <w:right w:val="single" w:sz="4" w:space="0" w:color="808080"/>
            </w:tcBorders>
            <w:tcMar>
              <w:top w:w="28" w:type="dxa"/>
              <w:bottom w:w="28" w:type="dxa"/>
              <w:right w:w="28" w:type="dxa"/>
            </w:tcMar>
          </w:tcPr>
          <w:p w14:paraId="5E9CD445" w14:textId="77777777" w:rsidR="000E6CD2" w:rsidRPr="000E6CD2" w:rsidRDefault="000E6CD2" w:rsidP="0098432E">
            <w:pPr>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4188568C" w14:textId="77777777" w:rsidR="000E6CD2" w:rsidRPr="000E6CD2" w:rsidRDefault="0008204F" w:rsidP="000E6CD2">
            <w:pPr>
              <w:rPr>
                <w:rFonts w:cs="Arial"/>
                <w:szCs w:val="20"/>
              </w:rPr>
            </w:pPr>
            <w:r>
              <w:fldChar w:fldCharType="begin">
                <w:ffData>
                  <w:name w:val="Text3"/>
                  <w:enabled/>
                  <w:calcOnExit w:val="0"/>
                  <w:textInput>
                    <w:default w:val="${/*/n1:TenderFile/n1:referenceNumber}"/>
                  </w:textInput>
                </w:ffData>
              </w:fldChar>
            </w:r>
            <w:bookmarkStart w:id="0" w:name="Text3"/>
            <w:r>
              <w:t>2025_219_KK</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266D1FE3" w14:textId="7F6C98E2" w:rsidR="000E6CD2" w:rsidRPr="000E6CD2" w:rsidRDefault="000E6CD2" w:rsidP="000E6CD2">
            <w:pPr>
              <w:rPr>
                <w:rFonts w:cs="Arial"/>
                <w:szCs w:val="20"/>
              </w:rPr>
            </w:pPr>
          </w:p>
        </w:tc>
      </w:tr>
      <w:tr w:rsidR="000E6CD2" w:rsidRPr="000E6CD2" w14:paraId="685AA8C7" w14:textId="77777777">
        <w:trPr>
          <w:trHeight w:val="284"/>
        </w:trPr>
        <w:tc>
          <w:tcPr>
            <w:tcW w:w="5541" w:type="dxa"/>
            <w:tcBorders>
              <w:top w:val="single" w:sz="4" w:space="0" w:color="808080"/>
            </w:tcBorders>
            <w:tcMar>
              <w:top w:w="28" w:type="dxa"/>
              <w:bottom w:w="28" w:type="dxa"/>
              <w:right w:w="28" w:type="dxa"/>
            </w:tcMar>
          </w:tcPr>
          <w:p w14:paraId="4B3C2F2C" w14:textId="77777777" w:rsidR="000E6CD2" w:rsidRPr="000E6CD2" w:rsidRDefault="000E6CD2" w:rsidP="000E6CD2">
            <w:pPr>
              <w:rPr>
                <w:rFonts w:cs="Arial"/>
                <w:szCs w:val="20"/>
              </w:rPr>
            </w:pPr>
            <w:r w:rsidRPr="000E6CD2">
              <w:rPr>
                <w:rFonts w:cs="Arial"/>
                <w:szCs w:val="20"/>
              </w:rPr>
              <w:t>Baumaßnahme</w:t>
            </w:r>
          </w:p>
        </w:tc>
        <w:tc>
          <w:tcPr>
            <w:tcW w:w="4382" w:type="dxa"/>
            <w:gridSpan w:val="2"/>
            <w:tcBorders>
              <w:top w:val="single" w:sz="4" w:space="0" w:color="808080"/>
            </w:tcBorders>
            <w:tcMar>
              <w:top w:w="28" w:type="dxa"/>
              <w:bottom w:w="28" w:type="dxa"/>
              <w:right w:w="28" w:type="dxa"/>
            </w:tcMar>
          </w:tcPr>
          <w:p w14:paraId="5EEA94C8" w14:textId="77777777" w:rsidR="000E6CD2" w:rsidRPr="000E6CD2" w:rsidRDefault="000E6CD2" w:rsidP="000E6CD2">
            <w:pPr>
              <w:rPr>
                <w:rFonts w:cs="Arial"/>
                <w:szCs w:val="20"/>
              </w:rPr>
            </w:pPr>
          </w:p>
        </w:tc>
      </w:tr>
      <w:tr w:rsidR="000E6CD2" w:rsidRPr="000E6CD2" w14:paraId="04EE66EA" w14:textId="77777777">
        <w:trPr>
          <w:trHeight w:val="284"/>
        </w:trPr>
        <w:tc>
          <w:tcPr>
            <w:tcW w:w="9923" w:type="dxa"/>
            <w:gridSpan w:val="3"/>
            <w:tcMar>
              <w:top w:w="28" w:type="dxa"/>
              <w:bottom w:w="28" w:type="dxa"/>
              <w:right w:w="28" w:type="dxa"/>
            </w:tcMar>
          </w:tcPr>
          <w:p w14:paraId="7909B840" w14:textId="77777777" w:rsidR="000E6CD2" w:rsidRPr="000E6CD2" w:rsidRDefault="0008204F" w:rsidP="000E6CD2">
            <w:pPr>
              <w:rPr>
                <w:rFonts w:cs="Arial"/>
                <w:szCs w:val="20"/>
              </w:rPr>
            </w:pPr>
            <w:r>
              <w:fldChar w:fldCharType="begin">
                <w:ffData>
                  <w:name w:val="Text7"/>
                  <w:enabled/>
                  <w:calcOnExit w:val="0"/>
                  <w:textInput>
                    <w:default w:val="${/*/n1:TenderFile/n1:name}"/>
                  </w:textInput>
                </w:ffData>
              </w:fldChar>
            </w:r>
            <w:bookmarkStart w:id="1" w:name="Text7"/>
            <w:r>
              <w:t>Elektroinstallation Berufung Prof. Steiner</w:t>
            </w:r>
            <w:bookmarkEnd w:id="1"/>
          </w:p>
        </w:tc>
      </w:tr>
      <w:tr w:rsidR="000E6CD2" w:rsidRPr="000E6CD2" w14:paraId="78CEBBA3" w14:textId="77777777">
        <w:trPr>
          <w:trHeight w:val="397"/>
        </w:trPr>
        <w:tc>
          <w:tcPr>
            <w:tcW w:w="5541" w:type="dxa"/>
            <w:tcBorders>
              <w:top w:val="single" w:sz="4" w:space="0" w:color="808080"/>
            </w:tcBorders>
            <w:tcMar>
              <w:top w:w="28" w:type="dxa"/>
              <w:bottom w:w="28" w:type="dxa"/>
              <w:right w:w="28" w:type="dxa"/>
            </w:tcMar>
          </w:tcPr>
          <w:p w14:paraId="48EED5A1" w14:textId="77777777" w:rsidR="000E6CD2" w:rsidRPr="000E6CD2" w:rsidRDefault="00976383" w:rsidP="000E6CD2">
            <w:pPr>
              <w:rPr>
                <w:rFonts w:cs="Arial"/>
                <w:szCs w:val="20"/>
              </w:rPr>
            </w:pPr>
            <w:r>
              <w:rPr>
                <w:rFonts w:cs="Arial"/>
                <w:szCs w:val="20"/>
              </w:rPr>
              <w:t>Leistung</w:t>
            </w:r>
          </w:p>
        </w:tc>
        <w:tc>
          <w:tcPr>
            <w:tcW w:w="4382" w:type="dxa"/>
            <w:gridSpan w:val="2"/>
            <w:tcBorders>
              <w:top w:val="single" w:sz="4" w:space="0" w:color="808080"/>
            </w:tcBorders>
            <w:tcMar>
              <w:top w:w="28" w:type="dxa"/>
              <w:bottom w:w="28" w:type="dxa"/>
              <w:right w:w="28" w:type="dxa"/>
            </w:tcMar>
          </w:tcPr>
          <w:p w14:paraId="0D866B4A" w14:textId="77777777" w:rsidR="000E6CD2" w:rsidRPr="000E6CD2" w:rsidRDefault="000E6CD2" w:rsidP="000E6CD2">
            <w:pPr>
              <w:rPr>
                <w:rFonts w:cs="Arial"/>
                <w:szCs w:val="20"/>
              </w:rPr>
            </w:pPr>
          </w:p>
        </w:tc>
      </w:tr>
      <w:tr w:rsidR="000E6CD2" w:rsidRPr="000E6CD2" w14:paraId="05E15F95" w14:textId="77777777">
        <w:trPr>
          <w:trHeight w:val="284"/>
        </w:trPr>
        <w:tc>
          <w:tcPr>
            <w:tcW w:w="9923" w:type="dxa"/>
            <w:gridSpan w:val="3"/>
            <w:tcMar>
              <w:top w:w="28" w:type="dxa"/>
              <w:bottom w:w="28" w:type="dxa"/>
              <w:right w:w="28" w:type="dxa"/>
            </w:tcMar>
          </w:tcPr>
          <w:p w14:paraId="2E01608A" w14:textId="77777777" w:rsidR="000E6CD2" w:rsidRPr="000E6CD2" w:rsidRDefault="0008204F" w:rsidP="000E6CD2">
            <w:pPr>
              <w:rPr>
                <w:rFonts w:cs="Arial"/>
                <w:szCs w:val="20"/>
              </w:rPr>
            </w:pPr>
            <w:r>
              <w:fldChar w:fldCharType="begin">
                <w:ffData>
                  <w:name w:val="Text8"/>
                  <w:enabled/>
                  <w:calcOnExit w:val="0"/>
                  <w:textInput>
                    <w:default w:val="${/*/n1:AssignmentItem/n1:shortQualitativeDescription}"/>
                  </w:textInput>
                </w:ffData>
              </w:fldChar>
            </w:r>
            <w:bookmarkStart w:id="2" w:name="Text8"/>
            <w:r>
              <w:t>Die Baumaßnahme umfasst den Umbau von Laborräumen am Pharmazeutischen Institut der Uni Münster, im Bauteil A in der Ebene KG und im Bauteil C, Ebene EG und Ebene 1.OG .
Zu beachten ist das für die Maßnahme die Labore nicht vollständig freigezogen werden, bestehende
Einrichtungen sind vorhanden.
Folgende Räume sind Bestandteile der Maßnahme:
Raum A. 090.009 Neu zu erstellender Lagerraum unterhalbder Treppe. Dieser Bereich wird vom Treppenhaus abgetrennt und erhält eine neue Zuleitung für die neue Beleuchtung. Ebenfalls erhält die Tür mit
Freilauffunktion eine neue Zuleitung. Für die
Beleuchtung werden bauseits LED-FR-Leuchten zur
Verfügung gestellt. Die Installation erfolgt Aufputz.
Raum C.100.034 Umnutzung in einen CIP Seminarraum, Anpassung der Installation, Erneuerung der Beleuchtung / Sicherheitsbeleuchtung, Rückbau der NOT-AUS Schaltung im Raum und in der Verteilung Raum C.100.035 Umnutzung in ein Dissolution Labor, Installation an die neue Nutzung anpassen, neue Laborverteilung aufbauen, Beleuchtung / Sicherheitsbeleuchtung erneuern und ergänzen, Laborzeilen und Einrichtungen verkabeln, Anpassung der Jalousiesteuerung (KNX) Raum C.100.036 Labor Erneuerung der Beleuchtung / Sicherheitsbeleuchtung Raum C.100.037/038 Umnutzung von 2 Räumen in einen Laborraum, Installation für die entfernung der Zwischenwand entfernen, Installation an die neue
Nutzung anpassen, neue Laborverteilung aufbauen,
Beleuchtung / Sicherheitsbeleuchtung erneuern und
ergänzen, Laborzeilen und Einrichtungen verkabeln,
Anpassung der Jalousiesteuerung (KNX) Raum C.110.164 Forschungslabor, Erneuerung der
Beleuchtung / Sicherheitsbeleuchtung Sicherheitsbeleuchtung:
Das Gebäude hat eine Zentralbatterieanlage (ZB-S vom Hersteller CEAG (Eaton)) mit Unterzentralen. Die
allgemeinen Raumleuchten werden teilweise als Sicherheitsleuchten genutzt. Hierfür erhalten die
entsprechenden Leuchten einen entsprechenden
Leuchtenbaustein. Damit die Leuchten sowohl mit der
allgemeinen Beleuchtung als auch als Sicherheitsleuchten genutzt werden können ist in den
vorhandenen Verteilungen ein entsprechender Bus-Baustein verbaut. Dieser Baustein kommt ebenfalls
in den neuen Verteilungen zum Einsatz. Diese Bausteine sind in den entsprechenden BUS-einzubinden. Alle Verteilungs- und Leuchtenbausteine sind entsprechend den neuen Anforderungen zu konfigurieren.
Jalousiesteuerung:
In der Maßnahme kommen neue Verteilungen zum Einsatz und die Räume werden zum Teil neu aufgeteilt.
Entsprechend ist in den neuen Verteilungen ein
entsprechender Jalousieaktor zu installieren und in das
bestehende KNX-System einzubinden. 
Für die neuen Zuleitungen der neuen nterverteilungen
ist eine neue Kabelrinne zu installieren. Im Verlauf
der Kabeltrasse sind Kernbohrungen für die Kabelführung zu erstellen. Die Befestigung der Kabeltrasse erfolgt mittels Stiele und Ausleger an der Decke. Die Raumhöhe beträgt ca. 3,7m der Verlauf der Kabeltrasse ist auf ca. 2,7m.</w:t>
            </w:r>
            <w:bookmarkEnd w:id="2"/>
          </w:p>
        </w:tc>
      </w:tr>
    </w:tbl>
    <w:p w14:paraId="321C9B9D" w14:textId="77777777" w:rsidR="000E6CD2" w:rsidRDefault="000E6CD2" w:rsidP="000E6CD2">
      <w:pPr>
        <w:rPr>
          <w:rFonts w:cs="Arial"/>
          <w:szCs w:val="20"/>
        </w:rPr>
      </w:pPr>
    </w:p>
    <w:p w14:paraId="0E8AB0A0" w14:textId="77777777" w:rsidR="000E6CD2" w:rsidRDefault="000E6CD2" w:rsidP="000E6CD2">
      <w:pPr>
        <w:pStyle w:val="Oben"/>
      </w:pPr>
      <w:r w:rsidRPr="00880E78">
        <w:t>Ergänzung des Angebotsschreibens</w:t>
      </w:r>
    </w:p>
    <w:p w14:paraId="79A6B4C0" w14:textId="77777777" w:rsidR="000E6CD2" w:rsidRDefault="000E6CD2" w:rsidP="000E6CD2"/>
    <w:p w14:paraId="0B7126A9" w14:textId="77777777" w:rsidR="000E6CD2" w:rsidRDefault="000E6CD2" w:rsidP="000E6CD2">
      <w:pPr>
        <w:pStyle w:val="Oben"/>
      </w:pPr>
      <w:r w:rsidRPr="000E6CD2">
        <w:t xml:space="preserve">Verzeichnis über Art und Umfang der Leistungen, für die sich der Bieter der </w:t>
      </w:r>
      <w:r w:rsidR="00385716">
        <w:t>Kapazitäten</w:t>
      </w:r>
      <w:r w:rsidR="00385716" w:rsidRPr="000E6CD2">
        <w:t xml:space="preserve"> </w:t>
      </w:r>
      <w:r w:rsidRPr="000E6CD2">
        <w:t xml:space="preserve"> anderer Unternehmen bedienen wird</w:t>
      </w:r>
      <w:r w:rsidR="00AE118B">
        <w:t xml:space="preserve"> </w:t>
      </w:r>
    </w:p>
    <w:p w14:paraId="0EE4CD15" w14:textId="77777777" w:rsidR="000E6CD2" w:rsidRPr="000E6CD2" w:rsidRDefault="000E6CD2" w:rsidP="000E6CD2"/>
    <w:p w14:paraId="7A9C4E21" w14:textId="77777777" w:rsidR="000E6CD2" w:rsidRDefault="000E6CD2" w:rsidP="000E6CD2">
      <w:r w:rsidRPr="000E0E8F">
        <w:t>Zur Ausführung der im Angebot enthaltenen Leistungen benenne ich Art</w:t>
      </w:r>
      <w:r>
        <w:t xml:space="preserve"> und Umfang der </w:t>
      </w:r>
      <w:r w:rsidRPr="000E0E8F">
        <w:t>Teilleistungen</w:t>
      </w:r>
      <w:r>
        <w:t>, für die ich mich</w:t>
      </w:r>
      <w:r w:rsidR="00EE496F">
        <w:t>/wir uns</w:t>
      </w:r>
      <w:r>
        <w:t xml:space="preserve"> anderer Unternehmen bedienen werde</w:t>
      </w:r>
      <w:r w:rsidR="00EE496F">
        <w:t>(n).</w:t>
      </w:r>
    </w:p>
    <w:p w14:paraId="596E4E55" w14:textId="77777777" w:rsidR="000E6CD2" w:rsidRDefault="000E6CD2" w:rsidP="000E6CD2"/>
    <w:p w14:paraId="77C006F1" w14:textId="77777777" w:rsidR="000E6CD2" w:rsidRPr="000E6CD2" w:rsidRDefault="000E6CD2" w:rsidP="000E6CD2"/>
    <w:tbl>
      <w:tblPr>
        <w:tblW w:w="9923" w:type="dxa"/>
        <w:tblLook w:val="01E0" w:firstRow="1" w:lastRow="1" w:firstColumn="1" w:lastColumn="1" w:noHBand="0" w:noVBand="0"/>
      </w:tblPr>
      <w:tblGrid>
        <w:gridCol w:w="2700"/>
        <w:gridCol w:w="2148"/>
        <w:gridCol w:w="5075"/>
      </w:tblGrid>
      <w:tr w:rsidR="000E6CD2" w:rsidRPr="00EE7B92" w14:paraId="5BDA4229" w14:textId="77777777">
        <w:trPr>
          <w:trHeight w:val="284"/>
        </w:trPr>
        <w:tc>
          <w:tcPr>
            <w:tcW w:w="2700" w:type="dxa"/>
            <w:tcBorders>
              <w:top w:val="single" w:sz="4" w:space="0" w:color="808080"/>
              <w:bottom w:val="single" w:sz="4" w:space="0" w:color="808080"/>
              <w:right w:val="single" w:sz="4" w:space="0" w:color="808080"/>
            </w:tcBorders>
            <w:noWrap/>
            <w:tcMar>
              <w:left w:w="28" w:type="dxa"/>
            </w:tcMar>
            <w:vAlign w:val="center"/>
          </w:tcPr>
          <w:p w14:paraId="1CD73341" w14:textId="77777777" w:rsidR="000E6CD2" w:rsidRPr="00EE7B92" w:rsidRDefault="000E6CD2" w:rsidP="00EE7B92">
            <w:pPr>
              <w:jc w:val="center"/>
              <w:rPr>
                <w:rFonts w:cs="Arial"/>
                <w:szCs w:val="19"/>
              </w:rPr>
            </w:pPr>
            <w:r w:rsidRPr="00EE7B92">
              <w:rPr>
                <w:rFonts w:cs="Arial"/>
                <w:szCs w:val="19"/>
              </w:rPr>
              <w:t>OZ/Leistungsbereich</w:t>
            </w:r>
          </w:p>
        </w:tc>
        <w:tc>
          <w:tcPr>
            <w:tcW w:w="7103" w:type="dxa"/>
            <w:gridSpan w:val="2"/>
            <w:tcBorders>
              <w:top w:val="single" w:sz="4" w:space="0" w:color="808080"/>
              <w:left w:val="single" w:sz="4" w:space="0" w:color="808080"/>
              <w:bottom w:val="single" w:sz="4" w:space="0" w:color="808080"/>
            </w:tcBorders>
            <w:noWrap/>
            <w:vAlign w:val="center"/>
          </w:tcPr>
          <w:p w14:paraId="06D60714" w14:textId="77777777" w:rsidR="000E6CD2" w:rsidRPr="00EE7B92" w:rsidRDefault="000E6CD2" w:rsidP="00EE7B92">
            <w:pPr>
              <w:jc w:val="center"/>
              <w:rPr>
                <w:rFonts w:cs="Arial"/>
                <w:szCs w:val="19"/>
              </w:rPr>
            </w:pPr>
            <w:r w:rsidRPr="00EE7B92">
              <w:rPr>
                <w:rFonts w:cs="Arial"/>
                <w:szCs w:val="19"/>
              </w:rPr>
              <w:t>Beschreibung der Teilleistungen</w:t>
            </w:r>
          </w:p>
        </w:tc>
      </w:tr>
      <w:tr w:rsidR="000E6CD2" w:rsidRPr="00EE7B92" w14:paraId="2FDD5C47"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F290C10"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44C0B49A" w14:textId="77777777" w:rsidR="000E6CD2" w:rsidRPr="00EE7B92" w:rsidRDefault="000E6CD2" w:rsidP="002804BF">
            <w:pPr>
              <w:rPr>
                <w:rFonts w:cs="Arial"/>
                <w:szCs w:val="19"/>
              </w:rPr>
            </w:pPr>
          </w:p>
        </w:tc>
      </w:tr>
      <w:tr w:rsidR="000E6CD2" w:rsidRPr="00EE7B92" w14:paraId="4FCBB8EA"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A29CB96"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10741163" w14:textId="77777777" w:rsidR="000E6CD2" w:rsidRPr="00EE7B92" w:rsidRDefault="000E6CD2" w:rsidP="002804BF">
            <w:pPr>
              <w:rPr>
                <w:rFonts w:cs="Arial"/>
                <w:szCs w:val="19"/>
              </w:rPr>
            </w:pPr>
          </w:p>
        </w:tc>
      </w:tr>
      <w:tr w:rsidR="000E6CD2" w:rsidRPr="00EE7B92" w14:paraId="23A96A80"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581BA74"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6CDADEFC" w14:textId="77777777" w:rsidR="000E6CD2" w:rsidRPr="00EE7B92" w:rsidRDefault="000E6CD2" w:rsidP="002804BF">
            <w:pPr>
              <w:rPr>
                <w:rFonts w:cs="Arial"/>
                <w:szCs w:val="19"/>
              </w:rPr>
            </w:pPr>
          </w:p>
        </w:tc>
      </w:tr>
      <w:tr w:rsidR="000E6CD2" w:rsidRPr="00EE7B92" w14:paraId="1B9BD845"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35677B34"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5DEE5766" w14:textId="77777777" w:rsidR="000E6CD2" w:rsidRPr="00EE7B92" w:rsidRDefault="000E6CD2" w:rsidP="002804BF">
            <w:pPr>
              <w:rPr>
                <w:rFonts w:cs="Arial"/>
                <w:szCs w:val="19"/>
              </w:rPr>
            </w:pPr>
          </w:p>
        </w:tc>
      </w:tr>
      <w:tr w:rsidR="002871A9" w:rsidRPr="00EE7B92" w14:paraId="55402072"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44C49E57"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45FB5030" w14:textId="77777777" w:rsidR="002871A9" w:rsidRPr="00EE7B92" w:rsidRDefault="002871A9" w:rsidP="002804BF">
            <w:pPr>
              <w:rPr>
                <w:rFonts w:cs="Arial"/>
                <w:szCs w:val="19"/>
              </w:rPr>
            </w:pPr>
          </w:p>
        </w:tc>
      </w:tr>
      <w:tr w:rsidR="002871A9" w:rsidRPr="00EE7B92" w14:paraId="48D3D9FA"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18299B8B"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0F40ED14" w14:textId="77777777" w:rsidR="002871A9" w:rsidRPr="00EE7B92" w:rsidRDefault="002871A9" w:rsidP="002804BF">
            <w:pPr>
              <w:rPr>
                <w:rFonts w:cs="Arial"/>
                <w:szCs w:val="19"/>
              </w:rPr>
            </w:pPr>
          </w:p>
        </w:tc>
      </w:tr>
      <w:tr w:rsidR="002871A9" w:rsidRPr="00EE7B92" w14:paraId="01BA2CD8" w14:textId="77777777" w:rsidTr="002871A9">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025E3121"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728F6247" w14:textId="77777777" w:rsidR="002871A9" w:rsidRPr="00EE7B92" w:rsidRDefault="002871A9" w:rsidP="002804BF">
            <w:pPr>
              <w:rPr>
                <w:rFonts w:cs="Arial"/>
                <w:szCs w:val="19"/>
              </w:rPr>
            </w:pPr>
          </w:p>
        </w:tc>
      </w:tr>
      <w:tr w:rsidR="002871A9" w:rsidRPr="000E6CD2" w14:paraId="4B8E1C4C" w14:textId="77777777" w:rsidTr="000849CE">
        <w:trPr>
          <w:trHeight w:val="284"/>
        </w:trPr>
        <w:tc>
          <w:tcPr>
            <w:tcW w:w="9923" w:type="dxa"/>
            <w:gridSpan w:val="3"/>
            <w:tcBorders>
              <w:top w:val="single" w:sz="4" w:space="0" w:color="808080"/>
              <w:bottom w:val="single" w:sz="4" w:space="0" w:color="808080"/>
            </w:tcBorders>
            <w:noWrap/>
            <w:tcMar>
              <w:left w:w="28" w:type="dxa"/>
            </w:tcMar>
            <w:vAlign w:val="center"/>
          </w:tcPr>
          <w:p w14:paraId="5E570600" w14:textId="77777777" w:rsidR="002871A9" w:rsidRPr="000E6CD2" w:rsidRDefault="002871A9">
            <w:pPr>
              <w:jc w:val="center"/>
            </w:pPr>
          </w:p>
        </w:tc>
      </w:tr>
      <w:tr w:rsidR="002871A9" w:rsidRPr="000E6CD2" w14:paraId="2D14D422" w14:textId="77777777" w:rsidTr="000849CE">
        <w:trPr>
          <w:trHeight w:val="284"/>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25E0687A" w14:textId="77777777" w:rsidR="002871A9" w:rsidRPr="000E6CD2" w:rsidDel="002871A9" w:rsidRDefault="002871A9" w:rsidP="000849CE">
            <w:r w:rsidRPr="00F467A6">
              <w:rPr>
                <w:b/>
              </w:rPr>
              <w:t>In Hinsicht auf meine/unsere wirtschaftliche und finanzielle Leistungsfähigkeit</w:t>
            </w:r>
          </w:p>
        </w:tc>
      </w:tr>
      <w:tr w:rsidR="002871A9" w:rsidRPr="000E6CD2" w14:paraId="30ACBACA" w14:textId="77777777" w:rsidTr="000849CE">
        <w:trPr>
          <w:trHeight w:val="28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131ADE97" w14:textId="77777777" w:rsidR="002871A9" w:rsidRPr="000E6CD2" w:rsidDel="002871A9" w:rsidRDefault="002871A9" w:rsidP="00EE7B92">
            <w:pPr>
              <w:jc w:val="center"/>
            </w:pPr>
            <w:r w:rsidRPr="00F467A6">
              <w:t>Name des Unternehmens</w:t>
            </w: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08DA1037" w14:textId="77777777" w:rsidR="002871A9" w:rsidRPr="000E6CD2" w:rsidDel="002871A9" w:rsidRDefault="002871A9" w:rsidP="00EE7B92">
            <w:pPr>
              <w:jc w:val="center"/>
            </w:pPr>
            <w:r w:rsidRPr="00F467A6">
              <w:t>Angabe zu der von diesem Unternehmen überlassenen Eignung</w:t>
            </w:r>
          </w:p>
        </w:tc>
      </w:tr>
      <w:tr w:rsidR="002871A9" w:rsidRPr="000E6CD2" w14:paraId="0A9788D8"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6D86A2AF"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611C0277" w14:textId="77777777" w:rsidR="002871A9" w:rsidRPr="000E6CD2" w:rsidDel="002871A9" w:rsidRDefault="002871A9" w:rsidP="00EE7B92">
            <w:pPr>
              <w:jc w:val="center"/>
            </w:pPr>
          </w:p>
        </w:tc>
      </w:tr>
      <w:tr w:rsidR="002871A9" w:rsidRPr="000E6CD2" w14:paraId="3D732F00"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72697260"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5255B7A6" w14:textId="77777777" w:rsidR="002871A9" w:rsidRPr="000E6CD2" w:rsidDel="002871A9" w:rsidRDefault="002871A9" w:rsidP="00EE7B92">
            <w:pPr>
              <w:jc w:val="center"/>
            </w:pPr>
          </w:p>
        </w:tc>
      </w:tr>
      <w:tr w:rsidR="002871A9" w:rsidRPr="000E6CD2" w14:paraId="05FF7CB3"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06DEE8B9"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3092ACE4" w14:textId="77777777" w:rsidR="002871A9" w:rsidRPr="000E6CD2" w:rsidDel="002871A9" w:rsidRDefault="002871A9" w:rsidP="00EE7B92">
            <w:pPr>
              <w:jc w:val="center"/>
            </w:pPr>
          </w:p>
        </w:tc>
      </w:tr>
      <w:tr w:rsidR="002871A9" w:rsidRPr="000E6CD2" w14:paraId="72D4BC31"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355F98A6"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2F6FE5EF" w14:textId="77777777" w:rsidR="002871A9" w:rsidRPr="000E6CD2" w:rsidDel="002871A9" w:rsidRDefault="002871A9" w:rsidP="00EE7B92">
            <w:pPr>
              <w:jc w:val="center"/>
            </w:pPr>
          </w:p>
        </w:tc>
      </w:tr>
      <w:tr w:rsidR="002871A9" w:rsidRPr="000E6CD2" w14:paraId="7BE2807F"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664490BF"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6F71CD6B" w14:textId="77777777" w:rsidR="002871A9" w:rsidRPr="000E6CD2" w:rsidDel="002871A9" w:rsidRDefault="002871A9" w:rsidP="00EE7B92">
            <w:pPr>
              <w:jc w:val="center"/>
            </w:pPr>
          </w:p>
        </w:tc>
      </w:tr>
    </w:tbl>
    <w:p w14:paraId="3B688771" w14:textId="77777777" w:rsidR="000E6CD2" w:rsidRPr="000849CE" w:rsidRDefault="000E6CD2">
      <w:pPr>
        <w:rPr>
          <w:sz w:val="16"/>
        </w:rPr>
      </w:pPr>
    </w:p>
    <w:sectPr w:rsidR="000E6CD2" w:rsidRPr="000849CE" w:rsidSect="003E2CD4">
      <w:headerReference w:type="even" r:id="rId7"/>
      <w:headerReference w:type="default" r:id="rId8"/>
      <w:footerReference w:type="even" r:id="rId9"/>
      <w:footerReference w:type="default" r:id="rId10"/>
      <w:headerReference w:type="first" r:id="rId11"/>
      <w:footerReference w:type="first" r:id="rId12"/>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4015" w14:textId="77777777" w:rsidR="00D025DA" w:rsidRDefault="00D025DA">
      <w:r>
        <w:separator/>
      </w:r>
    </w:p>
  </w:endnote>
  <w:endnote w:type="continuationSeparator" w:id="0">
    <w:p w14:paraId="31D1F3A1" w14:textId="77777777" w:rsidR="00D025DA" w:rsidRDefault="00D0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A342" w14:textId="77777777" w:rsidR="00D97BBF" w:rsidRDefault="00D97B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B63072" w:rsidRPr="00D6072E" w14:paraId="5D80D799" w14:textId="77777777" w:rsidTr="0005583E">
      <w:trPr>
        <w:cantSplit/>
        <w:trHeight w:hRule="exact" w:val="397"/>
      </w:trPr>
      <w:tc>
        <w:tcPr>
          <w:tcW w:w="147" w:type="dxa"/>
          <w:vAlign w:val="center"/>
        </w:tcPr>
        <w:p w14:paraId="0D2F3DA9" w14:textId="77777777" w:rsidR="00B63072" w:rsidRPr="00D6072E" w:rsidRDefault="00B63072" w:rsidP="00D6072E">
          <w:pPr>
            <w:jc w:val="center"/>
            <w:rPr>
              <w:b/>
              <w:sz w:val="16"/>
              <w:szCs w:val="16"/>
            </w:rPr>
          </w:pPr>
          <w:r w:rsidRPr="00D6072E">
            <w:rPr>
              <w:rFonts w:cs="Arial"/>
              <w:b/>
              <w:sz w:val="16"/>
              <w:szCs w:val="16"/>
            </w:rPr>
            <w:t>©</w:t>
          </w:r>
        </w:p>
      </w:tc>
      <w:tc>
        <w:tcPr>
          <w:tcW w:w="609" w:type="dxa"/>
          <w:vAlign w:val="center"/>
        </w:tcPr>
        <w:p w14:paraId="685D2BAC" w14:textId="77777777" w:rsidR="00B63072" w:rsidRPr="00D6072E" w:rsidRDefault="00017C67" w:rsidP="00D6072E">
          <w:pPr>
            <w:jc w:val="center"/>
            <w:rPr>
              <w:b/>
              <w:sz w:val="16"/>
              <w:szCs w:val="16"/>
            </w:rPr>
          </w:pPr>
          <w:r>
            <w:rPr>
              <w:rFonts w:cs="Arial"/>
              <w:b/>
              <w:noProof/>
              <w:sz w:val="16"/>
              <w:szCs w:val="16"/>
            </w:rPr>
            <w:drawing>
              <wp:inline distT="0" distB="0" distL="0" distR="0" wp14:anchorId="7F18A8D0" wp14:editId="70113A95">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24" w:type="dxa"/>
          <w:vAlign w:val="center"/>
        </w:tcPr>
        <w:p w14:paraId="596156ED" w14:textId="77777777" w:rsidR="00B63072" w:rsidRPr="00D6072E" w:rsidRDefault="00B63072" w:rsidP="00D97BBF">
          <w:pPr>
            <w:tabs>
              <w:tab w:val="left" w:pos="72"/>
            </w:tabs>
            <w:rPr>
              <w:rFonts w:cs="Arial"/>
              <w:b/>
              <w:sz w:val="16"/>
              <w:szCs w:val="16"/>
            </w:rPr>
          </w:pPr>
          <w:r w:rsidRPr="00D6072E">
            <w:rPr>
              <w:rFonts w:cs="Arial"/>
              <w:b/>
              <w:sz w:val="16"/>
              <w:szCs w:val="16"/>
            </w:rPr>
            <w:tab/>
            <w:t xml:space="preserve">VHB - Bund - Ausgabe </w:t>
          </w:r>
          <w:r w:rsidR="00504487">
            <w:rPr>
              <w:rFonts w:cs="Arial"/>
              <w:b/>
              <w:sz w:val="16"/>
              <w:szCs w:val="16"/>
            </w:rPr>
            <w:t>201</w:t>
          </w:r>
          <w:r w:rsidR="00D97BBF">
            <w:rPr>
              <w:rFonts w:cs="Arial"/>
              <w:b/>
              <w:sz w:val="16"/>
              <w:szCs w:val="16"/>
            </w:rPr>
            <w:t>7</w:t>
          </w:r>
        </w:p>
      </w:tc>
      <w:tc>
        <w:tcPr>
          <w:tcW w:w="1440" w:type="dxa"/>
          <w:vAlign w:val="center"/>
        </w:tcPr>
        <w:p w14:paraId="06509C17" w14:textId="77777777" w:rsidR="00B63072" w:rsidRPr="00D6072E" w:rsidRDefault="00B63072"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C3CF6">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C3CF6">
            <w:rPr>
              <w:rFonts w:cs="Arial"/>
              <w:b/>
              <w:noProof/>
              <w:snapToGrid w:val="0"/>
              <w:sz w:val="16"/>
              <w:szCs w:val="16"/>
            </w:rPr>
            <w:t>1</w:t>
          </w:r>
          <w:r w:rsidRPr="00D6072E">
            <w:rPr>
              <w:rFonts w:cs="Arial"/>
              <w:b/>
              <w:snapToGrid w:val="0"/>
              <w:sz w:val="16"/>
              <w:szCs w:val="16"/>
            </w:rPr>
            <w:fldChar w:fldCharType="end"/>
          </w:r>
        </w:p>
      </w:tc>
    </w:tr>
  </w:tbl>
  <w:p w14:paraId="32DC0018" w14:textId="77777777" w:rsidR="00B63072" w:rsidRDefault="00B630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C2FF" w14:textId="77777777" w:rsidR="00D97BBF" w:rsidRDefault="00D97B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3BCF" w14:textId="77777777" w:rsidR="00D025DA" w:rsidRDefault="00D025DA">
      <w:r>
        <w:separator/>
      </w:r>
    </w:p>
  </w:footnote>
  <w:footnote w:type="continuationSeparator" w:id="0">
    <w:p w14:paraId="4F474B2B" w14:textId="77777777" w:rsidR="00D025DA" w:rsidRDefault="00D02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DF40" w14:textId="77777777" w:rsidR="00D97BBF" w:rsidRDefault="00D97B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1620" w14:textId="77777777" w:rsidR="00B63072" w:rsidRDefault="00B63072" w:rsidP="000E6CD2">
    <w:pPr>
      <w:pStyle w:val="Kopfzeile"/>
    </w:pPr>
    <w:r>
      <w:t>235</w:t>
    </w:r>
  </w:p>
  <w:p w14:paraId="0A2397DB" w14:textId="77777777" w:rsidR="00B63072" w:rsidRDefault="00B63072" w:rsidP="000E6CD2">
    <w:pPr>
      <w:pStyle w:val="UnterKopfzeile"/>
    </w:pPr>
    <w:r>
      <w:t xml:space="preserve">(Verzeichnis der </w:t>
    </w:r>
    <w:r w:rsidR="00AE118B">
      <w:t>Leistungen</w:t>
    </w:r>
    <w:r w:rsidR="002871A9">
      <w:t>/Kapazitäten</w:t>
    </w:r>
    <w:r w:rsidR="00AE118B">
      <w:t xml:space="preserve"> anderer </w:t>
    </w:r>
    <w:r>
      <w:t>Unternehme</w:t>
    </w:r>
    <w:r w:rsidR="00AE118B">
      <w:t>n</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DC60" w14:textId="77777777" w:rsidR="00D97BBF" w:rsidRDefault="00D97B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1058D9"/>
    <w:multiLevelType w:val="hybridMultilevel"/>
    <w:tmpl w:val="F1E44B94"/>
    <w:lvl w:ilvl="0" w:tplc="CFA0E44C">
      <w:start w:val="1"/>
      <w:numFmt w:val="bullet"/>
      <w:pStyle w:val="VHB-Standard2"/>
      <w:lvlText w:val=""/>
      <w:lvlJc w:val="left"/>
      <w:pPr>
        <w:tabs>
          <w:tab w:val="num" w:pos="284"/>
        </w:tabs>
        <w:ind w:left="284" w:hanging="284"/>
      </w:pPr>
      <w:rPr>
        <w:rFonts w:ascii="Symbol" w:hAnsi="Symbol"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51856708">
    <w:abstractNumId w:val="0"/>
  </w:num>
  <w:num w:numId="2" w16cid:durableId="564342292">
    <w:abstractNumId w:val="4"/>
  </w:num>
  <w:num w:numId="3" w16cid:durableId="917444231">
    <w:abstractNumId w:val="5"/>
  </w:num>
  <w:num w:numId="4" w16cid:durableId="688481997">
    <w:abstractNumId w:val="12"/>
  </w:num>
  <w:num w:numId="5" w16cid:durableId="72553386">
    <w:abstractNumId w:val="8"/>
  </w:num>
  <w:num w:numId="6" w16cid:durableId="1174340210">
    <w:abstractNumId w:val="2"/>
  </w:num>
  <w:num w:numId="7" w16cid:durableId="125859257">
    <w:abstractNumId w:val="10"/>
  </w:num>
  <w:num w:numId="8" w16cid:durableId="1649825876">
    <w:abstractNumId w:val="7"/>
  </w:num>
  <w:num w:numId="9" w16cid:durableId="469784858">
    <w:abstractNumId w:val="11"/>
  </w:num>
  <w:num w:numId="10" w16cid:durableId="797069125">
    <w:abstractNumId w:val="3"/>
  </w:num>
  <w:num w:numId="11" w16cid:durableId="1359432919">
    <w:abstractNumId w:val="9"/>
  </w:num>
  <w:num w:numId="12" w16cid:durableId="1626541412">
    <w:abstractNumId w:val="9"/>
  </w:num>
  <w:num w:numId="13" w16cid:durableId="193462704">
    <w:abstractNumId w:val="9"/>
  </w:num>
  <w:num w:numId="14" w16cid:durableId="1767386938">
    <w:abstractNumId w:val="9"/>
  </w:num>
  <w:num w:numId="15" w16cid:durableId="1977830797">
    <w:abstractNumId w:val="9"/>
  </w:num>
  <w:num w:numId="16" w16cid:durableId="505285998">
    <w:abstractNumId w:val="1"/>
  </w:num>
  <w:num w:numId="17" w16cid:durableId="127477061">
    <w:abstractNumId w:val="1"/>
  </w:num>
  <w:num w:numId="18" w16cid:durableId="418061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498"/>
    <w:rsid w:val="00010C2E"/>
    <w:rsid w:val="000114D3"/>
    <w:rsid w:val="00017C67"/>
    <w:rsid w:val="0003433A"/>
    <w:rsid w:val="000524A1"/>
    <w:rsid w:val="0005583E"/>
    <w:rsid w:val="0008204F"/>
    <w:rsid w:val="000849CE"/>
    <w:rsid w:val="000E6CD2"/>
    <w:rsid w:val="000F026E"/>
    <w:rsid w:val="00110816"/>
    <w:rsid w:val="00127C79"/>
    <w:rsid w:val="001426F7"/>
    <w:rsid w:val="00157726"/>
    <w:rsid w:val="001C509D"/>
    <w:rsid w:val="001E1AFE"/>
    <w:rsid w:val="001F4504"/>
    <w:rsid w:val="002517FD"/>
    <w:rsid w:val="00263542"/>
    <w:rsid w:val="002804BF"/>
    <w:rsid w:val="002871A9"/>
    <w:rsid w:val="002937C6"/>
    <w:rsid w:val="002C403D"/>
    <w:rsid w:val="002F4952"/>
    <w:rsid w:val="002F587D"/>
    <w:rsid w:val="00327698"/>
    <w:rsid w:val="003724FA"/>
    <w:rsid w:val="00385716"/>
    <w:rsid w:val="003A36E9"/>
    <w:rsid w:val="003D3E99"/>
    <w:rsid w:val="003E2CD4"/>
    <w:rsid w:val="00424038"/>
    <w:rsid w:val="0045228F"/>
    <w:rsid w:val="0045726B"/>
    <w:rsid w:val="00465851"/>
    <w:rsid w:val="0047055A"/>
    <w:rsid w:val="00480ABD"/>
    <w:rsid w:val="00492429"/>
    <w:rsid w:val="004A432C"/>
    <w:rsid w:val="004C5609"/>
    <w:rsid w:val="00504487"/>
    <w:rsid w:val="005333C9"/>
    <w:rsid w:val="00573601"/>
    <w:rsid w:val="00585790"/>
    <w:rsid w:val="005C41DA"/>
    <w:rsid w:val="005F152F"/>
    <w:rsid w:val="005F41CD"/>
    <w:rsid w:val="00605DD3"/>
    <w:rsid w:val="00606550"/>
    <w:rsid w:val="00614636"/>
    <w:rsid w:val="00640260"/>
    <w:rsid w:val="006A021C"/>
    <w:rsid w:val="006A5AED"/>
    <w:rsid w:val="006B7CF1"/>
    <w:rsid w:val="006D403D"/>
    <w:rsid w:val="006D70A3"/>
    <w:rsid w:val="00734EDE"/>
    <w:rsid w:val="00746498"/>
    <w:rsid w:val="00765A42"/>
    <w:rsid w:val="007723ED"/>
    <w:rsid w:val="0078194F"/>
    <w:rsid w:val="007C7E2F"/>
    <w:rsid w:val="00813FC0"/>
    <w:rsid w:val="0084527E"/>
    <w:rsid w:val="008E2912"/>
    <w:rsid w:val="00910F0B"/>
    <w:rsid w:val="00916671"/>
    <w:rsid w:val="00920641"/>
    <w:rsid w:val="00927DEE"/>
    <w:rsid w:val="00962412"/>
    <w:rsid w:val="0097166A"/>
    <w:rsid w:val="00976383"/>
    <w:rsid w:val="0098432E"/>
    <w:rsid w:val="00984803"/>
    <w:rsid w:val="009A6E63"/>
    <w:rsid w:val="009C14BE"/>
    <w:rsid w:val="009C3CF6"/>
    <w:rsid w:val="00A00872"/>
    <w:rsid w:val="00A5084B"/>
    <w:rsid w:val="00A5341F"/>
    <w:rsid w:val="00A75824"/>
    <w:rsid w:val="00A90C84"/>
    <w:rsid w:val="00A922D2"/>
    <w:rsid w:val="00AB4E8A"/>
    <w:rsid w:val="00AC56D5"/>
    <w:rsid w:val="00AC7F2D"/>
    <w:rsid w:val="00AD2325"/>
    <w:rsid w:val="00AE118B"/>
    <w:rsid w:val="00AE4AF0"/>
    <w:rsid w:val="00B003C3"/>
    <w:rsid w:val="00B40909"/>
    <w:rsid w:val="00B44C2F"/>
    <w:rsid w:val="00B61D2B"/>
    <w:rsid w:val="00B63072"/>
    <w:rsid w:val="00B96ADB"/>
    <w:rsid w:val="00BA5E42"/>
    <w:rsid w:val="00C101BF"/>
    <w:rsid w:val="00C246AC"/>
    <w:rsid w:val="00C2678D"/>
    <w:rsid w:val="00C764C5"/>
    <w:rsid w:val="00CD156A"/>
    <w:rsid w:val="00CD54C7"/>
    <w:rsid w:val="00D025DA"/>
    <w:rsid w:val="00D05C74"/>
    <w:rsid w:val="00D24425"/>
    <w:rsid w:val="00D6072E"/>
    <w:rsid w:val="00D75523"/>
    <w:rsid w:val="00D97BBF"/>
    <w:rsid w:val="00DA276D"/>
    <w:rsid w:val="00DC2EA6"/>
    <w:rsid w:val="00DC7E08"/>
    <w:rsid w:val="00DE2F64"/>
    <w:rsid w:val="00DE74F3"/>
    <w:rsid w:val="00DF1224"/>
    <w:rsid w:val="00E02FAA"/>
    <w:rsid w:val="00E322E9"/>
    <w:rsid w:val="00E6087B"/>
    <w:rsid w:val="00E85EBB"/>
    <w:rsid w:val="00EB44CE"/>
    <w:rsid w:val="00EC2C7A"/>
    <w:rsid w:val="00EC7AED"/>
    <w:rsid w:val="00EE496F"/>
    <w:rsid w:val="00EE7B92"/>
    <w:rsid w:val="00EF64E3"/>
    <w:rsid w:val="00F133C2"/>
    <w:rsid w:val="00F21669"/>
    <w:rsid w:val="00F32C49"/>
    <w:rsid w:val="00F77CE1"/>
    <w:rsid w:val="00FA0151"/>
    <w:rsid w:val="00FA4F96"/>
    <w:rsid w:val="00FC0982"/>
    <w:rsid w:val="00FD4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749A2"/>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E6CD2"/>
    <w:rPr>
      <w:rFonts w:ascii="Arial" w:hAnsi="Arial"/>
      <w:szCs w:val="24"/>
    </w:rPr>
  </w:style>
  <w:style w:type="paragraph" w:styleId="berschrift1">
    <w:name w:val="heading 1"/>
    <w:basedOn w:val="Standard"/>
    <w:next w:val="Standard"/>
    <w:qFormat/>
    <w:rsid w:val="00CD54C7"/>
    <w:pPr>
      <w:numPr>
        <w:numId w:val="17"/>
      </w:numPr>
      <w:spacing w:before="240" w:after="120"/>
      <w:outlineLvl w:val="0"/>
    </w:pPr>
    <w:rPr>
      <w:rFonts w:cs="Arial"/>
      <w:b/>
      <w:bCs/>
      <w:kern w:val="32"/>
    </w:rPr>
  </w:style>
  <w:style w:type="paragraph" w:styleId="berschrift2">
    <w:name w:val="heading 2"/>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0E6CD2"/>
    <w:pPr>
      <w:tabs>
        <w:tab w:val="left" w:pos="454"/>
      </w:tabs>
      <w:spacing w:after="60"/>
      <w:ind w:left="170"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link w:val="FunoteZchn"/>
    <w:rsid w:val="000E6CD2"/>
    <w:pPr>
      <w:keepNext/>
      <w:widowControl w:val="0"/>
      <w:tabs>
        <w:tab w:val="left" w:pos="284"/>
      </w:tabs>
      <w:ind w:left="284" w:hanging="284"/>
      <w:jc w:val="both"/>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paragraph" w:styleId="Funotentext">
    <w:name w:val="footnote text"/>
    <w:basedOn w:val="Standard"/>
    <w:semiHidden/>
    <w:rsid w:val="000E6CD2"/>
    <w:rPr>
      <w:szCs w:val="20"/>
    </w:rPr>
  </w:style>
  <w:style w:type="paragraph" w:customStyle="1" w:styleId="FormatvorlageBezeichnung">
    <w:name w:val="Formatvorlage Bezeichnung"/>
    <w:basedOn w:val="Standard"/>
    <w:autoRedefine/>
    <w:rsid w:val="000E6CD2"/>
    <w:pPr>
      <w:spacing w:before="240"/>
      <w:jc w:val="both"/>
    </w:pPr>
    <w:rPr>
      <w:b/>
    </w:rPr>
  </w:style>
  <w:style w:type="paragraph" w:customStyle="1" w:styleId="VHBStandard1">
    <w:name w:val="VHB Standard 1"/>
    <w:basedOn w:val="Standard"/>
    <w:autoRedefine/>
    <w:rsid w:val="000E6CD2"/>
    <w:pPr>
      <w:spacing w:before="120"/>
      <w:jc w:val="both"/>
    </w:pPr>
    <w:rPr>
      <w:rFonts w:cs="Arial"/>
      <w:szCs w:val="19"/>
    </w:rPr>
  </w:style>
  <w:style w:type="paragraph" w:customStyle="1" w:styleId="VHB-Standard2">
    <w:name w:val="VHB-Standard 2"/>
    <w:basedOn w:val="VHBStandard1"/>
    <w:autoRedefine/>
    <w:rsid w:val="000E6CD2"/>
    <w:pPr>
      <w:numPr>
        <w:numId w:val="18"/>
      </w:numPr>
      <w:spacing w:before="60"/>
      <w:contextualSpacing/>
    </w:pPr>
  </w:style>
  <w:style w:type="character" w:customStyle="1" w:styleId="FunoteZchn">
    <w:name w:val="Fußnote Zchn"/>
    <w:link w:val="Funote"/>
    <w:rsid w:val="000E6CD2"/>
    <w:rPr>
      <w:rFonts w:ascii="Arial" w:hAnsi="Arial"/>
      <w:b/>
      <w:sz w:val="16"/>
      <w:szCs w:val="16"/>
      <w:lang w:val="de-DE" w:eastAsia="de-DE" w:bidi="ar-SA"/>
    </w:rPr>
  </w:style>
  <w:style w:type="paragraph" w:styleId="Sprechblasentext">
    <w:name w:val="Balloon Text"/>
    <w:basedOn w:val="Standard"/>
    <w:semiHidden/>
    <w:rsid w:val="006A021C"/>
    <w:rPr>
      <w:rFonts w:ascii="Tahoma" w:hAnsi="Tahoma" w:cs="Tahoma"/>
      <w:sz w:val="16"/>
      <w:szCs w:val="16"/>
    </w:rPr>
  </w:style>
  <w:style w:type="character" w:styleId="Kommentarzeichen">
    <w:name w:val="annotation reference"/>
    <w:basedOn w:val="Absatz-Standardschriftart"/>
    <w:rsid w:val="008E2912"/>
    <w:rPr>
      <w:sz w:val="16"/>
      <w:szCs w:val="16"/>
    </w:rPr>
  </w:style>
  <w:style w:type="paragraph" w:styleId="Kommentartext">
    <w:name w:val="annotation text"/>
    <w:basedOn w:val="Standard"/>
    <w:link w:val="KommentartextZchn"/>
    <w:rsid w:val="008E2912"/>
    <w:rPr>
      <w:szCs w:val="20"/>
    </w:rPr>
  </w:style>
  <w:style w:type="character" w:customStyle="1" w:styleId="KommentartextZchn">
    <w:name w:val="Kommentartext Zchn"/>
    <w:basedOn w:val="Absatz-Standardschriftart"/>
    <w:link w:val="Kommentartext"/>
    <w:rsid w:val="008E2912"/>
    <w:rPr>
      <w:rFonts w:ascii="Arial" w:hAnsi="Arial"/>
    </w:rPr>
  </w:style>
  <w:style w:type="paragraph" w:styleId="Kommentarthema">
    <w:name w:val="annotation subject"/>
    <w:basedOn w:val="Kommentartext"/>
    <w:next w:val="Kommentartext"/>
    <w:link w:val="KommentarthemaZchn"/>
    <w:rsid w:val="008E2912"/>
    <w:rPr>
      <w:b/>
      <w:bCs/>
    </w:rPr>
  </w:style>
  <w:style w:type="character" w:customStyle="1" w:styleId="KommentarthemaZchn">
    <w:name w:val="Kommentarthema Zchn"/>
    <w:basedOn w:val="KommentartextZchn"/>
    <w:link w:val="Kommentarthema"/>
    <w:rsid w:val="008E29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VHB2008.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VHB2008.dot</Template>
  <TotalTime>0</TotalTime>
  <Pages>1</Pages>
  <Words>110</Words>
  <Characters>695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Verzeichnis der Leistungen/Kapazitäten anderer Unternehmen</vt:lpstr>
    </vt:vector>
  </TitlesOfParts>
  <Company>BBR</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2016-03-07T08:59:00Z</dcterms:created>
  <dc:creator>Dorothea Fenner</dc:creator>
  <cp:keywords>Nachunternehmereinsatz EU, Eignungsleihe</cp:keywords>
  <cp:lastModifiedBy>Bianca Pawlak</cp:lastModifiedBy>
  <cp:lastPrinted>2016-02-18T07:36:00Z</cp:lastPrinted>
  <dcterms:modified xsi:type="dcterms:W3CDTF">2023-04-19T07:16:00Z</dcterms:modified>
  <cp:revision>11</cp:revision>
  <dc:subject>Nachunternehmer; Unterauftragnehmer; Eignungsleihe</dc:subject>
  <dc:title>Verzeichnis der Leistungen/Kapazitäten anderer Unternehmen</dc:title>
</cp:coreProperties>
</file>