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.029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triebliche Gesundheitsförderung - Firmenfitness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