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29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triebliche Gesundheitsförderung - Firmenfitness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